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6D4B" w14:textId="595D0983" w:rsidR="00101B48" w:rsidRPr="004B066D" w:rsidRDefault="00A614BB">
      <w:pP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4B066D">
        <w:rPr>
          <w:rFonts w:ascii="Times New Roman" w:eastAsia="Times New Roman" w:hAnsi="Times New Roman" w:cs="Times New Roman"/>
          <w:i/>
          <w:iCs/>
          <w:sz w:val="18"/>
          <w:szCs w:val="18"/>
        </w:rPr>
        <w:t>№</w:t>
      </w:r>
      <w:r w:rsidRPr="004B066D">
        <w:rPr>
          <w:rFonts w:ascii="Times New Roman" w:eastAsia="Times New Roman" w:hAnsi="Times New Roman" w:cs="Times New Roman"/>
          <w:i/>
          <w:iCs/>
          <w:sz w:val="18"/>
          <w:szCs w:val="18"/>
          <w:lang w:val="ru-RU"/>
        </w:rPr>
        <w:t>61-</w:t>
      </w:r>
      <w:r w:rsidRPr="004B066D">
        <w:rPr>
          <w:rFonts w:ascii="Times New Roman" w:eastAsia="Times New Roman" w:hAnsi="Times New Roman" w:cs="Times New Roman"/>
          <w:i/>
          <w:iCs/>
          <w:sz w:val="18"/>
          <w:szCs w:val="18"/>
          <w:lang w:val="ru-RU"/>
        </w:rPr>
        <w:t>Н</w:t>
      </w:r>
      <w:r w:rsidRPr="004B066D">
        <w:rPr>
          <w:rFonts w:ascii="Times New Roman" w:eastAsia="Times New Roman" w:hAnsi="Times New Roman" w:cs="Times New Roman"/>
          <w:i/>
          <w:iCs/>
          <w:sz w:val="18"/>
          <w:szCs w:val="18"/>
          <w:lang w:val="ru-RU"/>
        </w:rPr>
        <w:t>/</w:t>
      </w:r>
      <w:r w:rsidRPr="004B066D">
        <w:rPr>
          <w:rFonts w:ascii="Times New Roman" w:eastAsia="Times New Roman" w:hAnsi="Times New Roman" w:cs="Times New Roman"/>
          <w:i/>
          <w:iCs/>
          <w:sz w:val="18"/>
          <w:szCs w:val="18"/>
          <w:lang w:val="ru-RU"/>
        </w:rPr>
        <w:t>Қ от 2.04.2026</w:t>
      </w:r>
    </w:p>
    <w:p w14:paraId="0A7CCD29" w14:textId="77777777" w:rsidR="00101B48" w:rsidRPr="00BE23CD" w:rsidRDefault="00D41E08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6"/>
          <w:szCs w:val="26"/>
        </w:rPr>
        <w:t xml:space="preserve">     </w:t>
      </w:r>
      <w:r>
        <w:rPr>
          <w:b/>
          <w:bCs/>
          <w:sz w:val="24"/>
          <w:szCs w:val="24"/>
        </w:rPr>
        <w:t xml:space="preserve">     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Утверждены приказом </w:t>
      </w:r>
    </w:p>
    <w:p w14:paraId="3EE5CCDA" w14:textId="77777777" w:rsidR="004B066D" w:rsidRDefault="00BE23C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E23C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Руководителя у</w:t>
      </w:r>
      <w:r w:rsidR="00D41E08" w:rsidRPr="00BE23CD">
        <w:rPr>
          <w:rFonts w:ascii="Times New Roman" w:eastAsia="Times New Roman" w:hAnsi="Times New Roman" w:cs="Times New Roman"/>
          <w:sz w:val="24"/>
          <w:szCs w:val="24"/>
        </w:rPr>
        <w:t xml:space="preserve">правления </w:t>
      </w:r>
      <w:r w:rsidR="00D41E08" w:rsidRPr="00BE23CD">
        <w:rPr>
          <w:rFonts w:ascii="Times New Roman" w:eastAsia="Times New Roman" w:hAnsi="Times New Roman" w:cs="Times New Roman"/>
          <w:sz w:val="24"/>
          <w:szCs w:val="24"/>
          <w:highlight w:val="white"/>
        </w:rPr>
        <w:t>культуры, развития языков и архивного дела Мангистауской области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D75B8F" w14:textId="566765F2" w:rsidR="00101B48" w:rsidRPr="00BE23CD" w:rsidRDefault="00BE23CD">
      <w:pPr>
        <w:spacing w:after="0" w:line="240" w:lineRule="auto"/>
        <w:ind w:left="1134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E23CD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proofErr w:type="gramStart"/>
      <w:r w:rsidRPr="00BE23C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614B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  <w:r w:rsidR="00A614B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4B066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апреля </w:t>
      </w:r>
      <w:r w:rsidRPr="00BE23CD">
        <w:rPr>
          <w:rFonts w:ascii="Times New Roman" w:eastAsia="Times New Roman" w:hAnsi="Times New Roman" w:cs="Times New Roman"/>
          <w:sz w:val="24"/>
          <w:szCs w:val="24"/>
        </w:rPr>
        <w:t>2026 года №</w:t>
      </w:r>
    </w:p>
    <w:p w14:paraId="10E06999" w14:textId="77777777" w:rsidR="00101B48" w:rsidRPr="00BE23CD" w:rsidRDefault="00101B48">
      <w:pPr>
        <w:spacing w:after="0" w:line="240" w:lineRule="auto"/>
        <w:ind w:left="11340"/>
        <w:jc w:val="center"/>
        <w:rPr>
          <w:rFonts w:ascii="Times New Roman" w:eastAsia="Times New Roman" w:hAnsi="Times New Roman" w:cs="Times New Roman"/>
          <w:sz w:val="28"/>
          <w:szCs w:val="24"/>
          <w:lang w:val="ru-RU"/>
        </w:rPr>
      </w:pPr>
    </w:p>
    <w:p w14:paraId="0C3FD4BF" w14:textId="77777777" w:rsidR="00101B48" w:rsidRDefault="00101B48">
      <w:pPr>
        <w:spacing w:after="0" w:line="240" w:lineRule="auto"/>
        <w:ind w:left="34" w:hanging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B32802" w14:textId="77777777" w:rsidR="00A614BB" w:rsidRPr="00B13E8C" w:rsidRDefault="00A614BB" w:rsidP="00A614BB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kk-KZ"/>
        </w:rPr>
      </w:pPr>
      <w:r w:rsidRPr="00B13E8C">
        <w:rPr>
          <w:rFonts w:ascii="Times New Roman" w:eastAsia="Times New Roman" w:hAnsi="Times New Roman" w:cs="Times New Roman"/>
          <w:b/>
          <w:bCs/>
          <w:sz w:val="18"/>
          <w:szCs w:val="18"/>
          <w:lang w:val="kk-KZ"/>
        </w:rPr>
        <w:t>Перечень приоритетных направлений государственных грантов для неправительственных организации на 2026 год</w:t>
      </w:r>
    </w:p>
    <w:tbl>
      <w:tblPr>
        <w:tblStyle w:val="ac"/>
        <w:tblW w:w="16110" w:type="dxa"/>
        <w:tblInd w:w="-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1395"/>
        <w:gridCol w:w="1530"/>
        <w:gridCol w:w="2310"/>
        <w:gridCol w:w="1350"/>
        <w:gridCol w:w="975"/>
        <w:gridCol w:w="1836"/>
        <w:gridCol w:w="4558"/>
        <w:gridCol w:w="1706"/>
      </w:tblGrid>
      <w:tr w:rsidR="00101B48" w14:paraId="7DB69767" w14:textId="77777777" w:rsidTr="00A614BB">
        <w:trPr>
          <w:trHeight w:val="525"/>
        </w:trPr>
        <w:tc>
          <w:tcPr>
            <w:tcW w:w="450" w:type="dxa"/>
            <w:shd w:val="clear" w:color="auto" w:fill="FFFFFF" w:themeFill="background1"/>
            <w:vAlign w:val="center"/>
          </w:tcPr>
          <w:p w14:paraId="073A343A" w14:textId="77777777" w:rsidR="00101B48" w:rsidRDefault="00D41E08">
            <w:pPr>
              <w:spacing w:after="0" w:line="276" w:lineRule="auto"/>
              <w:ind w:right="-1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395" w:type="dxa"/>
            <w:tcBorders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EF239A2" w14:textId="77777777"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 соответствии с частью 1 статьи 5 Закона, государственный грантовый сектор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9EE45" w14:textId="77777777" w:rsidR="00101B48" w:rsidRDefault="00D41E08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Приоритетное направление государственного гранта</w:t>
            </w:r>
          </w:p>
        </w:tc>
        <w:tc>
          <w:tcPr>
            <w:tcW w:w="23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68E8D" w14:textId="77777777" w:rsidR="00101B48" w:rsidRDefault="00D41E08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350" w:type="dxa"/>
            <w:tcBorders>
              <w:left w:val="single" w:sz="5" w:space="0" w:color="000000"/>
            </w:tcBorders>
            <w:shd w:val="clear" w:color="auto" w:fill="FFFFFF" w:themeFill="background1"/>
            <w:vAlign w:val="center"/>
          </w:tcPr>
          <w:p w14:paraId="44A7ADFC" w14:textId="77777777"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финансирования (тысячи тенге)</w:t>
            </w:r>
          </w:p>
        </w:tc>
        <w:tc>
          <w:tcPr>
            <w:tcW w:w="975" w:type="dxa"/>
            <w:shd w:val="clear" w:color="auto" w:fill="FFFFFF" w:themeFill="background1"/>
            <w:vAlign w:val="center"/>
          </w:tcPr>
          <w:p w14:paraId="6FCA7290" w14:textId="77777777"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Вид гранта и срок реализации гранта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14:paraId="4499EC3B" w14:textId="77777777"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</w:t>
            </w:r>
          </w:p>
          <w:p w14:paraId="60087F41" w14:textId="77777777"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558" w:type="dxa"/>
            <w:shd w:val="clear" w:color="auto" w:fill="FFFFFF" w:themeFill="background1"/>
            <w:vAlign w:val="center"/>
          </w:tcPr>
          <w:p w14:paraId="4106C910" w14:textId="77777777"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Целевой индикатор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>и ожидаемые результаты</w:t>
            </w:r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14:paraId="3C5C4C98" w14:textId="77777777" w:rsidR="00101B48" w:rsidRDefault="00D41E08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Требования к материально-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техническойбазе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(устанавливаются только при реализации долгосрочных грантов)</w:t>
            </w:r>
          </w:p>
          <w:p w14:paraId="3BF33EA2" w14:textId="77777777"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614BB" w14:paraId="79FA55CA" w14:textId="77777777" w:rsidTr="0029378C">
        <w:trPr>
          <w:trHeight w:val="525"/>
        </w:trPr>
        <w:tc>
          <w:tcPr>
            <w:tcW w:w="16110" w:type="dxa"/>
            <w:gridSpan w:val="9"/>
            <w:shd w:val="clear" w:color="auto" w:fill="FFFFFF" w:themeFill="background1"/>
            <w:vAlign w:val="center"/>
          </w:tcPr>
          <w:p w14:paraId="2736BCEB" w14:textId="071F3FC6" w:rsidR="00A614BB" w:rsidRDefault="004B066D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BE23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правления </w:t>
            </w:r>
            <w:r w:rsidRPr="00BE23C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культуры, развития языков и архивного дела Мангистауской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/>
              </w:rPr>
              <w:t>(ВЫПИСКА)</w:t>
            </w:r>
          </w:p>
        </w:tc>
      </w:tr>
      <w:tr w:rsidR="00101B48" w14:paraId="5B825817" w14:textId="77777777" w:rsidTr="00833C77">
        <w:trPr>
          <w:trHeight w:val="525"/>
        </w:trPr>
        <w:tc>
          <w:tcPr>
            <w:tcW w:w="450" w:type="dxa"/>
            <w:shd w:val="clear" w:color="auto" w:fill="auto"/>
            <w:vAlign w:val="center"/>
          </w:tcPr>
          <w:p w14:paraId="60DB405A" w14:textId="77777777"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5640B94D" w14:textId="77777777"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Развитие культуры и искусства</w:t>
            </w:r>
          </w:p>
        </w:tc>
        <w:tc>
          <w:tcPr>
            <w:tcW w:w="1530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19B70" w14:textId="77777777" w:rsidR="00101B48" w:rsidRDefault="00D41E0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 экспедиции художников</w:t>
            </w:r>
          </w:p>
          <w:p w14:paraId="1A84D0B6" w14:textId="77777777" w:rsidR="00101B48" w:rsidRDefault="00101B48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7925B" w14:textId="77777777"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Несмотря на активное развитие сферы изобразительного искусства в Мангистауской области, ежегодно оказывается поддержка региональным художникам для обмена опытом на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международном уровне. В 2025 году город Актау был признан «Культурной столицей тюркского мира», в рамках чего в регионе собрались известные художники тюркских стран и провели обмен опытом с местными художниками.</w:t>
            </w:r>
          </w:p>
          <w:p w14:paraId="78C6AEC2" w14:textId="77777777"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Кроме того, для художников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была организована культурная поездка в Турцию под названием «Чудеса Турции», в ходе которой они посетили несколько городов и обменялись опытом с турецкими художниками.</w:t>
            </w:r>
          </w:p>
          <w:p w14:paraId="792B327F" w14:textId="77777777" w:rsidR="00101B48" w:rsidRDefault="00D41E0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культурной поездки в Монголию позволит не только представить произведения художников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Мангистау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как часть креативной индустрии Казахстана, но и укрепить международное сотрудничество, расширить профессиональные горизонты и повысить конкурентоспособность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регионального искусства.</w:t>
            </w:r>
          </w:p>
        </w:tc>
        <w:tc>
          <w:tcPr>
            <w:tcW w:w="1350" w:type="dxa"/>
          </w:tcPr>
          <w:p w14:paraId="093D333E" w14:textId="77777777" w:rsidR="00101B48" w:rsidRDefault="00D4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12 387 000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BE383CE" w14:textId="77777777"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краткосрочный грант, 2026 год </w:t>
            </w:r>
          </w:p>
        </w:tc>
        <w:tc>
          <w:tcPr>
            <w:tcW w:w="1836" w:type="dxa"/>
            <w:shd w:val="clear" w:color="auto" w:fill="auto"/>
          </w:tcPr>
          <w:p w14:paraId="324424BE" w14:textId="77777777" w:rsidR="00101B48" w:rsidRDefault="00D41E0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Мангистауская область</w:t>
            </w:r>
          </w:p>
        </w:tc>
        <w:tc>
          <w:tcPr>
            <w:tcW w:w="4558" w:type="dxa"/>
            <w:shd w:val="clear" w:color="auto" w:fill="auto"/>
            <w:vAlign w:val="center"/>
          </w:tcPr>
          <w:p w14:paraId="7B425B9F" w14:textId="77777777" w:rsidR="00101B48" w:rsidRDefault="00D41E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BC1D15B" w14:textId="77777777"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1.Организация международной культурной поездки для не менее 6 художников из Мангистауской области и международного уровня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15896DCC" w14:textId="77777777" w:rsidR="00101B48" w:rsidRDefault="00D4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Не менее 70% участников после участия в проекте отметят повышение профессионального мастерства и расширение творческих возможностей (по результатам опроса).</w:t>
            </w:r>
          </w:p>
          <w:p w14:paraId="5445E780" w14:textId="77777777" w:rsidR="00101B48" w:rsidRDefault="00D41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"/>
              </w:tabs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Ожидаемые результаты: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18CF02C7" w14:textId="77777777"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1.Организация и проведение не менее 5 зарубежных пленэров с участием художников Мангистауской области, а также международных художников, включая известных художников Монголии.</w:t>
            </w:r>
          </w:p>
          <w:p w14:paraId="58AA47A3" w14:textId="77777777"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2.Организация не менее 1 мастер-класса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Улан-баторе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 участием художников Монголии.</w:t>
            </w:r>
          </w:p>
          <w:p w14:paraId="178B0CA9" w14:textId="77777777"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Посещение не менее 2 художественных галерей и национальных музеев Монголии в рамках культурно-образовательной программы.</w:t>
            </w:r>
          </w:p>
          <w:p w14:paraId="4C717E12" w14:textId="77777777"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4.Организация региональной выставки произведений по итогам международной поездки с охватом не менее 100 участников</w:t>
            </w:r>
          </w:p>
          <w:p w14:paraId="38FE47BD" w14:textId="77777777"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5.Передача картин, созданных в рамках проекта (не менее 10 картин), в областной историко-краеведческий музей.</w:t>
            </w:r>
          </w:p>
          <w:p w14:paraId="0E12F747" w14:textId="77777777" w:rsidR="00101B48" w:rsidRDefault="00D41E08">
            <w:pPr>
              <w:tabs>
                <w:tab w:val="left" w:pos="512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6.Информационный охват в рамках проекта составит - не менее 30 000 просмотров.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08A51B90" w14:textId="77777777" w:rsidR="00101B48" w:rsidRDefault="00101B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2"/>
              </w:tabs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11F22B4" w14:textId="77777777" w:rsidR="00101B48" w:rsidRDefault="00101B48">
            <w:pPr>
              <w:tabs>
                <w:tab w:val="left" w:pos="4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6283207D" w14:textId="77777777" w:rsidR="00101B48" w:rsidRDefault="0010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01B48" w14:paraId="29AE9541" w14:textId="77777777" w:rsidTr="00833C77">
        <w:trPr>
          <w:trHeight w:val="525"/>
        </w:trPr>
        <w:tc>
          <w:tcPr>
            <w:tcW w:w="5685" w:type="dxa"/>
            <w:gridSpan w:val="4"/>
            <w:shd w:val="clear" w:color="auto" w:fill="auto"/>
            <w:vAlign w:val="center"/>
          </w:tcPr>
          <w:p w14:paraId="0A6D5EED" w14:textId="77777777" w:rsidR="00101B48" w:rsidRDefault="00D41E08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350" w:type="dxa"/>
            <w:vAlign w:val="center"/>
          </w:tcPr>
          <w:p w14:paraId="20DF6B10" w14:textId="15D2966A" w:rsidR="00101B48" w:rsidRPr="00B9719C" w:rsidRDefault="00B97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719C">
              <w:rPr>
                <w:rFonts w:ascii="Times New Roman" w:eastAsia="Times New Roman" w:hAnsi="Times New Roman" w:cs="Times New Roman"/>
                <w:b/>
                <w:bCs/>
              </w:rPr>
              <w:t>12 387 000</w:t>
            </w:r>
          </w:p>
        </w:tc>
        <w:tc>
          <w:tcPr>
            <w:tcW w:w="975" w:type="dxa"/>
            <w:shd w:val="clear" w:color="auto" w:fill="auto"/>
          </w:tcPr>
          <w:p w14:paraId="361B0ACC" w14:textId="77777777"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6" w:type="dxa"/>
            <w:shd w:val="clear" w:color="auto" w:fill="auto"/>
          </w:tcPr>
          <w:p w14:paraId="467A009C" w14:textId="77777777" w:rsidR="00101B48" w:rsidRDefault="00101B4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58" w:type="dxa"/>
            <w:shd w:val="clear" w:color="auto" w:fill="auto"/>
          </w:tcPr>
          <w:p w14:paraId="51764BF8" w14:textId="77777777" w:rsidR="00101B48" w:rsidRDefault="00101B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06" w:type="dxa"/>
            <w:shd w:val="clear" w:color="auto" w:fill="auto"/>
          </w:tcPr>
          <w:p w14:paraId="424D4721" w14:textId="77777777" w:rsidR="00101B48" w:rsidRDefault="00101B4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9A0B768" w14:textId="77777777" w:rsidR="00101B48" w:rsidRDefault="00101B4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101B48">
      <w:footerReference w:type="default" r:id="rId7"/>
      <w:pgSz w:w="16838" w:h="11906" w:orient="landscape"/>
      <w:pgMar w:top="568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4DE8E" w14:textId="77777777" w:rsidR="008A7333" w:rsidRDefault="008A7333">
      <w:pPr>
        <w:spacing w:after="0" w:line="240" w:lineRule="auto"/>
      </w:pPr>
      <w:r>
        <w:separator/>
      </w:r>
    </w:p>
  </w:endnote>
  <w:endnote w:type="continuationSeparator" w:id="0">
    <w:p w14:paraId="39CFBAEB" w14:textId="77777777" w:rsidR="008A7333" w:rsidRDefault="008A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9A6355-CADF-428C-876E-E827956CDADB}"/>
    <w:embedBold r:id="rId2" w:fontKey="{74DD1F26-5D56-4A82-A079-7C37201276A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61303D8-684E-471F-BEA6-D71F1ACEEEC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6E20500-4585-4EB8-8FA2-67368AA38D8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D91EC40-A95F-4A40-AA34-321C4F439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4EE2F" w14:textId="77777777" w:rsidR="00101B48" w:rsidRDefault="00101B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8E1E3" w14:textId="77777777" w:rsidR="008A7333" w:rsidRDefault="008A7333">
      <w:pPr>
        <w:spacing w:after="0" w:line="240" w:lineRule="auto"/>
      </w:pPr>
      <w:r>
        <w:separator/>
      </w:r>
    </w:p>
  </w:footnote>
  <w:footnote w:type="continuationSeparator" w:id="0">
    <w:p w14:paraId="7B9DBD59" w14:textId="77777777" w:rsidR="008A7333" w:rsidRDefault="008A7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1B48"/>
    <w:rsid w:val="00101B48"/>
    <w:rsid w:val="004B066D"/>
    <w:rsid w:val="00553AF4"/>
    <w:rsid w:val="006A16B5"/>
    <w:rsid w:val="006F34C6"/>
    <w:rsid w:val="00833C77"/>
    <w:rsid w:val="008A7333"/>
    <w:rsid w:val="008B3E83"/>
    <w:rsid w:val="00975EF9"/>
    <w:rsid w:val="00A614BB"/>
    <w:rsid w:val="00B9719C"/>
    <w:rsid w:val="00BE23CD"/>
    <w:rsid w:val="00CE64E2"/>
    <w:rsid w:val="00D41E08"/>
    <w:rsid w:val="00EF59CD"/>
    <w:rsid w:val="00FB549E"/>
    <w:rsid w:val="00FC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AD619"/>
  <w15:docId w15:val="{CD9B8E3D-3C84-4DFF-BFB7-A3007D87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A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uiPriority w:val="34"/>
    <w:qFormat/>
    <w:rsid w:val="00357344"/>
    <w:pPr>
      <w:ind w:left="720"/>
      <w:contextualSpacing/>
    </w:pPr>
  </w:style>
  <w:style w:type="paragraph" w:styleId="a8">
    <w:name w:val="Normal (Web)"/>
    <w:uiPriority w:val="99"/>
    <w:unhideWhenUsed/>
    <w:rsid w:val="00907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907710"/>
    <w:rPr>
      <w:b/>
      <w:bCs/>
    </w:rPr>
  </w:style>
  <w:style w:type="character" w:customStyle="1" w:styleId="whitespace-normal">
    <w:name w:val="whitespace-normal"/>
    <w:basedOn w:val="a0"/>
    <w:rsid w:val="007C1C22"/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5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6op109H5et44d1zf9HkbKdW7ew==">CgMxLjA4AHIhMTJQMEhDWkxad3lySVl2aFpFMTNqc2V5QkJmM25nVXk3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 Мухамеджанов</dc:creator>
  <cp:lastModifiedBy>Пользователь Windows</cp:lastModifiedBy>
  <cp:revision>8</cp:revision>
  <cp:lastPrinted>2026-03-19T04:24:00Z</cp:lastPrinted>
  <dcterms:created xsi:type="dcterms:W3CDTF">2026-03-19T04:37:00Z</dcterms:created>
  <dcterms:modified xsi:type="dcterms:W3CDTF">2026-05-21T15:25:00Z</dcterms:modified>
</cp:coreProperties>
</file>