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2F6" w:rsidRDefault="00171E23">
      <w:pPr>
        <w:spacing w:after="280"/>
        <w:jc w:val="center"/>
        <w:rPr>
          <w:color w:val="1E1E1E"/>
          <w:sz w:val="22"/>
          <w:szCs w:val="22"/>
        </w:rPr>
      </w:pPr>
      <w:r>
        <w:rPr>
          <w:b/>
          <w:bCs/>
          <w:sz w:val="22"/>
          <w:szCs w:val="22"/>
        </w:rPr>
        <w:t>Перечень приоритетных направлений государственных грантов для неправительственных организаций на 2026 год</w:t>
      </w:r>
    </w:p>
    <w:p w:rsidR="00DC02F6" w:rsidRDefault="00DC02F6">
      <w:pPr>
        <w:rPr>
          <w:color w:val="1E1E1E"/>
          <w:sz w:val="22"/>
          <w:szCs w:val="22"/>
        </w:rPr>
      </w:pPr>
    </w:p>
    <w:tbl>
      <w:tblPr>
        <w:tblStyle w:val="af9"/>
        <w:tblW w:w="15945" w:type="dxa"/>
        <w:tblInd w:w="-993" w:type="dxa"/>
        <w:tblBorders>
          <w:top w:val="single" w:sz="6" w:space="0" w:color="CFCFCF"/>
          <w:left w:val="single" w:sz="6" w:space="0" w:color="CFCFCF"/>
          <w:bottom w:val="single" w:sz="6" w:space="0" w:color="CFCFCF"/>
          <w:right w:val="single" w:sz="6" w:space="0" w:color="CFCFCF"/>
        </w:tblBorders>
        <w:tblLayout w:type="fixed"/>
        <w:tblLook w:val="0400" w:firstRow="0" w:lastRow="0" w:firstColumn="0" w:lastColumn="0" w:noHBand="0" w:noVBand="1"/>
      </w:tblPr>
      <w:tblGrid>
        <w:gridCol w:w="346"/>
        <w:gridCol w:w="2145"/>
        <w:gridCol w:w="1425"/>
        <w:gridCol w:w="3030"/>
        <w:gridCol w:w="1271"/>
        <w:gridCol w:w="1293"/>
        <w:gridCol w:w="1305"/>
        <w:gridCol w:w="3930"/>
        <w:gridCol w:w="1200"/>
      </w:tblGrid>
      <w:tr w:rsidR="00DC02F6">
        <w:trPr>
          <w:cantSplit/>
          <w:trHeight w:val="2367"/>
        </w:trPr>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jc w:val="center"/>
              <w:rPr>
                <w:b/>
                <w:bCs/>
                <w:color w:val="000000"/>
                <w:sz w:val="20"/>
                <w:szCs w:val="20"/>
              </w:rPr>
            </w:pPr>
          </w:p>
          <w:p w:rsidR="00DC02F6" w:rsidRDefault="00DC02F6">
            <w:pPr>
              <w:jc w:val="center"/>
              <w:rPr>
                <w:b/>
                <w:bCs/>
                <w:color w:val="000000"/>
                <w:sz w:val="20"/>
                <w:szCs w:val="20"/>
              </w:rPr>
            </w:pPr>
          </w:p>
          <w:p w:rsidR="00DC02F6" w:rsidRDefault="00DC02F6">
            <w:pPr>
              <w:jc w:val="center"/>
              <w:rPr>
                <w:b/>
                <w:bCs/>
                <w:color w:val="000000"/>
                <w:sz w:val="20"/>
                <w:szCs w:val="20"/>
              </w:rPr>
            </w:pPr>
          </w:p>
          <w:p w:rsidR="00DC02F6" w:rsidRDefault="00DC02F6">
            <w:pPr>
              <w:jc w:val="center"/>
              <w:rPr>
                <w:b/>
                <w:bCs/>
                <w:color w:val="000000"/>
                <w:sz w:val="20"/>
                <w:szCs w:val="20"/>
              </w:rPr>
            </w:pPr>
          </w:p>
          <w:p w:rsidR="00DC02F6" w:rsidRDefault="00DC02F6">
            <w:pPr>
              <w:jc w:val="center"/>
              <w:rPr>
                <w:b/>
                <w:bCs/>
                <w:color w:val="000000"/>
                <w:sz w:val="20"/>
                <w:szCs w:val="20"/>
              </w:rPr>
            </w:pPr>
          </w:p>
          <w:p w:rsidR="00DC02F6" w:rsidRDefault="00171E23">
            <w:pPr>
              <w:jc w:val="center"/>
              <w:rPr>
                <w:b/>
                <w:bCs/>
                <w:color w:val="000000"/>
                <w:sz w:val="20"/>
                <w:szCs w:val="20"/>
              </w:rPr>
            </w:pPr>
            <w:r>
              <w:rPr>
                <w:b/>
                <w:bCs/>
                <w:color w:val="000000"/>
                <w:sz w:val="20"/>
                <w:szCs w:val="20"/>
              </w:rPr>
              <w:t>№</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ind w:left="113" w:right="113"/>
              <w:jc w:val="center"/>
              <w:rPr>
                <w:b/>
                <w:bCs/>
                <w:color w:val="000000"/>
                <w:sz w:val="20"/>
                <w:szCs w:val="20"/>
              </w:rPr>
            </w:pPr>
            <w:r>
              <w:rPr>
                <w:b/>
                <w:bCs/>
                <w:color w:val="000000"/>
                <w:sz w:val="20"/>
                <w:szCs w:val="20"/>
              </w:rPr>
              <w:t xml:space="preserve"> </w:t>
            </w:r>
          </w:p>
          <w:p w:rsidR="00DC02F6" w:rsidRDefault="00DC02F6">
            <w:pPr>
              <w:ind w:left="113" w:right="113"/>
              <w:jc w:val="center"/>
              <w:rPr>
                <w:b/>
                <w:bCs/>
                <w:color w:val="000000"/>
                <w:sz w:val="20"/>
                <w:szCs w:val="20"/>
              </w:rPr>
            </w:pPr>
          </w:p>
          <w:p w:rsidR="00DC02F6" w:rsidRDefault="00171E23">
            <w:pPr>
              <w:ind w:left="113" w:right="113"/>
              <w:jc w:val="center"/>
              <w:rPr>
                <w:b/>
                <w:bCs/>
                <w:sz w:val="20"/>
                <w:szCs w:val="20"/>
              </w:rPr>
            </w:pPr>
            <w:r>
              <w:rPr>
                <w:b/>
                <w:bCs/>
                <w:sz w:val="20"/>
                <w:szCs w:val="20"/>
              </w:rPr>
              <w:t>Сфера государственного</w:t>
            </w:r>
          </w:p>
          <w:p w:rsidR="00DC02F6" w:rsidRDefault="00171E23">
            <w:pPr>
              <w:jc w:val="center"/>
              <w:rPr>
                <w:b/>
                <w:bCs/>
                <w:sz w:val="20"/>
                <w:szCs w:val="20"/>
              </w:rPr>
            </w:pPr>
            <w:r>
              <w:rPr>
                <w:b/>
                <w:bCs/>
                <w:sz w:val="20"/>
                <w:szCs w:val="20"/>
              </w:rPr>
              <w:t>гранта согласно пункту 1</w:t>
            </w:r>
          </w:p>
          <w:p w:rsidR="00DC02F6" w:rsidRDefault="00171E23">
            <w:pPr>
              <w:jc w:val="center"/>
              <w:rPr>
                <w:b/>
                <w:bCs/>
                <w:sz w:val="20"/>
                <w:szCs w:val="20"/>
              </w:rPr>
            </w:pPr>
            <w:r>
              <w:rPr>
                <w:b/>
                <w:bCs/>
                <w:sz w:val="20"/>
                <w:szCs w:val="20"/>
              </w:rPr>
              <w:t>статьи 5 Закона</w:t>
            </w:r>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ind w:left="113" w:right="113"/>
              <w:jc w:val="center"/>
              <w:rPr>
                <w:b/>
                <w:bCs/>
                <w:color w:val="000000"/>
                <w:sz w:val="20"/>
                <w:szCs w:val="20"/>
              </w:rPr>
            </w:pPr>
            <w:r>
              <w:rPr>
                <w:b/>
                <w:bCs/>
                <w:color w:val="000000"/>
                <w:sz w:val="20"/>
                <w:szCs w:val="20"/>
              </w:rPr>
              <w:t xml:space="preserve">  </w:t>
            </w:r>
          </w:p>
          <w:p w:rsidR="00DC02F6" w:rsidRDefault="00DC02F6">
            <w:pPr>
              <w:ind w:left="113" w:right="113"/>
              <w:jc w:val="center"/>
              <w:rPr>
                <w:b/>
                <w:bCs/>
                <w:sz w:val="20"/>
                <w:szCs w:val="20"/>
              </w:rPr>
            </w:pPr>
          </w:p>
          <w:p w:rsidR="00DC02F6" w:rsidRDefault="00171E23">
            <w:pPr>
              <w:ind w:left="113" w:right="113"/>
              <w:jc w:val="center"/>
              <w:rPr>
                <w:b/>
                <w:bCs/>
                <w:sz w:val="20"/>
                <w:szCs w:val="20"/>
              </w:rPr>
            </w:pPr>
            <w:r>
              <w:rPr>
                <w:b/>
                <w:bCs/>
                <w:sz w:val="20"/>
                <w:szCs w:val="20"/>
              </w:rPr>
              <w:t>Направление</w:t>
            </w:r>
          </w:p>
          <w:p w:rsidR="00DC02F6" w:rsidRDefault="00171E23">
            <w:pPr>
              <w:jc w:val="center"/>
              <w:rPr>
                <w:b/>
                <w:bCs/>
                <w:sz w:val="20"/>
                <w:szCs w:val="20"/>
              </w:rPr>
            </w:pPr>
            <w:r>
              <w:rPr>
                <w:b/>
                <w:bCs/>
                <w:sz w:val="20"/>
                <w:szCs w:val="20"/>
              </w:rPr>
              <w:t>государственного гранта</w:t>
            </w: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ind w:left="113" w:right="113"/>
              <w:jc w:val="center"/>
              <w:rPr>
                <w:b/>
                <w:bCs/>
                <w:color w:val="000000"/>
                <w:sz w:val="20"/>
                <w:szCs w:val="20"/>
              </w:rPr>
            </w:pPr>
          </w:p>
          <w:p w:rsidR="00DC02F6" w:rsidRDefault="00DC02F6">
            <w:pPr>
              <w:ind w:left="113" w:right="113"/>
              <w:jc w:val="center"/>
              <w:rPr>
                <w:b/>
                <w:bCs/>
                <w:color w:val="000000"/>
                <w:sz w:val="20"/>
                <w:szCs w:val="20"/>
              </w:rPr>
            </w:pPr>
          </w:p>
          <w:p w:rsidR="00DC02F6" w:rsidRDefault="00DC02F6">
            <w:pPr>
              <w:ind w:left="113" w:right="113"/>
              <w:jc w:val="center"/>
              <w:rPr>
                <w:b/>
                <w:bCs/>
                <w:color w:val="000000"/>
                <w:sz w:val="20"/>
                <w:szCs w:val="20"/>
              </w:rPr>
            </w:pPr>
          </w:p>
          <w:p w:rsidR="00DC02F6" w:rsidRDefault="00171E23">
            <w:pPr>
              <w:ind w:left="113" w:right="113"/>
              <w:jc w:val="center"/>
              <w:rPr>
                <w:b/>
                <w:bCs/>
                <w:color w:val="000000"/>
                <w:sz w:val="20"/>
                <w:szCs w:val="20"/>
              </w:rPr>
            </w:pPr>
            <w:r>
              <w:rPr>
                <w:b/>
                <w:bCs/>
                <w:sz w:val="20"/>
                <w:szCs w:val="20"/>
              </w:rPr>
              <w:t>Краткое описание проблемы</w:t>
            </w:r>
            <w:r>
              <w:rPr>
                <w:b/>
                <w:bCs/>
                <w:color w:val="000000"/>
                <w:sz w:val="20"/>
                <w:szCs w:val="20"/>
              </w:rPr>
              <w:t xml:space="preserve">  </w:t>
            </w:r>
          </w:p>
          <w:p w:rsidR="00DC02F6" w:rsidRDefault="00DC02F6">
            <w:pPr>
              <w:ind w:left="113" w:right="113"/>
              <w:jc w:val="center"/>
              <w:rPr>
                <w:b/>
                <w:bCs/>
                <w:sz w:val="20"/>
                <w:szCs w:val="20"/>
              </w:rPr>
            </w:pPr>
          </w:p>
        </w:tc>
        <w:tc>
          <w:tcPr>
            <w:tcW w:w="127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ind w:left="113" w:right="113"/>
              <w:jc w:val="center"/>
              <w:rPr>
                <w:b/>
                <w:bCs/>
                <w:color w:val="000000"/>
                <w:sz w:val="20"/>
                <w:szCs w:val="20"/>
              </w:rPr>
            </w:pPr>
          </w:p>
          <w:p w:rsidR="00DC02F6" w:rsidRDefault="00DC02F6">
            <w:pPr>
              <w:ind w:left="113" w:right="113"/>
              <w:jc w:val="center"/>
              <w:rPr>
                <w:b/>
                <w:bCs/>
                <w:sz w:val="20"/>
                <w:szCs w:val="20"/>
              </w:rPr>
            </w:pPr>
          </w:p>
          <w:p w:rsidR="00DC02F6" w:rsidRDefault="00171E23">
            <w:pPr>
              <w:ind w:left="113" w:right="113"/>
              <w:jc w:val="center"/>
              <w:rPr>
                <w:b/>
                <w:bCs/>
                <w:sz w:val="20"/>
                <w:szCs w:val="20"/>
              </w:rPr>
            </w:pPr>
            <w:r>
              <w:rPr>
                <w:b/>
                <w:bCs/>
                <w:sz w:val="20"/>
                <w:szCs w:val="20"/>
              </w:rPr>
              <w:t>Объем финансирования</w:t>
            </w:r>
          </w:p>
          <w:p w:rsidR="00DC02F6" w:rsidRDefault="00171E23">
            <w:pPr>
              <w:jc w:val="center"/>
              <w:rPr>
                <w:b/>
                <w:bCs/>
                <w:sz w:val="20"/>
                <w:szCs w:val="20"/>
              </w:rPr>
            </w:pPr>
            <w:r>
              <w:rPr>
                <w:b/>
                <w:bCs/>
                <w:sz w:val="20"/>
                <w:szCs w:val="20"/>
              </w:rPr>
              <w:t>(тысячи тенге)</w:t>
            </w:r>
          </w:p>
        </w:tc>
        <w:tc>
          <w:tcPr>
            <w:tcW w:w="129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ind w:left="113" w:right="113"/>
              <w:jc w:val="center"/>
              <w:rPr>
                <w:b/>
                <w:bCs/>
                <w:color w:val="000000"/>
                <w:sz w:val="20"/>
                <w:szCs w:val="20"/>
              </w:rPr>
            </w:pPr>
            <w:r>
              <w:rPr>
                <w:b/>
                <w:bCs/>
                <w:color w:val="000000"/>
                <w:sz w:val="20"/>
                <w:szCs w:val="20"/>
              </w:rPr>
              <w:t xml:space="preserve"> </w:t>
            </w:r>
          </w:p>
          <w:p w:rsidR="00DC02F6" w:rsidRDefault="00171E23">
            <w:pPr>
              <w:jc w:val="center"/>
              <w:rPr>
                <w:b/>
                <w:bCs/>
                <w:sz w:val="20"/>
                <w:szCs w:val="20"/>
              </w:rPr>
            </w:pPr>
            <w:r>
              <w:rPr>
                <w:b/>
                <w:bCs/>
                <w:sz w:val="20"/>
                <w:szCs w:val="20"/>
              </w:rPr>
              <w:t>Вид гранта и срок</w:t>
            </w:r>
          </w:p>
          <w:p w:rsidR="00DC02F6" w:rsidRDefault="00171E23">
            <w:pPr>
              <w:jc w:val="center"/>
              <w:rPr>
                <w:b/>
                <w:bCs/>
                <w:sz w:val="20"/>
                <w:szCs w:val="20"/>
              </w:rPr>
            </w:pPr>
            <w:r>
              <w:rPr>
                <w:b/>
                <w:bCs/>
                <w:sz w:val="20"/>
                <w:szCs w:val="20"/>
              </w:rPr>
              <w:t>реализации гранта</w:t>
            </w:r>
          </w:p>
        </w:tc>
        <w:tc>
          <w:tcPr>
            <w:tcW w:w="130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ind w:left="113" w:right="113"/>
              <w:jc w:val="center"/>
              <w:rPr>
                <w:b/>
                <w:bCs/>
                <w:sz w:val="20"/>
                <w:szCs w:val="20"/>
              </w:rPr>
            </w:pPr>
          </w:p>
          <w:p w:rsidR="00DC02F6" w:rsidRDefault="00171E23">
            <w:pPr>
              <w:jc w:val="center"/>
              <w:rPr>
                <w:b/>
                <w:bCs/>
                <w:sz w:val="20"/>
                <w:szCs w:val="20"/>
              </w:rPr>
            </w:pPr>
            <w:r>
              <w:rPr>
                <w:b/>
                <w:bCs/>
                <w:sz w:val="20"/>
                <w:szCs w:val="20"/>
              </w:rPr>
              <w:t>Территория реализации</w:t>
            </w:r>
          </w:p>
          <w:p w:rsidR="00DC02F6" w:rsidRDefault="00171E23">
            <w:pPr>
              <w:jc w:val="center"/>
              <w:rPr>
                <w:b/>
                <w:bCs/>
                <w:sz w:val="20"/>
                <w:szCs w:val="20"/>
              </w:rPr>
            </w:pPr>
            <w:r>
              <w:rPr>
                <w:b/>
                <w:bCs/>
                <w:sz w:val="20"/>
                <w:szCs w:val="20"/>
              </w:rPr>
              <w:t xml:space="preserve">гранта </w:t>
            </w:r>
          </w:p>
        </w:tc>
        <w:tc>
          <w:tcPr>
            <w:tcW w:w="39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ind w:left="113" w:right="113"/>
              <w:jc w:val="center"/>
              <w:rPr>
                <w:b/>
                <w:bCs/>
                <w:color w:val="000000"/>
                <w:sz w:val="20"/>
                <w:szCs w:val="20"/>
              </w:rPr>
            </w:pPr>
          </w:p>
          <w:p w:rsidR="00DC02F6" w:rsidRDefault="00DC02F6">
            <w:pPr>
              <w:ind w:right="113"/>
              <w:rPr>
                <w:b/>
                <w:bCs/>
                <w:sz w:val="20"/>
                <w:szCs w:val="20"/>
              </w:rPr>
            </w:pPr>
          </w:p>
          <w:p w:rsidR="00DC02F6" w:rsidRDefault="00DC02F6">
            <w:pPr>
              <w:ind w:right="113"/>
              <w:rPr>
                <w:b/>
                <w:bCs/>
                <w:sz w:val="20"/>
                <w:szCs w:val="20"/>
              </w:rPr>
            </w:pPr>
          </w:p>
          <w:p w:rsidR="00DC02F6" w:rsidRDefault="00171E23">
            <w:pPr>
              <w:jc w:val="center"/>
              <w:rPr>
                <w:b/>
                <w:bCs/>
                <w:sz w:val="20"/>
                <w:szCs w:val="20"/>
              </w:rPr>
            </w:pPr>
            <w:r>
              <w:rPr>
                <w:b/>
                <w:bCs/>
                <w:sz w:val="20"/>
                <w:szCs w:val="20"/>
              </w:rPr>
              <w:t>Целевой индикатор и</w:t>
            </w:r>
          </w:p>
          <w:p w:rsidR="00DC02F6" w:rsidRDefault="00171E23">
            <w:pPr>
              <w:jc w:val="center"/>
              <w:rPr>
                <w:b/>
                <w:bCs/>
                <w:sz w:val="20"/>
                <w:szCs w:val="20"/>
              </w:rPr>
            </w:pPr>
            <w:r>
              <w:rPr>
                <w:b/>
                <w:bCs/>
                <w:sz w:val="20"/>
                <w:szCs w:val="20"/>
              </w:rPr>
              <w:t>ожидаемые результаты</w:t>
            </w:r>
          </w:p>
        </w:tc>
        <w:tc>
          <w:tcPr>
            <w:tcW w:w="120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b/>
                <w:bCs/>
                <w:sz w:val="20"/>
                <w:szCs w:val="20"/>
              </w:rPr>
            </w:pPr>
            <w:r>
              <w:rPr>
                <w:b/>
                <w:bCs/>
                <w:sz w:val="20"/>
                <w:szCs w:val="20"/>
              </w:rPr>
              <w:t>Требования к</w:t>
            </w:r>
          </w:p>
          <w:p w:rsidR="00DC02F6" w:rsidRDefault="00171E23">
            <w:pPr>
              <w:jc w:val="center"/>
              <w:rPr>
                <w:b/>
                <w:bCs/>
                <w:sz w:val="20"/>
                <w:szCs w:val="20"/>
              </w:rPr>
            </w:pPr>
            <w:r>
              <w:rPr>
                <w:b/>
                <w:bCs/>
                <w:sz w:val="20"/>
                <w:szCs w:val="20"/>
              </w:rPr>
              <w:t>материально-технической</w:t>
            </w:r>
          </w:p>
          <w:p w:rsidR="00DC02F6" w:rsidRDefault="00171E23">
            <w:pPr>
              <w:jc w:val="center"/>
              <w:rPr>
                <w:b/>
                <w:bCs/>
                <w:sz w:val="20"/>
                <w:szCs w:val="20"/>
              </w:rPr>
            </w:pPr>
            <w:r>
              <w:rPr>
                <w:b/>
                <w:bCs/>
                <w:sz w:val="20"/>
                <w:szCs w:val="20"/>
              </w:rPr>
              <w:t>базе (устанавливаются</w:t>
            </w:r>
          </w:p>
          <w:p w:rsidR="00DC02F6" w:rsidRDefault="00171E23">
            <w:pPr>
              <w:jc w:val="center"/>
              <w:rPr>
                <w:b/>
                <w:bCs/>
                <w:sz w:val="20"/>
                <w:szCs w:val="20"/>
              </w:rPr>
            </w:pPr>
            <w:r>
              <w:rPr>
                <w:b/>
                <w:bCs/>
                <w:sz w:val="20"/>
                <w:szCs w:val="20"/>
              </w:rPr>
              <w:t>только при реализации</w:t>
            </w:r>
          </w:p>
          <w:p w:rsidR="00DC02F6" w:rsidRDefault="00171E23">
            <w:pPr>
              <w:jc w:val="center"/>
              <w:rPr>
                <w:b/>
                <w:bCs/>
                <w:sz w:val="20"/>
                <w:szCs w:val="20"/>
              </w:rPr>
            </w:pPr>
            <w:r>
              <w:rPr>
                <w:b/>
                <w:bCs/>
                <w:sz w:val="20"/>
                <w:szCs w:val="20"/>
              </w:rPr>
              <w:t>долгосрочных грантов)</w:t>
            </w:r>
          </w:p>
        </w:tc>
      </w:tr>
      <w:tr w:rsidR="00DC02F6">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color w:val="000000"/>
                <w:sz w:val="22"/>
                <w:szCs w:val="22"/>
              </w:rPr>
            </w:pPr>
            <w:r>
              <w:rPr>
                <w:color w:val="000000"/>
                <w:sz w:val="22"/>
                <w:szCs w:val="22"/>
              </w:rPr>
              <w:t>1</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pPr>
            <w:r>
              <w:rPr>
                <w:sz w:val="20"/>
                <w:szCs w:val="20"/>
                <w:highlight w:val="white"/>
              </w:rPr>
              <w:t xml:space="preserve"> Содействие развитию гражданского общества, в том числе повышению эффективности деятельности неправительственных организаций</w:t>
            </w:r>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spacing w:before="240" w:after="240"/>
              <w:jc w:val="center"/>
              <w:rPr>
                <w:sz w:val="22"/>
                <w:szCs w:val="22"/>
              </w:rPr>
            </w:pPr>
            <w:r>
              <w:rPr>
                <w:sz w:val="22"/>
                <w:szCs w:val="22"/>
              </w:rPr>
              <w:t xml:space="preserve">Организация деятельности Гражданского центра </w:t>
            </w:r>
            <w:proofErr w:type="spellStart"/>
            <w:r>
              <w:rPr>
                <w:sz w:val="22"/>
                <w:szCs w:val="22"/>
              </w:rPr>
              <w:t>Жамбылской</w:t>
            </w:r>
            <w:proofErr w:type="spellEnd"/>
            <w:r>
              <w:rPr>
                <w:sz w:val="22"/>
                <w:szCs w:val="22"/>
              </w:rPr>
              <w:t xml:space="preserve"> области</w:t>
            </w:r>
          </w:p>
          <w:p w:rsidR="00DC02F6" w:rsidRDefault="00DC02F6">
            <w:pPr>
              <w:jc w:val="center"/>
              <w:rPr>
                <w:sz w:val="22"/>
                <w:szCs w:val="22"/>
              </w:rPr>
            </w:pP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both"/>
              <w:rPr>
                <w:sz w:val="22"/>
                <w:szCs w:val="22"/>
              </w:rPr>
            </w:pPr>
            <w:r>
              <w:rPr>
                <w:sz w:val="22"/>
                <w:szCs w:val="22"/>
              </w:rPr>
              <w:t xml:space="preserve">В </w:t>
            </w:r>
            <w:proofErr w:type="spellStart"/>
            <w:r>
              <w:rPr>
                <w:sz w:val="22"/>
                <w:szCs w:val="22"/>
              </w:rPr>
              <w:t>Жамбылской</w:t>
            </w:r>
            <w:proofErr w:type="spellEnd"/>
            <w:r>
              <w:rPr>
                <w:sz w:val="22"/>
                <w:szCs w:val="22"/>
              </w:rPr>
              <w:t xml:space="preserve"> области зарегистрировано 1494 неправительственные организации (НПО), из которых активную деятельность осуществляют лишь около 200 НПО. В настоящее время остается актуальной проблема ликвидации организаций, фактически не осуществляющих деятельн</w:t>
            </w:r>
            <w:r>
              <w:rPr>
                <w:sz w:val="22"/>
                <w:szCs w:val="22"/>
              </w:rPr>
              <w:t>ость или находящихся на стадии прекращения (временно приостановивших свою работу).</w:t>
            </w:r>
          </w:p>
          <w:p w:rsidR="00DC02F6" w:rsidRDefault="00171E23">
            <w:pPr>
              <w:jc w:val="both"/>
              <w:rPr>
                <w:sz w:val="22"/>
                <w:szCs w:val="22"/>
              </w:rPr>
            </w:pPr>
            <w:r>
              <w:rPr>
                <w:sz w:val="22"/>
                <w:szCs w:val="22"/>
              </w:rPr>
              <w:t xml:space="preserve">Существует необходимость проведения информационных мероприятий, направленных </w:t>
            </w:r>
            <w:r>
              <w:rPr>
                <w:sz w:val="22"/>
                <w:szCs w:val="22"/>
              </w:rPr>
              <w:lastRenderedPageBreak/>
              <w:t xml:space="preserve">на формирование индивидуального бренда общественных организаций, повышение активности в ведении </w:t>
            </w:r>
            <w:r>
              <w:rPr>
                <w:sz w:val="22"/>
                <w:szCs w:val="22"/>
              </w:rPr>
              <w:t>социальных сетей, а также популяризацию деятельности институтов гражданского общества в регионе.</w:t>
            </w:r>
          </w:p>
          <w:p w:rsidR="00DC02F6" w:rsidRDefault="00171E23">
            <w:pPr>
              <w:jc w:val="both"/>
              <w:rPr>
                <w:sz w:val="22"/>
                <w:szCs w:val="22"/>
              </w:rPr>
            </w:pPr>
            <w:r>
              <w:rPr>
                <w:sz w:val="22"/>
                <w:szCs w:val="22"/>
              </w:rPr>
              <w:t>Уровень развития гражданских инициатив в сельской местности остается низким. Наблюдается недостаточная активность сельских НПО в участии в проектах, реализуемы</w:t>
            </w:r>
            <w:r>
              <w:rPr>
                <w:sz w:val="22"/>
                <w:szCs w:val="22"/>
              </w:rPr>
              <w:t xml:space="preserve">х в рамках государственного социального заказа, а также в </w:t>
            </w:r>
            <w:proofErr w:type="spellStart"/>
            <w:r>
              <w:rPr>
                <w:sz w:val="22"/>
                <w:szCs w:val="22"/>
              </w:rPr>
              <w:t>грантовых</w:t>
            </w:r>
            <w:proofErr w:type="spellEnd"/>
            <w:r>
              <w:rPr>
                <w:sz w:val="22"/>
                <w:szCs w:val="22"/>
              </w:rPr>
              <w:t xml:space="preserve"> проектах.</w:t>
            </w:r>
          </w:p>
          <w:p w:rsidR="00DC02F6" w:rsidRDefault="00171E23">
            <w:pPr>
              <w:jc w:val="both"/>
              <w:rPr>
                <w:sz w:val="22"/>
                <w:szCs w:val="22"/>
              </w:rPr>
            </w:pPr>
            <w:r>
              <w:rPr>
                <w:sz w:val="22"/>
                <w:szCs w:val="22"/>
              </w:rPr>
              <w:t>Вместе с тем существует необходимость соответствующего стимулирования общественных организаций, которые ведут активную деятельность и вносят значительный вклад в социально-эконом</w:t>
            </w:r>
            <w:r>
              <w:rPr>
                <w:sz w:val="22"/>
                <w:szCs w:val="22"/>
              </w:rPr>
              <w:t>ическое развитие региона.</w:t>
            </w:r>
          </w:p>
          <w:p w:rsidR="00DC02F6" w:rsidRDefault="00DC02F6">
            <w:pPr>
              <w:jc w:val="both"/>
              <w:rPr>
                <w:sz w:val="22"/>
                <w:szCs w:val="22"/>
              </w:rPr>
            </w:pPr>
          </w:p>
        </w:tc>
        <w:tc>
          <w:tcPr>
            <w:tcW w:w="127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r>
              <w:rPr>
                <w:sz w:val="22"/>
                <w:szCs w:val="22"/>
              </w:rPr>
              <w:lastRenderedPageBreak/>
              <w:t>6 000, 0</w:t>
            </w:r>
          </w:p>
          <w:p w:rsidR="00DC02F6" w:rsidRDefault="00DC02F6">
            <w:pPr>
              <w:jc w:val="center"/>
              <w:rPr>
                <w:sz w:val="22"/>
                <w:szCs w:val="22"/>
              </w:rPr>
            </w:pPr>
          </w:p>
        </w:tc>
        <w:tc>
          <w:tcPr>
            <w:tcW w:w="129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r>
              <w:rPr>
                <w:color w:val="000000"/>
                <w:sz w:val="22"/>
                <w:szCs w:val="22"/>
              </w:rPr>
              <w:t xml:space="preserve">1 </w:t>
            </w:r>
            <w:r>
              <w:rPr>
                <w:sz w:val="22"/>
                <w:szCs w:val="22"/>
              </w:rPr>
              <w:t>краткосрочный грант,</w:t>
            </w:r>
          </w:p>
          <w:p w:rsidR="00DC02F6" w:rsidRDefault="00171E23">
            <w:pPr>
              <w:jc w:val="center"/>
              <w:rPr>
                <w:sz w:val="22"/>
                <w:szCs w:val="22"/>
              </w:rPr>
            </w:pPr>
            <w:r>
              <w:rPr>
                <w:sz w:val="22"/>
                <w:szCs w:val="22"/>
              </w:rPr>
              <w:t>2026 год* в соответствии с пунктом 71 настоящих Правил</w:t>
            </w:r>
            <w:r>
              <w:rPr>
                <w:sz w:val="20"/>
                <w:szCs w:val="20"/>
              </w:rPr>
              <w:t xml:space="preserve"> </w:t>
            </w:r>
          </w:p>
        </w:tc>
        <w:tc>
          <w:tcPr>
            <w:tcW w:w="130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color w:val="000000"/>
                <w:sz w:val="22"/>
                <w:szCs w:val="22"/>
              </w:rPr>
            </w:pPr>
            <w:proofErr w:type="spellStart"/>
            <w:r>
              <w:rPr>
                <w:sz w:val="22"/>
                <w:szCs w:val="22"/>
              </w:rPr>
              <w:t>Жамбылская</w:t>
            </w:r>
            <w:proofErr w:type="spellEnd"/>
            <w:r>
              <w:rPr>
                <w:sz w:val="22"/>
                <w:szCs w:val="22"/>
              </w:rPr>
              <w:t xml:space="preserve"> область</w:t>
            </w:r>
          </w:p>
        </w:tc>
        <w:tc>
          <w:tcPr>
            <w:tcW w:w="39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rPr>
                <w:b/>
                <w:bCs/>
                <w:sz w:val="22"/>
                <w:szCs w:val="22"/>
              </w:rPr>
            </w:pPr>
            <w:r>
              <w:rPr>
                <w:b/>
                <w:bCs/>
                <w:sz w:val="22"/>
                <w:szCs w:val="22"/>
              </w:rPr>
              <w:t>Целевой индикатор:</w:t>
            </w:r>
          </w:p>
          <w:p w:rsidR="00DC02F6" w:rsidRDefault="00171E23">
            <w:pPr>
              <w:jc w:val="both"/>
              <w:rPr>
                <w:sz w:val="22"/>
                <w:szCs w:val="22"/>
              </w:rPr>
            </w:pPr>
            <w:r>
              <w:rPr>
                <w:sz w:val="22"/>
                <w:szCs w:val="22"/>
              </w:rPr>
              <w:t xml:space="preserve">1.В рамках проекта прямой охват не менее 200 представителей неправительственных организаций </w:t>
            </w:r>
            <w:proofErr w:type="spellStart"/>
            <w:r>
              <w:rPr>
                <w:sz w:val="22"/>
                <w:szCs w:val="22"/>
              </w:rPr>
              <w:t>Жамбылской</w:t>
            </w:r>
            <w:proofErr w:type="spellEnd"/>
            <w:r>
              <w:rPr>
                <w:sz w:val="22"/>
                <w:szCs w:val="22"/>
              </w:rPr>
              <w:t xml:space="preserve"> области (в том числе не менее 70 представителей НПО, зарегистрированных в районах)</w:t>
            </w:r>
            <w:r>
              <w:t>;</w:t>
            </w:r>
          </w:p>
          <w:p w:rsidR="00DC02F6" w:rsidRDefault="00DC02F6">
            <w:pPr>
              <w:jc w:val="both"/>
              <w:rPr>
                <w:sz w:val="22"/>
                <w:szCs w:val="22"/>
              </w:rPr>
            </w:pPr>
          </w:p>
          <w:p w:rsidR="00DC02F6" w:rsidRDefault="00171E23">
            <w:pPr>
              <w:jc w:val="both"/>
              <w:rPr>
                <w:sz w:val="22"/>
                <w:szCs w:val="22"/>
              </w:rPr>
            </w:pPr>
            <w:r>
              <w:rPr>
                <w:sz w:val="22"/>
                <w:szCs w:val="22"/>
              </w:rPr>
              <w:t>2.Доля участников проекта, отметивших повышение уровня компетенций и</w:t>
            </w:r>
            <w:r>
              <w:rPr>
                <w:sz w:val="22"/>
                <w:szCs w:val="22"/>
              </w:rPr>
              <w:t xml:space="preserve"> вовлеченность в процессы государственного социального заказа и </w:t>
            </w:r>
            <w:proofErr w:type="spellStart"/>
            <w:r>
              <w:rPr>
                <w:sz w:val="22"/>
                <w:szCs w:val="22"/>
              </w:rPr>
              <w:t>грантового</w:t>
            </w:r>
            <w:proofErr w:type="spellEnd"/>
            <w:r>
              <w:rPr>
                <w:sz w:val="22"/>
                <w:szCs w:val="22"/>
              </w:rPr>
              <w:t xml:space="preserve"> финансирования (согласно данным анкетирования) — не менее 70%.</w:t>
            </w:r>
          </w:p>
          <w:p w:rsidR="00DC02F6" w:rsidRDefault="00DC02F6">
            <w:pPr>
              <w:jc w:val="both"/>
              <w:rPr>
                <w:sz w:val="22"/>
                <w:szCs w:val="22"/>
              </w:rPr>
            </w:pPr>
          </w:p>
          <w:p w:rsidR="00DC02F6" w:rsidRDefault="00171E23">
            <w:pPr>
              <w:rPr>
                <w:b/>
                <w:bCs/>
                <w:sz w:val="22"/>
                <w:szCs w:val="22"/>
              </w:rPr>
            </w:pPr>
            <w:r>
              <w:rPr>
                <w:b/>
                <w:bCs/>
                <w:sz w:val="22"/>
                <w:szCs w:val="22"/>
              </w:rPr>
              <w:t>Ожидаемые результаты:</w:t>
            </w:r>
          </w:p>
          <w:p w:rsidR="00DC02F6" w:rsidRDefault="00171E23">
            <w:pPr>
              <w:spacing w:before="240" w:after="240"/>
              <w:jc w:val="both"/>
              <w:rPr>
                <w:sz w:val="22"/>
                <w:szCs w:val="22"/>
              </w:rPr>
            </w:pPr>
            <w:r>
              <w:rPr>
                <w:sz w:val="22"/>
                <w:szCs w:val="22"/>
              </w:rPr>
              <w:t xml:space="preserve">1.Проведение конкурса с предоставлением не менее 5 малых </w:t>
            </w:r>
            <w:r>
              <w:rPr>
                <w:sz w:val="22"/>
                <w:szCs w:val="22"/>
              </w:rPr>
              <w:lastRenderedPageBreak/>
              <w:t xml:space="preserve">грантов (сумма каждого малого </w:t>
            </w:r>
            <w:proofErr w:type="gramStart"/>
            <w:r>
              <w:rPr>
                <w:sz w:val="22"/>
                <w:szCs w:val="22"/>
              </w:rPr>
              <w:t xml:space="preserve">гранта  </w:t>
            </w:r>
            <w:r>
              <w:rPr>
                <w:sz w:val="22"/>
                <w:szCs w:val="22"/>
              </w:rPr>
              <w:t>не</w:t>
            </w:r>
            <w:proofErr w:type="gramEnd"/>
            <w:r>
              <w:rPr>
                <w:sz w:val="22"/>
                <w:szCs w:val="22"/>
              </w:rPr>
              <w:t xml:space="preserve"> менее - 500 000 </w:t>
            </w:r>
            <w:proofErr w:type="spellStart"/>
            <w:r>
              <w:rPr>
                <w:sz w:val="22"/>
                <w:szCs w:val="22"/>
              </w:rPr>
              <w:t>тг</w:t>
            </w:r>
            <w:proofErr w:type="spellEnd"/>
            <w:r>
              <w:rPr>
                <w:sz w:val="22"/>
                <w:szCs w:val="22"/>
              </w:rPr>
              <w:t>)</w:t>
            </w:r>
            <w:r>
              <w:t>;</w:t>
            </w:r>
          </w:p>
          <w:p w:rsidR="00DC02F6" w:rsidRDefault="00171E23">
            <w:pPr>
              <w:spacing w:before="240" w:after="240"/>
              <w:jc w:val="both"/>
              <w:rPr>
                <w:sz w:val="22"/>
                <w:szCs w:val="22"/>
              </w:rPr>
            </w:pPr>
            <w:r>
              <w:rPr>
                <w:sz w:val="22"/>
                <w:szCs w:val="22"/>
              </w:rPr>
              <w:t>2.Обеспечение сопровождения реализации 5 малых грантов посредством предоставления менторской и консультационной поддержки</w:t>
            </w:r>
            <w:r>
              <w:t>;</w:t>
            </w:r>
          </w:p>
          <w:p w:rsidR="00DC02F6" w:rsidRDefault="00171E23">
            <w:pPr>
              <w:spacing w:before="240" w:after="240"/>
              <w:jc w:val="both"/>
              <w:rPr>
                <w:sz w:val="22"/>
                <w:szCs w:val="22"/>
              </w:rPr>
            </w:pPr>
            <w:r>
              <w:rPr>
                <w:sz w:val="22"/>
                <w:szCs w:val="22"/>
              </w:rPr>
              <w:t xml:space="preserve">3.Организация и проведение не менее одного обучающего семинара для НПО </w:t>
            </w:r>
            <w:proofErr w:type="spellStart"/>
            <w:r>
              <w:rPr>
                <w:sz w:val="22"/>
                <w:szCs w:val="22"/>
              </w:rPr>
              <w:t>Жамбылской</w:t>
            </w:r>
            <w:proofErr w:type="spellEnd"/>
            <w:r>
              <w:rPr>
                <w:sz w:val="22"/>
                <w:szCs w:val="22"/>
              </w:rPr>
              <w:t xml:space="preserve"> области с привлечением не </w:t>
            </w:r>
            <w:r>
              <w:rPr>
                <w:sz w:val="22"/>
                <w:szCs w:val="22"/>
              </w:rPr>
              <w:t xml:space="preserve">менее 2-х квалифицированных тренеров, обеспечив участие не менее </w:t>
            </w:r>
            <w:proofErr w:type="gramStart"/>
            <w:r>
              <w:rPr>
                <w:sz w:val="22"/>
                <w:szCs w:val="22"/>
              </w:rPr>
              <w:t>20  участников</w:t>
            </w:r>
            <w:proofErr w:type="gramEnd"/>
            <w:r>
              <w:rPr>
                <w:sz w:val="22"/>
                <w:szCs w:val="22"/>
              </w:rPr>
              <w:t xml:space="preserve"> в каждом мероприятии</w:t>
            </w:r>
            <w:r>
              <w:t>;</w:t>
            </w:r>
          </w:p>
          <w:p w:rsidR="00DC02F6" w:rsidRDefault="00171E23">
            <w:pPr>
              <w:ind w:right="131"/>
              <w:jc w:val="both"/>
              <w:rPr>
                <w:sz w:val="22"/>
                <w:szCs w:val="22"/>
              </w:rPr>
            </w:pPr>
            <w:r>
              <w:rPr>
                <w:sz w:val="22"/>
                <w:szCs w:val="22"/>
              </w:rPr>
              <w:t>4.Обеспечение регулярного размещения в социальных сетях информации о новостях и достижениях в сфере развития гражданского общества, деятельности НПО, а та</w:t>
            </w:r>
            <w:r>
              <w:rPr>
                <w:sz w:val="22"/>
                <w:szCs w:val="22"/>
              </w:rPr>
              <w:t>кже о лидерах общественных организаций</w:t>
            </w:r>
            <w:r>
              <w:t>;</w:t>
            </w:r>
          </w:p>
          <w:p w:rsidR="00DC02F6" w:rsidRDefault="00DC02F6">
            <w:pPr>
              <w:ind w:right="131"/>
              <w:jc w:val="both"/>
              <w:rPr>
                <w:sz w:val="22"/>
                <w:szCs w:val="22"/>
              </w:rPr>
            </w:pPr>
          </w:p>
          <w:p w:rsidR="00DC02F6" w:rsidRDefault="00171E23">
            <w:pPr>
              <w:ind w:right="131"/>
              <w:jc w:val="both"/>
              <w:rPr>
                <w:sz w:val="22"/>
                <w:szCs w:val="22"/>
              </w:rPr>
            </w:pPr>
            <w:r>
              <w:rPr>
                <w:sz w:val="22"/>
                <w:szCs w:val="22"/>
              </w:rPr>
              <w:t xml:space="preserve">5. Подготовка и производство </w:t>
            </w:r>
            <w:proofErr w:type="gramStart"/>
            <w:r>
              <w:rPr>
                <w:sz w:val="22"/>
                <w:szCs w:val="22"/>
              </w:rPr>
              <w:t>4  видеороликов</w:t>
            </w:r>
            <w:proofErr w:type="gramEnd"/>
            <w:r>
              <w:rPr>
                <w:sz w:val="22"/>
                <w:szCs w:val="22"/>
              </w:rPr>
              <w:t xml:space="preserve"> по следующим тематикам:</w:t>
            </w:r>
          </w:p>
          <w:p w:rsidR="00DC02F6" w:rsidRDefault="00171E23">
            <w:pPr>
              <w:ind w:right="131"/>
              <w:jc w:val="both"/>
              <w:rPr>
                <w:sz w:val="22"/>
                <w:szCs w:val="22"/>
              </w:rPr>
            </w:pPr>
            <w:r>
              <w:rPr>
                <w:sz w:val="22"/>
                <w:szCs w:val="22"/>
              </w:rPr>
              <w:t>- 2 видеоролика - о мероприятиях и проектах сельских НПО;</w:t>
            </w:r>
          </w:p>
          <w:p w:rsidR="00DC02F6" w:rsidRDefault="00171E23">
            <w:pPr>
              <w:ind w:right="131"/>
              <w:jc w:val="both"/>
              <w:rPr>
                <w:sz w:val="22"/>
                <w:szCs w:val="22"/>
              </w:rPr>
            </w:pPr>
            <w:r>
              <w:rPr>
                <w:sz w:val="22"/>
                <w:szCs w:val="22"/>
              </w:rPr>
              <w:t>- 2 видеоролика - о деятельности НПО, внесших вклад в социально-экономическое развитие р</w:t>
            </w:r>
            <w:r>
              <w:rPr>
                <w:sz w:val="22"/>
                <w:szCs w:val="22"/>
              </w:rPr>
              <w:t xml:space="preserve">егионов Казахстана на областном уровне. Обеспечить размещение указанных видеороликов в социальных сетях с </w:t>
            </w:r>
            <w:r>
              <w:rPr>
                <w:sz w:val="22"/>
                <w:szCs w:val="22"/>
              </w:rPr>
              <w:lastRenderedPageBreak/>
              <w:t>информационным охватом не менее 10 000 просмотров</w:t>
            </w:r>
            <w:r>
              <w:t>;</w:t>
            </w:r>
          </w:p>
          <w:p w:rsidR="00DC02F6" w:rsidRDefault="00DC02F6">
            <w:pPr>
              <w:ind w:right="131"/>
              <w:jc w:val="both"/>
              <w:rPr>
                <w:sz w:val="22"/>
                <w:szCs w:val="22"/>
              </w:rPr>
            </w:pPr>
          </w:p>
          <w:p w:rsidR="00DC02F6" w:rsidRDefault="00171E23">
            <w:pPr>
              <w:ind w:right="131"/>
              <w:jc w:val="both"/>
              <w:rPr>
                <w:sz w:val="22"/>
                <w:szCs w:val="22"/>
              </w:rPr>
            </w:pPr>
            <w:r>
              <w:rPr>
                <w:sz w:val="22"/>
                <w:szCs w:val="22"/>
              </w:rPr>
              <w:t xml:space="preserve">6. Организация и проведение конкурса среди НПО «Лучшие социальные проекты </w:t>
            </w:r>
            <w:proofErr w:type="spellStart"/>
            <w:r>
              <w:rPr>
                <w:sz w:val="22"/>
                <w:szCs w:val="22"/>
              </w:rPr>
              <w:t>Жамбылской</w:t>
            </w:r>
            <w:proofErr w:type="spellEnd"/>
            <w:r>
              <w:rPr>
                <w:sz w:val="22"/>
                <w:szCs w:val="22"/>
              </w:rPr>
              <w:t xml:space="preserve"> области» с по</w:t>
            </w:r>
            <w:r>
              <w:rPr>
                <w:sz w:val="22"/>
                <w:szCs w:val="22"/>
              </w:rPr>
              <w:t>следующим проведением церемонии награждения победителей</w:t>
            </w:r>
            <w:r>
              <w:t>;</w:t>
            </w:r>
          </w:p>
          <w:p w:rsidR="00DC02F6" w:rsidRDefault="00DC02F6">
            <w:pPr>
              <w:ind w:right="131"/>
              <w:jc w:val="both"/>
              <w:rPr>
                <w:sz w:val="22"/>
                <w:szCs w:val="22"/>
              </w:rPr>
            </w:pPr>
          </w:p>
          <w:p w:rsidR="00DC02F6" w:rsidRDefault="00171E23">
            <w:pPr>
              <w:pBdr>
                <w:top w:val="nil"/>
                <w:left w:val="nil"/>
                <w:bottom w:val="nil"/>
                <w:right w:val="nil"/>
                <w:between w:val="nil"/>
              </w:pBdr>
              <w:ind w:right="131"/>
              <w:jc w:val="both"/>
              <w:rPr>
                <w:sz w:val="22"/>
                <w:szCs w:val="22"/>
              </w:rPr>
            </w:pPr>
            <w:r>
              <w:rPr>
                <w:sz w:val="22"/>
                <w:szCs w:val="22"/>
              </w:rPr>
              <w:t>7.Организация информационного сопровождения социального проекта, в том числе:</w:t>
            </w:r>
          </w:p>
          <w:p w:rsidR="00DC02F6" w:rsidRDefault="00171E23">
            <w:pPr>
              <w:ind w:right="131"/>
              <w:jc w:val="both"/>
              <w:rPr>
                <w:sz w:val="22"/>
                <w:szCs w:val="22"/>
              </w:rPr>
            </w:pPr>
            <w:r>
              <w:rPr>
                <w:sz w:val="22"/>
                <w:szCs w:val="22"/>
              </w:rPr>
              <w:t>-обеспечение размещения информационн</w:t>
            </w:r>
            <w:r>
              <w:rPr>
                <w:sz w:val="22"/>
                <w:szCs w:val="22"/>
              </w:rPr>
              <w:t>ых материалов на областных телеканалах и публикации не менее 5 статей в печатных средствах массовой информации;</w:t>
            </w:r>
          </w:p>
          <w:p w:rsidR="00DC02F6" w:rsidRDefault="00171E23">
            <w:pPr>
              <w:ind w:right="131"/>
              <w:jc w:val="both"/>
              <w:rPr>
                <w:sz w:val="22"/>
                <w:szCs w:val="22"/>
              </w:rPr>
            </w:pPr>
            <w:r>
              <w:rPr>
                <w:sz w:val="22"/>
                <w:szCs w:val="22"/>
              </w:rPr>
              <w:t xml:space="preserve">- публикация не менее 5 статей на </w:t>
            </w:r>
            <w:proofErr w:type="spellStart"/>
            <w:r>
              <w:rPr>
                <w:sz w:val="22"/>
                <w:szCs w:val="22"/>
              </w:rPr>
              <w:t>интернет-ресурсах</w:t>
            </w:r>
            <w:proofErr w:type="spellEnd"/>
            <w:r>
              <w:rPr>
                <w:sz w:val="22"/>
                <w:szCs w:val="22"/>
              </w:rPr>
              <w:t xml:space="preserve"> областных средств массовой информации;</w:t>
            </w:r>
          </w:p>
          <w:p w:rsidR="00DC02F6" w:rsidRDefault="00171E23">
            <w:pPr>
              <w:ind w:right="131"/>
              <w:jc w:val="both"/>
              <w:rPr>
                <w:sz w:val="22"/>
                <w:szCs w:val="22"/>
              </w:rPr>
            </w:pPr>
            <w:r>
              <w:rPr>
                <w:sz w:val="22"/>
                <w:szCs w:val="22"/>
              </w:rPr>
              <w:t>-</w:t>
            </w:r>
            <w:bookmarkStart w:id="0" w:name="_GoBack"/>
            <w:bookmarkEnd w:id="0"/>
            <w:r>
              <w:rPr>
                <w:sz w:val="22"/>
                <w:szCs w:val="22"/>
              </w:rPr>
              <w:t>размещение не менее 5  информационных материалов на</w:t>
            </w:r>
            <w:r>
              <w:rPr>
                <w:sz w:val="22"/>
                <w:szCs w:val="22"/>
              </w:rPr>
              <w:t xml:space="preserve"> популярных региональных страницах в социальных сетях </w:t>
            </w:r>
            <w:proofErr w:type="spellStart"/>
            <w:r>
              <w:rPr>
                <w:sz w:val="22"/>
                <w:szCs w:val="22"/>
              </w:rPr>
              <w:t>Instagram</w:t>
            </w:r>
            <w:proofErr w:type="spellEnd"/>
            <w:r>
              <w:rPr>
                <w:sz w:val="22"/>
                <w:szCs w:val="22"/>
              </w:rPr>
              <w:t xml:space="preserve">, </w:t>
            </w:r>
            <w:proofErr w:type="spellStart"/>
            <w:r>
              <w:rPr>
                <w:sz w:val="22"/>
                <w:szCs w:val="22"/>
              </w:rPr>
              <w:t>Facebook</w:t>
            </w:r>
            <w:proofErr w:type="spellEnd"/>
            <w:r>
              <w:rPr>
                <w:sz w:val="22"/>
                <w:szCs w:val="22"/>
              </w:rPr>
              <w:t xml:space="preserve">, </w:t>
            </w:r>
            <w:proofErr w:type="spellStart"/>
            <w:r>
              <w:rPr>
                <w:sz w:val="22"/>
                <w:szCs w:val="22"/>
              </w:rPr>
              <w:t>TikTok</w:t>
            </w:r>
            <w:proofErr w:type="spellEnd"/>
            <w:r>
              <w:rPr>
                <w:sz w:val="22"/>
                <w:szCs w:val="22"/>
              </w:rPr>
              <w:t xml:space="preserve"> с количеством подписчиков не менее 20 000.</w:t>
            </w:r>
          </w:p>
        </w:tc>
        <w:tc>
          <w:tcPr>
            <w:tcW w:w="120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sz w:val="22"/>
                <w:szCs w:val="22"/>
              </w:rPr>
            </w:pPr>
          </w:p>
        </w:tc>
      </w:tr>
      <w:tr w:rsidR="00DC02F6">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color w:val="000000"/>
                <w:sz w:val="22"/>
                <w:szCs w:val="22"/>
              </w:rPr>
            </w:pPr>
            <w:r>
              <w:rPr>
                <w:color w:val="000000"/>
                <w:sz w:val="22"/>
                <w:szCs w:val="22"/>
              </w:rPr>
              <w:lastRenderedPageBreak/>
              <w:t>2</w:t>
            </w: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r>
              <w:rPr>
                <w:sz w:val="22"/>
                <w:szCs w:val="22"/>
                <w:highlight w:val="white"/>
              </w:rPr>
              <w:t>Поддержка молодежной политики и детских инициатив</w:t>
            </w:r>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spacing w:before="240" w:after="240"/>
              <w:jc w:val="center"/>
              <w:rPr>
                <w:sz w:val="22"/>
                <w:szCs w:val="22"/>
              </w:rPr>
            </w:pPr>
            <w:r>
              <w:rPr>
                <w:sz w:val="22"/>
                <w:szCs w:val="22"/>
              </w:rPr>
              <w:t>Организация центра «BAGYT» по поддержке креативных идей молодежи и предоставлен</w:t>
            </w:r>
            <w:r>
              <w:rPr>
                <w:sz w:val="22"/>
                <w:szCs w:val="22"/>
              </w:rPr>
              <w:lastRenderedPageBreak/>
              <w:t>ию консультаций</w:t>
            </w: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spacing w:before="240" w:after="240"/>
              <w:jc w:val="both"/>
              <w:rPr>
                <w:sz w:val="22"/>
                <w:szCs w:val="22"/>
              </w:rPr>
            </w:pPr>
            <w:proofErr w:type="spellStart"/>
            <w:r>
              <w:rPr>
                <w:sz w:val="22"/>
                <w:szCs w:val="22"/>
              </w:rPr>
              <w:lastRenderedPageBreak/>
              <w:t>Жамбылской</w:t>
            </w:r>
            <w:proofErr w:type="spellEnd"/>
            <w:r>
              <w:rPr>
                <w:sz w:val="22"/>
                <w:szCs w:val="22"/>
              </w:rPr>
              <w:t xml:space="preserve"> области сохраняется недостаточный уровень инфраструктурной и консультационной поддержки молодежных и детских инициатив. Отсутствие доступных </w:t>
            </w:r>
            <w:proofErr w:type="spellStart"/>
            <w:r>
              <w:rPr>
                <w:sz w:val="22"/>
                <w:szCs w:val="22"/>
              </w:rPr>
              <w:t>коворкинг</w:t>
            </w:r>
            <w:proofErr w:type="spellEnd"/>
            <w:r>
              <w:rPr>
                <w:sz w:val="22"/>
                <w:szCs w:val="22"/>
              </w:rPr>
              <w:t xml:space="preserve">-пространств, системного </w:t>
            </w:r>
            <w:r>
              <w:rPr>
                <w:sz w:val="22"/>
                <w:szCs w:val="22"/>
              </w:rPr>
              <w:lastRenderedPageBreak/>
              <w:t>менторского сопровождения и практических механизмов реализации идей ограничивает участие молодежи в научной, предпринимательской и инновационной деятельности.</w:t>
            </w:r>
          </w:p>
          <w:p w:rsidR="00DC02F6" w:rsidRDefault="00171E23">
            <w:pPr>
              <w:spacing w:before="240" w:after="240"/>
              <w:jc w:val="both"/>
              <w:rPr>
                <w:sz w:val="22"/>
                <w:szCs w:val="22"/>
              </w:rPr>
            </w:pPr>
            <w:r>
              <w:rPr>
                <w:sz w:val="22"/>
                <w:szCs w:val="22"/>
              </w:rPr>
              <w:t xml:space="preserve">Данная проблема особенно актуальна в районах области, где доступ молодежи к образовательным ресурсам, поддержке в сфере профессиональной ориентации, а также информации о возможностях государственной и </w:t>
            </w:r>
            <w:proofErr w:type="spellStart"/>
            <w:r>
              <w:rPr>
                <w:sz w:val="22"/>
                <w:szCs w:val="22"/>
              </w:rPr>
              <w:t>грантовой</w:t>
            </w:r>
            <w:proofErr w:type="spellEnd"/>
            <w:r>
              <w:rPr>
                <w:sz w:val="22"/>
                <w:szCs w:val="22"/>
              </w:rPr>
              <w:t xml:space="preserve"> поддержки остается ограниченным. В результате</w:t>
            </w:r>
            <w:r>
              <w:rPr>
                <w:sz w:val="22"/>
                <w:szCs w:val="22"/>
              </w:rPr>
              <w:t xml:space="preserve"> многие креативные и технологические идеи не доходят до стадии реализации и не внедряются в реальные сектора экономики региона.</w:t>
            </w:r>
          </w:p>
          <w:p w:rsidR="00DC02F6" w:rsidRDefault="00171E23">
            <w:pPr>
              <w:spacing w:before="240" w:after="240"/>
              <w:jc w:val="both"/>
              <w:rPr>
                <w:sz w:val="22"/>
                <w:szCs w:val="22"/>
              </w:rPr>
            </w:pPr>
            <w:r>
              <w:rPr>
                <w:sz w:val="22"/>
                <w:szCs w:val="22"/>
              </w:rPr>
              <w:t xml:space="preserve">С учетом задач государственной молодежной политики возникает необходимость создания на региональном уровне устойчивой площадки, </w:t>
            </w:r>
            <w:r>
              <w:rPr>
                <w:sz w:val="22"/>
                <w:szCs w:val="22"/>
              </w:rPr>
              <w:t>обеспечивающей комплексную поддержку, сопровождение и реализацию молодежных инициатив.</w:t>
            </w:r>
          </w:p>
        </w:tc>
        <w:tc>
          <w:tcPr>
            <w:tcW w:w="127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r>
              <w:rPr>
                <w:sz w:val="22"/>
                <w:szCs w:val="22"/>
              </w:rPr>
              <w:lastRenderedPageBreak/>
              <w:t>5 000, 0</w:t>
            </w:r>
          </w:p>
          <w:p w:rsidR="00DC02F6" w:rsidRDefault="00DC02F6">
            <w:pPr>
              <w:jc w:val="center"/>
              <w:rPr>
                <w:b/>
                <w:bCs/>
                <w:color w:val="000000"/>
                <w:sz w:val="22"/>
                <w:szCs w:val="22"/>
                <w:shd w:val="clear" w:color="auto" w:fill="F2F9FF"/>
              </w:rPr>
            </w:pPr>
          </w:p>
        </w:tc>
        <w:tc>
          <w:tcPr>
            <w:tcW w:w="129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r>
              <w:rPr>
                <w:color w:val="000000"/>
                <w:sz w:val="22"/>
                <w:szCs w:val="22"/>
              </w:rPr>
              <w:t xml:space="preserve">1 </w:t>
            </w:r>
            <w:r>
              <w:rPr>
                <w:sz w:val="22"/>
                <w:szCs w:val="22"/>
              </w:rPr>
              <w:t>краткосрочный грант, 2026 год* в соответствии с пунктом 71 настоящих Правил</w:t>
            </w:r>
          </w:p>
        </w:tc>
        <w:tc>
          <w:tcPr>
            <w:tcW w:w="130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sz w:val="22"/>
                <w:szCs w:val="22"/>
              </w:rPr>
            </w:pPr>
            <w:proofErr w:type="spellStart"/>
            <w:r>
              <w:rPr>
                <w:sz w:val="22"/>
                <w:szCs w:val="22"/>
              </w:rPr>
              <w:t>Жамбылская</w:t>
            </w:r>
            <w:proofErr w:type="spellEnd"/>
            <w:r>
              <w:rPr>
                <w:sz w:val="22"/>
                <w:szCs w:val="22"/>
              </w:rPr>
              <w:t xml:space="preserve"> область</w:t>
            </w:r>
          </w:p>
        </w:tc>
        <w:tc>
          <w:tcPr>
            <w:tcW w:w="39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both"/>
              <w:rPr>
                <w:sz w:val="22"/>
                <w:szCs w:val="22"/>
              </w:rPr>
            </w:pPr>
            <w:r>
              <w:rPr>
                <w:b/>
                <w:bCs/>
                <w:sz w:val="22"/>
                <w:szCs w:val="22"/>
              </w:rPr>
              <w:t>Целевой индикатор:</w:t>
            </w:r>
            <w:r>
              <w:rPr>
                <w:sz w:val="22"/>
                <w:szCs w:val="22"/>
              </w:rPr>
              <w:t xml:space="preserve"> </w:t>
            </w:r>
          </w:p>
          <w:p w:rsidR="00DC02F6" w:rsidRDefault="00171E23">
            <w:pPr>
              <w:jc w:val="both"/>
              <w:rPr>
                <w:sz w:val="22"/>
                <w:szCs w:val="22"/>
              </w:rPr>
            </w:pPr>
            <w:r>
              <w:rPr>
                <w:sz w:val="22"/>
                <w:szCs w:val="22"/>
              </w:rPr>
              <w:t>1. Прямой охват -  не менее 300 молодых лю</w:t>
            </w:r>
            <w:r>
              <w:rPr>
                <w:sz w:val="22"/>
                <w:szCs w:val="22"/>
              </w:rPr>
              <w:t>дей, информационный охват — не менее 100 000 просмотров</w:t>
            </w:r>
            <w:r>
              <w:t>;</w:t>
            </w:r>
          </w:p>
          <w:p w:rsidR="00DC02F6" w:rsidRDefault="00171E23">
            <w:pPr>
              <w:jc w:val="both"/>
              <w:rPr>
                <w:sz w:val="22"/>
                <w:szCs w:val="22"/>
              </w:rPr>
            </w:pPr>
            <w:r>
              <w:rPr>
                <w:sz w:val="22"/>
                <w:szCs w:val="22"/>
              </w:rPr>
              <w:t>2. Доля удовлетворенности участников проекта — не менее 70% (по результатам опроса).</w:t>
            </w:r>
          </w:p>
          <w:p w:rsidR="00DC02F6" w:rsidRDefault="00DC02F6">
            <w:pPr>
              <w:jc w:val="both"/>
              <w:rPr>
                <w:b/>
                <w:bCs/>
                <w:sz w:val="22"/>
                <w:szCs w:val="22"/>
              </w:rPr>
            </w:pPr>
          </w:p>
          <w:p w:rsidR="00DC02F6" w:rsidRDefault="00171E23">
            <w:pPr>
              <w:jc w:val="both"/>
              <w:rPr>
                <w:sz w:val="22"/>
                <w:szCs w:val="22"/>
              </w:rPr>
            </w:pPr>
            <w:r>
              <w:rPr>
                <w:b/>
                <w:bCs/>
                <w:sz w:val="22"/>
                <w:szCs w:val="22"/>
              </w:rPr>
              <w:t>Ожидаемые результаты:</w:t>
            </w:r>
            <w:r>
              <w:rPr>
                <w:sz w:val="22"/>
                <w:szCs w:val="22"/>
              </w:rPr>
              <w:t xml:space="preserve"> </w:t>
            </w:r>
          </w:p>
          <w:p w:rsidR="00DC02F6" w:rsidRDefault="00171E23">
            <w:pPr>
              <w:jc w:val="both"/>
              <w:rPr>
                <w:sz w:val="22"/>
                <w:szCs w:val="22"/>
              </w:rPr>
            </w:pPr>
            <w:r>
              <w:rPr>
                <w:sz w:val="22"/>
                <w:szCs w:val="22"/>
              </w:rPr>
              <w:lastRenderedPageBreak/>
              <w:t xml:space="preserve">1.Открытие </w:t>
            </w:r>
            <w:proofErr w:type="spellStart"/>
            <w:r>
              <w:rPr>
                <w:sz w:val="22"/>
                <w:szCs w:val="22"/>
              </w:rPr>
              <w:t>коворкинг</w:t>
            </w:r>
            <w:proofErr w:type="spellEnd"/>
            <w:r>
              <w:rPr>
                <w:sz w:val="22"/>
                <w:szCs w:val="22"/>
              </w:rPr>
              <w:t xml:space="preserve">-центра в областном центре для поддержки молодежных проектов, а также </w:t>
            </w:r>
            <w:r>
              <w:rPr>
                <w:sz w:val="22"/>
                <w:szCs w:val="22"/>
              </w:rPr>
              <w:t>обеспечение необходимой технической инфраструктуры для реализации проектов (</w:t>
            </w:r>
            <w:r>
              <w:rPr>
                <w:sz w:val="22"/>
                <w:szCs w:val="22"/>
              </w:rPr>
              <w:t>аренда офисного помещения,</w:t>
            </w:r>
            <w:r w:rsidR="0052405A">
              <w:rPr>
                <w:sz w:val="22"/>
                <w:szCs w:val="22"/>
                <w:lang w:val="ru-RU"/>
              </w:rPr>
              <w:t xml:space="preserve"> </w:t>
            </w:r>
            <w:r w:rsidR="0052405A">
              <w:rPr>
                <w:sz w:val="22"/>
                <w:szCs w:val="22"/>
              </w:rPr>
              <w:t>создание студии,</w:t>
            </w:r>
            <w:r w:rsidR="0052405A">
              <w:rPr>
                <w:sz w:val="22"/>
                <w:szCs w:val="22"/>
                <w:lang w:val="ru-RU"/>
              </w:rPr>
              <w:t xml:space="preserve"> </w:t>
            </w:r>
            <w:r>
              <w:rPr>
                <w:sz w:val="22"/>
                <w:szCs w:val="22"/>
              </w:rPr>
              <w:t>техническое оснащение)</w:t>
            </w:r>
            <w:r>
              <w:t>;</w:t>
            </w:r>
          </w:p>
          <w:p w:rsidR="00DC02F6" w:rsidRDefault="00DC02F6">
            <w:pPr>
              <w:jc w:val="both"/>
              <w:rPr>
                <w:sz w:val="22"/>
                <w:szCs w:val="22"/>
              </w:rPr>
            </w:pPr>
          </w:p>
          <w:p w:rsidR="00DC02F6" w:rsidRDefault="00171E23">
            <w:pPr>
              <w:jc w:val="both"/>
              <w:rPr>
                <w:sz w:val="22"/>
                <w:szCs w:val="22"/>
              </w:rPr>
            </w:pPr>
            <w:r>
              <w:rPr>
                <w:sz w:val="22"/>
                <w:szCs w:val="22"/>
              </w:rPr>
              <w:t xml:space="preserve">2.Создание сети взаимодействия между участниками </w:t>
            </w:r>
            <w:proofErr w:type="spellStart"/>
            <w:r>
              <w:rPr>
                <w:sz w:val="22"/>
                <w:szCs w:val="22"/>
              </w:rPr>
              <w:t>коворкинг</w:t>
            </w:r>
            <w:proofErr w:type="spellEnd"/>
            <w:r>
              <w:rPr>
                <w:sz w:val="22"/>
                <w:szCs w:val="22"/>
              </w:rPr>
              <w:t xml:space="preserve">-центра посредством </w:t>
            </w:r>
            <w:proofErr w:type="spellStart"/>
            <w:r>
              <w:rPr>
                <w:sz w:val="22"/>
                <w:szCs w:val="22"/>
              </w:rPr>
              <w:t>Telegram</w:t>
            </w:r>
            <w:proofErr w:type="spellEnd"/>
            <w:r>
              <w:rPr>
                <w:sz w:val="22"/>
                <w:szCs w:val="22"/>
              </w:rPr>
              <w:t xml:space="preserve">-канала, а также ведение </w:t>
            </w:r>
            <w:r>
              <w:rPr>
                <w:sz w:val="22"/>
                <w:szCs w:val="22"/>
              </w:rPr>
              <w:t>реестра молодежных инициатив</w:t>
            </w:r>
            <w:r>
              <w:t>;</w:t>
            </w:r>
          </w:p>
          <w:p w:rsidR="00DC02F6" w:rsidRDefault="00DC02F6">
            <w:pPr>
              <w:jc w:val="both"/>
              <w:rPr>
                <w:sz w:val="22"/>
                <w:szCs w:val="22"/>
              </w:rPr>
            </w:pPr>
          </w:p>
          <w:p w:rsidR="00DC02F6" w:rsidRDefault="00171E23">
            <w:pPr>
              <w:jc w:val="both"/>
              <w:rPr>
                <w:sz w:val="22"/>
                <w:szCs w:val="22"/>
              </w:rPr>
            </w:pPr>
            <w:r>
              <w:rPr>
                <w:sz w:val="22"/>
                <w:szCs w:val="22"/>
              </w:rPr>
              <w:t xml:space="preserve">3.Проведение разъяснительной работы среди молодежи не менее чем в 10 районах </w:t>
            </w:r>
            <w:proofErr w:type="spellStart"/>
            <w:r>
              <w:rPr>
                <w:sz w:val="22"/>
                <w:szCs w:val="22"/>
              </w:rPr>
              <w:t>Жамбылской</w:t>
            </w:r>
            <w:proofErr w:type="spellEnd"/>
            <w:r>
              <w:rPr>
                <w:sz w:val="22"/>
                <w:szCs w:val="22"/>
              </w:rPr>
              <w:t xml:space="preserve"> области совместно с КГУ «Молодежный ресурсный центр», а также проведение мероприятий, направленных на социальное информирование населения</w:t>
            </w:r>
            <w:r>
              <w:rPr>
                <w:sz w:val="22"/>
                <w:szCs w:val="22"/>
              </w:rPr>
              <w:t xml:space="preserve"> через социальные сети (</w:t>
            </w:r>
            <w:proofErr w:type="spellStart"/>
            <w:r>
              <w:rPr>
                <w:sz w:val="22"/>
                <w:szCs w:val="22"/>
              </w:rPr>
              <w:t>Facebook</w:t>
            </w:r>
            <w:proofErr w:type="spellEnd"/>
            <w:r>
              <w:rPr>
                <w:sz w:val="22"/>
                <w:szCs w:val="22"/>
              </w:rPr>
              <w:t xml:space="preserve">, </w:t>
            </w:r>
            <w:proofErr w:type="spellStart"/>
            <w:r>
              <w:rPr>
                <w:sz w:val="22"/>
                <w:szCs w:val="22"/>
              </w:rPr>
              <w:t>Instagram</w:t>
            </w:r>
            <w:proofErr w:type="spellEnd"/>
            <w:r>
              <w:rPr>
                <w:sz w:val="22"/>
                <w:szCs w:val="22"/>
              </w:rPr>
              <w:t xml:space="preserve">, </w:t>
            </w:r>
            <w:proofErr w:type="spellStart"/>
            <w:r>
              <w:rPr>
                <w:sz w:val="22"/>
                <w:szCs w:val="22"/>
              </w:rPr>
              <w:t>TikTok</w:t>
            </w:r>
            <w:proofErr w:type="spellEnd"/>
            <w:r>
              <w:rPr>
                <w:sz w:val="22"/>
                <w:szCs w:val="22"/>
              </w:rPr>
              <w:t xml:space="preserve">); </w:t>
            </w:r>
          </w:p>
          <w:p w:rsidR="00DC02F6" w:rsidRDefault="00DC02F6">
            <w:pPr>
              <w:jc w:val="both"/>
              <w:rPr>
                <w:sz w:val="22"/>
                <w:szCs w:val="22"/>
              </w:rPr>
            </w:pPr>
          </w:p>
          <w:p w:rsidR="00DC02F6" w:rsidRDefault="00171E23">
            <w:pPr>
              <w:jc w:val="both"/>
              <w:rPr>
                <w:sz w:val="22"/>
                <w:szCs w:val="22"/>
              </w:rPr>
            </w:pPr>
            <w:r>
              <w:rPr>
                <w:sz w:val="22"/>
                <w:szCs w:val="22"/>
              </w:rPr>
              <w:t xml:space="preserve">4.Проведение на базе </w:t>
            </w:r>
            <w:proofErr w:type="spellStart"/>
            <w:r>
              <w:rPr>
                <w:sz w:val="22"/>
                <w:szCs w:val="22"/>
              </w:rPr>
              <w:t>коворкинг</w:t>
            </w:r>
            <w:proofErr w:type="spellEnd"/>
            <w:r>
              <w:rPr>
                <w:sz w:val="22"/>
                <w:szCs w:val="22"/>
              </w:rPr>
              <w:t>-центра не менее 5 мероприятий, направленных на обучение молодежи и развитие навыков, с общим охватом не менее 300 участников</w:t>
            </w:r>
            <w:r>
              <w:t>;</w:t>
            </w:r>
          </w:p>
          <w:p w:rsidR="00DC02F6" w:rsidRDefault="00DC02F6">
            <w:pPr>
              <w:jc w:val="both"/>
              <w:rPr>
                <w:sz w:val="22"/>
                <w:szCs w:val="22"/>
              </w:rPr>
            </w:pPr>
          </w:p>
          <w:p w:rsidR="00DC02F6" w:rsidRDefault="00171E23">
            <w:pPr>
              <w:jc w:val="both"/>
              <w:rPr>
                <w:sz w:val="22"/>
                <w:szCs w:val="22"/>
              </w:rPr>
            </w:pPr>
            <w:r>
              <w:rPr>
                <w:sz w:val="22"/>
                <w:szCs w:val="22"/>
              </w:rPr>
              <w:t>5.Организация и проведение конкурса лучших молодежных проектов. Победителям конкурса предусматривается вручение денежных призов в следующих размерах:</w:t>
            </w:r>
          </w:p>
          <w:p w:rsidR="00DC02F6" w:rsidRDefault="00171E23">
            <w:pPr>
              <w:jc w:val="both"/>
              <w:rPr>
                <w:sz w:val="22"/>
                <w:szCs w:val="22"/>
              </w:rPr>
            </w:pPr>
            <w:r>
              <w:rPr>
                <w:sz w:val="22"/>
                <w:szCs w:val="22"/>
              </w:rPr>
              <w:t>- 1 место — 500 000 (пятьсот тысяч) тенге;</w:t>
            </w:r>
          </w:p>
          <w:p w:rsidR="00DC02F6" w:rsidRDefault="00171E23">
            <w:pPr>
              <w:jc w:val="both"/>
              <w:rPr>
                <w:sz w:val="22"/>
                <w:szCs w:val="22"/>
              </w:rPr>
            </w:pPr>
            <w:r>
              <w:rPr>
                <w:sz w:val="22"/>
                <w:szCs w:val="22"/>
              </w:rPr>
              <w:t>- 2 место — 300 000 (триста тысяч) тенге;</w:t>
            </w:r>
          </w:p>
          <w:p w:rsidR="00DC02F6" w:rsidRDefault="00171E23">
            <w:pPr>
              <w:jc w:val="both"/>
              <w:rPr>
                <w:sz w:val="22"/>
                <w:szCs w:val="22"/>
              </w:rPr>
            </w:pPr>
            <w:r>
              <w:rPr>
                <w:sz w:val="22"/>
                <w:szCs w:val="22"/>
              </w:rPr>
              <w:t>- 3 место — 200 000 (</w:t>
            </w:r>
            <w:r>
              <w:rPr>
                <w:sz w:val="22"/>
                <w:szCs w:val="22"/>
              </w:rPr>
              <w:t xml:space="preserve">двести тысяч) </w:t>
            </w:r>
            <w:proofErr w:type="gramStart"/>
            <w:r>
              <w:rPr>
                <w:sz w:val="22"/>
                <w:szCs w:val="22"/>
              </w:rPr>
              <w:t>тенге.</w:t>
            </w:r>
            <w:r>
              <w:rPr>
                <w:sz w:val="22"/>
                <w:szCs w:val="22"/>
              </w:rPr>
              <w:br/>
              <w:t>(</w:t>
            </w:r>
            <w:proofErr w:type="gramEnd"/>
            <w:r>
              <w:rPr>
                <w:sz w:val="22"/>
                <w:szCs w:val="22"/>
              </w:rPr>
              <w:t>Положение о проведении конкурса по согласованию с Заказчиком).</w:t>
            </w:r>
          </w:p>
          <w:p w:rsidR="00DC02F6" w:rsidRDefault="00DC02F6">
            <w:pPr>
              <w:jc w:val="both"/>
              <w:rPr>
                <w:sz w:val="22"/>
                <w:szCs w:val="22"/>
              </w:rPr>
            </w:pPr>
          </w:p>
          <w:p w:rsidR="00DC02F6" w:rsidRDefault="00171E23">
            <w:pPr>
              <w:jc w:val="both"/>
              <w:rPr>
                <w:sz w:val="22"/>
                <w:szCs w:val="22"/>
              </w:rPr>
            </w:pPr>
            <w:r>
              <w:rPr>
                <w:sz w:val="22"/>
                <w:szCs w:val="22"/>
              </w:rPr>
              <w:t>6.Установление не менее 5 партнерских взаимоотношений с организациями</w:t>
            </w:r>
            <w:r>
              <w:t>;</w:t>
            </w:r>
          </w:p>
          <w:p w:rsidR="00DC02F6" w:rsidRDefault="00DC02F6">
            <w:pPr>
              <w:jc w:val="both"/>
              <w:rPr>
                <w:sz w:val="22"/>
                <w:szCs w:val="22"/>
              </w:rPr>
            </w:pPr>
          </w:p>
          <w:p w:rsidR="00DC02F6" w:rsidRDefault="00171E23">
            <w:pPr>
              <w:jc w:val="both"/>
              <w:rPr>
                <w:sz w:val="22"/>
                <w:szCs w:val="22"/>
              </w:rPr>
            </w:pPr>
            <w:r>
              <w:rPr>
                <w:sz w:val="22"/>
                <w:szCs w:val="22"/>
              </w:rPr>
              <w:t>7.Проведение не менее 5 семинаров-тренингов, направленных на профессиональное самоопределение моло</w:t>
            </w:r>
            <w:r>
              <w:rPr>
                <w:sz w:val="22"/>
                <w:szCs w:val="22"/>
              </w:rPr>
              <w:t>дежи в процессе выбора будущей профессиональной деятельности, формирование осознанного отношения к труду, а также развитие способности выбора сферы деятельности в соответствии с собственными возможностями и требованиями рынка труда</w:t>
            </w:r>
            <w:r>
              <w:t>;</w:t>
            </w:r>
          </w:p>
          <w:p w:rsidR="00DC02F6" w:rsidRDefault="00DC02F6">
            <w:pPr>
              <w:jc w:val="both"/>
              <w:rPr>
                <w:sz w:val="22"/>
                <w:szCs w:val="22"/>
              </w:rPr>
            </w:pPr>
          </w:p>
          <w:p w:rsidR="00DC02F6" w:rsidRDefault="00171E23">
            <w:pPr>
              <w:jc w:val="both"/>
              <w:rPr>
                <w:sz w:val="22"/>
                <w:szCs w:val="22"/>
              </w:rPr>
            </w:pPr>
            <w:r>
              <w:rPr>
                <w:sz w:val="22"/>
                <w:szCs w:val="22"/>
              </w:rPr>
              <w:t>8.Организация бесплатн</w:t>
            </w:r>
            <w:r>
              <w:rPr>
                <w:sz w:val="22"/>
                <w:szCs w:val="22"/>
              </w:rPr>
              <w:t>ых подготовительных курсов к Единому национальному тестированию (ЕНТ) для не менее 20 выпускников школ из малообеспеченных семей</w:t>
            </w:r>
            <w:r>
              <w:t>;</w:t>
            </w:r>
          </w:p>
          <w:p w:rsidR="00DC02F6" w:rsidRDefault="00DC02F6">
            <w:pPr>
              <w:jc w:val="both"/>
              <w:rPr>
                <w:sz w:val="22"/>
                <w:szCs w:val="22"/>
              </w:rPr>
            </w:pPr>
          </w:p>
          <w:p w:rsidR="00DC02F6" w:rsidRDefault="00171E23">
            <w:pPr>
              <w:jc w:val="both"/>
              <w:rPr>
                <w:sz w:val="22"/>
                <w:szCs w:val="22"/>
              </w:rPr>
            </w:pPr>
            <w:r>
              <w:rPr>
                <w:sz w:val="22"/>
                <w:szCs w:val="22"/>
              </w:rPr>
              <w:t>9.Организация информационного сопровождения социального проекта, в том числе:</w:t>
            </w:r>
          </w:p>
          <w:p w:rsidR="00DC02F6" w:rsidRDefault="00171E23">
            <w:pPr>
              <w:jc w:val="both"/>
              <w:rPr>
                <w:sz w:val="22"/>
                <w:szCs w:val="22"/>
              </w:rPr>
            </w:pPr>
            <w:r>
              <w:rPr>
                <w:sz w:val="22"/>
                <w:szCs w:val="22"/>
              </w:rPr>
              <w:t>-обеспечение размещения информационных материал</w:t>
            </w:r>
            <w:r>
              <w:rPr>
                <w:sz w:val="22"/>
                <w:szCs w:val="22"/>
              </w:rPr>
              <w:t>ов на областных телеканалах и публикации не менее 5 статей в печатных средствах массовой информации;</w:t>
            </w:r>
          </w:p>
          <w:p w:rsidR="00DC02F6" w:rsidRDefault="00171E23">
            <w:pPr>
              <w:jc w:val="both"/>
              <w:rPr>
                <w:sz w:val="22"/>
                <w:szCs w:val="22"/>
              </w:rPr>
            </w:pPr>
            <w:r>
              <w:rPr>
                <w:sz w:val="22"/>
                <w:szCs w:val="22"/>
              </w:rPr>
              <w:t xml:space="preserve">публикация не менее 5 статей на </w:t>
            </w:r>
            <w:proofErr w:type="spellStart"/>
            <w:r>
              <w:rPr>
                <w:sz w:val="22"/>
                <w:szCs w:val="22"/>
              </w:rPr>
              <w:t>интернет-ресурсах</w:t>
            </w:r>
            <w:proofErr w:type="spellEnd"/>
            <w:r>
              <w:rPr>
                <w:sz w:val="22"/>
                <w:szCs w:val="22"/>
              </w:rPr>
              <w:t xml:space="preserve"> областных средств массовой информации</w:t>
            </w:r>
            <w:r>
              <w:t>;</w:t>
            </w:r>
          </w:p>
          <w:p w:rsidR="00DC02F6" w:rsidRDefault="00DC02F6">
            <w:pPr>
              <w:jc w:val="both"/>
              <w:rPr>
                <w:sz w:val="22"/>
                <w:szCs w:val="22"/>
              </w:rPr>
            </w:pPr>
          </w:p>
          <w:p w:rsidR="00DC02F6" w:rsidRDefault="00171E23">
            <w:pPr>
              <w:jc w:val="both"/>
              <w:rPr>
                <w:sz w:val="22"/>
                <w:szCs w:val="22"/>
              </w:rPr>
            </w:pPr>
            <w:r>
              <w:rPr>
                <w:sz w:val="22"/>
                <w:szCs w:val="22"/>
              </w:rPr>
              <w:t xml:space="preserve">10.Размещение не менее 5 информационных материалов на популярных </w:t>
            </w:r>
            <w:r>
              <w:rPr>
                <w:sz w:val="22"/>
                <w:szCs w:val="22"/>
              </w:rPr>
              <w:t xml:space="preserve">региональных страницах в социальных сетях </w:t>
            </w:r>
            <w:proofErr w:type="spellStart"/>
            <w:r>
              <w:rPr>
                <w:sz w:val="22"/>
                <w:szCs w:val="22"/>
              </w:rPr>
              <w:t>Instagram</w:t>
            </w:r>
            <w:proofErr w:type="spellEnd"/>
            <w:r>
              <w:rPr>
                <w:sz w:val="22"/>
                <w:szCs w:val="22"/>
              </w:rPr>
              <w:t xml:space="preserve">, </w:t>
            </w:r>
            <w:proofErr w:type="spellStart"/>
            <w:r>
              <w:rPr>
                <w:sz w:val="22"/>
                <w:szCs w:val="22"/>
              </w:rPr>
              <w:t>Facebook</w:t>
            </w:r>
            <w:proofErr w:type="spellEnd"/>
            <w:r>
              <w:rPr>
                <w:sz w:val="22"/>
                <w:szCs w:val="22"/>
              </w:rPr>
              <w:t xml:space="preserve">, </w:t>
            </w:r>
            <w:proofErr w:type="spellStart"/>
            <w:r>
              <w:rPr>
                <w:sz w:val="22"/>
                <w:szCs w:val="22"/>
              </w:rPr>
              <w:t>TikTok</w:t>
            </w:r>
            <w:proofErr w:type="spellEnd"/>
            <w:r>
              <w:rPr>
                <w:sz w:val="22"/>
                <w:szCs w:val="22"/>
              </w:rPr>
              <w:t xml:space="preserve"> с количеством подписчиков не менее 20 000.</w:t>
            </w:r>
          </w:p>
        </w:tc>
        <w:tc>
          <w:tcPr>
            <w:tcW w:w="120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sz w:val="22"/>
                <w:szCs w:val="22"/>
              </w:rPr>
            </w:pPr>
          </w:p>
        </w:tc>
      </w:tr>
      <w:tr w:rsidR="00DC02F6">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jc w:val="center"/>
              <w:rPr>
                <w:color w:val="000000"/>
                <w:sz w:val="22"/>
                <w:szCs w:val="22"/>
              </w:rPr>
            </w:pPr>
          </w:p>
        </w:tc>
        <w:tc>
          <w:tcPr>
            <w:tcW w:w="21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jc w:val="both"/>
              <w:rPr>
                <w:sz w:val="22"/>
                <w:szCs w:val="22"/>
              </w:rPr>
            </w:pPr>
          </w:p>
        </w:tc>
        <w:tc>
          <w:tcPr>
            <w:tcW w:w="142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jc w:val="center"/>
              <w:rPr>
                <w:sz w:val="22"/>
                <w:szCs w:val="22"/>
              </w:rPr>
            </w:pPr>
          </w:p>
        </w:tc>
        <w:tc>
          <w:tcPr>
            <w:tcW w:w="30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both"/>
              <w:rPr>
                <w:b/>
                <w:bCs/>
                <w:sz w:val="22"/>
                <w:szCs w:val="22"/>
              </w:rPr>
            </w:pPr>
            <w:r>
              <w:rPr>
                <w:b/>
                <w:bCs/>
                <w:sz w:val="22"/>
                <w:szCs w:val="22"/>
              </w:rPr>
              <w:t>Итого:</w:t>
            </w:r>
          </w:p>
        </w:tc>
        <w:tc>
          <w:tcPr>
            <w:tcW w:w="1271"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171E23">
            <w:pPr>
              <w:jc w:val="center"/>
              <w:rPr>
                <w:b/>
                <w:bCs/>
                <w:color w:val="000000"/>
                <w:sz w:val="22"/>
                <w:szCs w:val="22"/>
              </w:rPr>
            </w:pPr>
            <w:r>
              <w:rPr>
                <w:b/>
                <w:bCs/>
                <w:color w:val="000000"/>
                <w:sz w:val="22"/>
                <w:szCs w:val="22"/>
              </w:rPr>
              <w:t>11 000, 0</w:t>
            </w:r>
          </w:p>
        </w:tc>
        <w:tc>
          <w:tcPr>
            <w:tcW w:w="129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sz w:val="22"/>
                <w:szCs w:val="22"/>
              </w:rPr>
            </w:pPr>
          </w:p>
        </w:tc>
        <w:tc>
          <w:tcPr>
            <w:tcW w:w="130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sz w:val="22"/>
                <w:szCs w:val="22"/>
              </w:rPr>
            </w:pPr>
          </w:p>
        </w:tc>
        <w:tc>
          <w:tcPr>
            <w:tcW w:w="393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b/>
                <w:bCs/>
                <w:sz w:val="22"/>
                <w:szCs w:val="22"/>
              </w:rPr>
            </w:pPr>
          </w:p>
        </w:tc>
        <w:tc>
          <w:tcPr>
            <w:tcW w:w="120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DC02F6" w:rsidRDefault="00DC02F6">
            <w:pPr>
              <w:rPr>
                <w:sz w:val="22"/>
                <w:szCs w:val="22"/>
              </w:rPr>
            </w:pPr>
          </w:p>
        </w:tc>
      </w:tr>
    </w:tbl>
    <w:p w:rsidR="00DC02F6" w:rsidRDefault="00DC02F6">
      <w:pPr>
        <w:shd w:val="clear" w:color="auto" w:fill="FFFFFF"/>
        <w:rPr>
          <w:b/>
          <w:bCs/>
        </w:rPr>
      </w:pPr>
    </w:p>
    <w:sectPr w:rsidR="00DC02F6">
      <w:headerReference w:type="default" r:id="rId7"/>
      <w:pgSz w:w="16838" w:h="11906" w:orient="landscape"/>
      <w:pgMar w:top="851"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71E23">
      <w:r>
        <w:separator/>
      </w:r>
    </w:p>
  </w:endnote>
  <w:endnote w:type="continuationSeparator" w:id="0">
    <w:p w:rsidR="00000000" w:rsidRDefault="00171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200247B" w:usb2="00000009" w:usb3="00000000" w:csb0="000001FF" w:csb1="00000000"/>
    <w:embedRegular r:id="rId1" w:fontKey="{D433F081-0F12-4FA5-A723-806A46E0298E}"/>
  </w:font>
  <w:font w:name="Tahoma">
    <w:panose1 w:val="020B0604030504040204"/>
    <w:charset w:val="CC"/>
    <w:family w:val="swiss"/>
    <w:pitch w:val="variable"/>
    <w:sig w:usb0="E1002EFF" w:usb1="C000605B" w:usb2="00000029" w:usb3="00000000" w:csb0="000101FF" w:csb1="00000000"/>
    <w:embedRegular r:id="rId2" w:fontKey="{A5569F27-072F-4EB1-97AA-03FB6A735DC8}"/>
  </w:font>
  <w:font w:name="Georgia">
    <w:panose1 w:val="02040502050405020303"/>
    <w:charset w:val="CC"/>
    <w:family w:val="roman"/>
    <w:pitch w:val="variable"/>
    <w:sig w:usb0="00000287" w:usb1="00000000" w:usb2="00000000" w:usb3="00000000" w:csb0="0000009F" w:csb1="00000000"/>
    <w:embedItalic r:id="rId3" w:fontKey="{B8C94454-FF3B-4770-9978-B27CEFA14519}"/>
  </w:font>
  <w:font w:name="Calibri Light">
    <w:panose1 w:val="020F0302020204030204"/>
    <w:charset w:val="CC"/>
    <w:family w:val="swiss"/>
    <w:pitch w:val="variable"/>
    <w:sig w:usb0="E4002EFF" w:usb1="C200247B" w:usb2="00000009" w:usb3="00000000" w:csb0="000001FF" w:csb1="00000000"/>
    <w:embedRegular r:id="rId4" w:fontKey="{5C3F6C8E-A6B2-427C-8D1F-EDA83E3C6FD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71E23">
      <w:r>
        <w:separator/>
      </w:r>
    </w:p>
  </w:footnote>
  <w:footnote w:type="continuationSeparator" w:id="0">
    <w:p w:rsidR="00000000" w:rsidRDefault="00171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2F6" w:rsidRDefault="00171E2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sidR="0052405A">
      <w:rPr>
        <w:color w:val="000000"/>
      </w:rPr>
      <w:fldChar w:fldCharType="separate"/>
    </w:r>
    <w:r>
      <w:rPr>
        <w:noProof/>
        <w:color w:val="000000"/>
      </w:rPr>
      <w:t>5</w:t>
    </w:r>
    <w:r>
      <w:rPr>
        <w:color w:val="000000"/>
      </w:rPr>
      <w:fldChar w:fldCharType="end"/>
    </w:r>
  </w:p>
  <w:p w:rsidR="00DC02F6" w:rsidRDefault="00DC02F6">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F6"/>
    <w:rsid w:val="00171E23"/>
    <w:rsid w:val="0052405A"/>
    <w:rsid w:val="00DC0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446BF-16DA-47C2-8098-C97CFE0E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No Spacing"/>
    <w:aliases w:val="Обя,мелкий,ARSH_N,мой рабочий,норма,Айгерим,СНОСКИ,Алия,No Spacing,Без интервала1,свой,Без интервала11,Без интеБез интервала,No Spacing1,14 TNR,МОЙ СТИЛЬ,No Spacing11,Без интервала2,Без интервала111,Елжан,ТекстОтчета,С интервалом,Ерк!н,ААА"/>
    <w:link w:val="a5"/>
    <w:qFormat/>
    <w:rsid w:val="00432DDE"/>
    <w:rPr>
      <w:rFonts w:eastAsia="Calibri"/>
      <w:sz w:val="28"/>
      <w:szCs w:val="28"/>
    </w:rPr>
  </w:style>
  <w:style w:type="character" w:customStyle="1" w:styleId="a5">
    <w:name w:val="Без интервала Знак"/>
    <w:aliases w:val="Обя Знак,мелкий Знак,ARSH_N Знак,мой рабочий Знак,норма Знак,Айгерим Знак,СНОСКИ Знак,Алия Знак,No Spacing Знак,Без интервала1 Знак,свой Знак,Без интервала11 Знак,Без интеБез интервала Знак,No Spacing1 Знак,14 TNR Знак,МОЙ СТИЛЬ Знак"/>
    <w:link w:val="a4"/>
    <w:qFormat/>
    <w:locked/>
    <w:rsid w:val="00432DDE"/>
    <w:rPr>
      <w:rFonts w:ascii="Times New Roman" w:eastAsia="Calibri" w:hAnsi="Times New Roman" w:cs="Times New Roman"/>
      <w:kern w:val="0"/>
      <w:sz w:val="28"/>
      <w:szCs w:val="28"/>
    </w:rPr>
  </w:style>
  <w:style w:type="character" w:styleId="a6">
    <w:name w:val="Emphasis"/>
    <w:qFormat/>
    <w:rsid w:val="00432DDE"/>
    <w:rPr>
      <w:i/>
      <w:iCs/>
    </w:rPr>
  </w:style>
  <w:style w:type="table" w:styleId="a7">
    <w:name w:val="Table Grid"/>
    <w:basedOn w:val="a1"/>
    <w:uiPriority w:val="39"/>
    <w:rsid w:val="0002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link w:val="a9"/>
    <w:uiPriority w:val="99"/>
    <w:semiHidden/>
    <w:unhideWhenUsed/>
    <w:rsid w:val="008D6C5D"/>
    <w:rPr>
      <w:rFonts w:ascii="Tahoma" w:hAnsi="Tahoma" w:cs="Tahoma"/>
      <w:sz w:val="16"/>
      <w:szCs w:val="16"/>
    </w:rPr>
  </w:style>
  <w:style w:type="character" w:customStyle="1" w:styleId="a9">
    <w:name w:val="Текст выноски Знак"/>
    <w:basedOn w:val="a0"/>
    <w:link w:val="a8"/>
    <w:uiPriority w:val="99"/>
    <w:semiHidden/>
    <w:rsid w:val="008D6C5D"/>
    <w:rPr>
      <w:rFonts w:ascii="Tahoma" w:eastAsia="Times New Roman" w:hAnsi="Tahoma" w:cs="Tahoma"/>
      <w:kern w:val="0"/>
      <w:sz w:val="16"/>
      <w:szCs w:val="16"/>
      <w:lang w:eastAsia="ru-RU"/>
    </w:rPr>
  </w:style>
  <w:style w:type="paragraph" w:styleId="aa">
    <w:name w:val="List Paragraph"/>
    <w:uiPriority w:val="34"/>
    <w:qFormat/>
    <w:rsid w:val="001464C0"/>
    <w:pPr>
      <w:ind w:left="720"/>
      <w:contextualSpacing/>
    </w:pPr>
  </w:style>
  <w:style w:type="paragraph" w:styleId="ab">
    <w:name w:val="header"/>
    <w:link w:val="ac"/>
    <w:uiPriority w:val="99"/>
    <w:unhideWhenUsed/>
    <w:rsid w:val="00C66157"/>
    <w:pPr>
      <w:tabs>
        <w:tab w:val="center" w:pos="4677"/>
        <w:tab w:val="right" w:pos="9355"/>
      </w:tabs>
    </w:pPr>
  </w:style>
  <w:style w:type="character" w:customStyle="1" w:styleId="ac">
    <w:name w:val="Верхний колонтитул Знак"/>
    <w:basedOn w:val="a0"/>
    <w:link w:val="ab"/>
    <w:uiPriority w:val="99"/>
    <w:rsid w:val="00C66157"/>
    <w:rPr>
      <w:rFonts w:ascii="Times New Roman" w:eastAsia="Times New Roman" w:hAnsi="Times New Roman" w:cs="Times New Roman"/>
      <w:kern w:val="0"/>
      <w:sz w:val="24"/>
      <w:szCs w:val="24"/>
      <w:lang w:eastAsia="ru-RU"/>
    </w:rPr>
  </w:style>
  <w:style w:type="paragraph" w:styleId="ad">
    <w:name w:val="footer"/>
    <w:link w:val="ae"/>
    <w:uiPriority w:val="99"/>
    <w:unhideWhenUsed/>
    <w:rsid w:val="00C66157"/>
    <w:pPr>
      <w:tabs>
        <w:tab w:val="center" w:pos="4677"/>
        <w:tab w:val="right" w:pos="9355"/>
      </w:tabs>
    </w:pPr>
  </w:style>
  <w:style w:type="character" w:customStyle="1" w:styleId="ae">
    <w:name w:val="Нижний колонтитул Знак"/>
    <w:basedOn w:val="a0"/>
    <w:link w:val="ad"/>
    <w:uiPriority w:val="99"/>
    <w:rsid w:val="00C66157"/>
    <w:rPr>
      <w:rFonts w:ascii="Times New Roman" w:eastAsia="Times New Roman" w:hAnsi="Times New Roman" w:cs="Times New Roman"/>
      <w:kern w:val="0"/>
      <w:sz w:val="24"/>
      <w:szCs w:val="24"/>
      <w:lang w:eastAsia="ru-RU"/>
    </w:rPr>
  </w:style>
  <w:style w:type="character" w:customStyle="1" w:styleId="ezkurwreuab5ozgtqnkl">
    <w:name w:val="ezkurwreuab5ozgtqnkl"/>
    <w:basedOn w:val="a0"/>
    <w:rsid w:val="009A578E"/>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Pr>
  </w:style>
  <w:style w:type="table" w:customStyle="1" w:styleId="af1">
    <w:basedOn w:val="TableNormal3"/>
    <w:tblPr>
      <w:tblStyleRowBandSize w:val="1"/>
      <w:tblStyleColBandSize w:val="1"/>
    </w:tblPr>
  </w:style>
  <w:style w:type="table" w:customStyle="1" w:styleId="af2">
    <w:basedOn w:val="TableNormal3"/>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paragraph" w:styleId="af5">
    <w:name w:val="Normal (Web)"/>
    <w:aliases w:val="Знак4 Знак,Обычный (Web),Знак4,Знак4 Знак Знак,Знак4 Знак Знак Знак Знак,Обычный (Web)1,Обычный (веб)1,Обычный (веб)1 Знак Знак Зн,Обычный (веб)1 Знак Знак Зн Знак Знак Знак,Обычный (веб)1 Знак Знак Зн Знак Знак,Обычный (веб) Знак1"/>
    <w:link w:val="af6"/>
    <w:uiPriority w:val="99"/>
    <w:qFormat/>
    <w:rsid w:val="00AA06C8"/>
    <w:pPr>
      <w:spacing w:before="100" w:beforeAutospacing="1" w:after="100" w:afterAutospacing="1"/>
    </w:pPr>
    <w:rPr>
      <w:lang w:val="x-none" w:eastAsia="x-none"/>
    </w:rPr>
  </w:style>
  <w:style w:type="character" w:customStyle="1" w:styleId="af6">
    <w:name w:val="Обычный (веб) Знак"/>
    <w:aliases w:val="Знак4 Знак Знак1,Обычный (Web) Знак,Знак4 Знак1,Знак4 Знак Знак Знак,Знак4 Знак Знак Знак Знак Знак,Обычный (Web)1 Знак,Обычный (веб)1 Знак,Обычный (веб)1 Знак Знак Зн Знак,Обычный (веб)1 Знак Знак Зн Знак Знак Знак Знак"/>
    <w:link w:val="af5"/>
    <w:rsid w:val="00AA06C8"/>
    <w:rPr>
      <w:lang w:val="x-none" w:eastAsia="x-none"/>
    </w:rPr>
  </w:style>
  <w:style w:type="table" w:customStyle="1" w:styleId="af7">
    <w:basedOn w:val="TableNormal1"/>
    <w:tblPr>
      <w:tblStyleRowBandSize w:val="1"/>
      <w:tblStyleColBandSize w:val="1"/>
    </w:tblPr>
  </w:style>
  <w:style w:type="paragraph" w:styleId="af8">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VNIG3MQC5+RGHi9TeaFCNq5KaQ==">CgMxLjA4AHIhMUpOQmRTUS1SVEZCcm1vclJ0VDZpOGhIYmNIYXk1WFZ1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1138</Words>
  <Characters>6492</Characters>
  <Application>Microsoft Office Word</Application>
  <DocSecurity>0</DocSecurity>
  <Lines>54</Lines>
  <Paragraphs>15</Paragraphs>
  <ScaleCrop>false</ScaleCrop>
  <Company>SPecialiST RePack</Company>
  <LinksUpToDate>false</LinksUpToDate>
  <CharactersWithSpaces>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Алимжанов Канат</dc:creator>
  <cp:lastModifiedBy>Учетная запись Майкрософт</cp:lastModifiedBy>
  <cp:revision>3</cp:revision>
  <dcterms:created xsi:type="dcterms:W3CDTF">2025-03-12T09:40:00Z</dcterms:created>
  <dcterms:modified xsi:type="dcterms:W3CDTF">2026-04-02T06:57:00Z</dcterms:modified>
</cp:coreProperties>
</file>