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3E" w:rsidRPr="00B81D3E" w:rsidRDefault="00B81D3E" w:rsidP="00B81D3E">
      <w:pPr>
        <w:spacing w:after="28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81D3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Перечень приоритетных направлений государственных грантов для неправительственных организаций на 2026 год</w:t>
      </w:r>
    </w:p>
    <w:tbl>
      <w:tblPr>
        <w:tblW w:w="15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1821"/>
        <w:gridCol w:w="1548"/>
        <w:gridCol w:w="2411"/>
        <w:gridCol w:w="1842"/>
        <w:gridCol w:w="1134"/>
        <w:gridCol w:w="1351"/>
        <w:gridCol w:w="3298"/>
        <w:gridCol w:w="1276"/>
      </w:tblGrid>
      <w:tr w:rsidR="00B81D3E" w:rsidRPr="00B81D3E" w:rsidTr="00145A53">
        <w:trPr>
          <w:cantSplit/>
          <w:trHeight w:val="234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Сфера государственного гранта согласно пункту 1 статьи 5 Закона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Направление государственного гранта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Краткое описание проблемы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Объем финансирования</w:t>
            </w:r>
          </w:p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(тысячи тенге)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гранта и срок реализации гранта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Территория реализации гранта (в соответствии с пунктом 6 настоящих Правил)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Целевой индикатор и ожидаемые результаты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Требование к материально-технической базе</w:t>
            </w:r>
          </w:p>
          <w:p w:rsidR="00B81D3E" w:rsidRPr="00C55E9E" w:rsidRDefault="00B81D3E" w:rsidP="00B81D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(устанавливаются только при реализации долгосрочных грантов)</w:t>
            </w:r>
          </w:p>
        </w:tc>
      </w:tr>
      <w:tr w:rsidR="00B81D3E" w:rsidRPr="00B81D3E" w:rsidTr="00145A53">
        <w:trPr>
          <w:trHeight w:val="369"/>
        </w:trPr>
        <w:tc>
          <w:tcPr>
            <w:tcW w:w="15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C55E9E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E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Управление внутренней политики Акмолинской области</w:t>
            </w:r>
          </w:p>
        </w:tc>
      </w:tr>
      <w:tr w:rsidR="00B81D3E" w:rsidRPr="0056489B" w:rsidTr="00145A53">
        <w:trPr>
          <w:trHeight w:val="2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B81D3E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B81D3E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Защита прав, законных интересов граждан и организаций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мероприятий, направленных на формирование антикоррупционной к</w:t>
            </w:r>
            <w:r w:rsidR="005E06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ультуры в Акмолинской области</w:t>
            </w: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            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условиях реализации концепции «Слышащего государства» особую значимость приобретает вовлечение общества в процессы профилактики коррупции, развитие обратной связи и доверия между государством и гражданами.</w:t>
            </w:r>
          </w:p>
          <w:p w:rsidR="00B81D3E" w:rsidRPr="0056489B" w:rsidRDefault="00B81D3E" w:rsidP="00B81D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      </w:r>
          </w:p>
          <w:p w:rsidR="00B81D3E" w:rsidRPr="0056489B" w:rsidRDefault="00B81D3E" w:rsidP="00B81D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этой связи возникает необходимость в реализации проекта, направленного на формирование устойчивой антикоррупционной культуры, основанной на ценностях честности, </w:t>
            </w: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законности и личной ответственности, что соответствует приоритетам государственной политики и поручениям Правительства Республики Казахстан в сфере предупреждения коррупции.</w:t>
            </w:r>
          </w:p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Системная организация данной работы должна повысить уровень антикоррупционной культуры в обществе.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кратко-срочный </w:t>
            </w:r>
          </w:p>
          <w:p w:rsidR="00B81D3E" w:rsidRPr="0056489B" w:rsidRDefault="00B81D3E" w:rsidP="00B81D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Акмолинская область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 индикатор: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EA3011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молодежи Акмолинской области, охваченной мероприятиями а</w:t>
            </w:r>
            <w:r w:rsidR="009B0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нтикоррупционной направленности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не менее 1 000 человек;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6F7461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2.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Доля участников проекта, прод</w:t>
            </w:r>
            <w:r w:rsidR="0028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емонстрировавших рост знаний об 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антикоррупционном законодательстве – не менее 70 % (по результатам онлайн опроса);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Доля участников проекта, у которых сформировано негативное отношение к коррупционным проявлениям – не менее 70 % (по результатам опроса).</w:t>
            </w:r>
          </w:p>
          <w:p w:rsidR="00B81D3E" w:rsidRPr="00CB268E" w:rsidRDefault="00CB268E" w:rsidP="00CB268E">
            <w:pPr>
              <w:tabs>
                <w:tab w:val="left" w:pos="9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26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ab/>
            </w:r>
          </w:p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Ожидаемые результаты: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EA3011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Организация и проведение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менее 3-х обучающих секций «Школы антикоррупционного комплаенса и уполномоченного по этике» для комплаенс офицеров субъектов квазигоссекторов, уполномоченных по этике и представителей заинтересованных общественных организаций (гибридный формат) с 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приглашением не менее 3-х спикеров;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6F7461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областного форума среди студентов колледжей и вузов в рамках проекта «Саналы ұрпақ» в формате дебатов с приглашением не менее двух известных спикеров в сфере формирования культуры добропор</w:t>
            </w:r>
            <w:r w:rsidR="00286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ядочности, а также организация 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чествования не менее трёх клубов «Саналы ұрпақ»;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Default="00B81D3E" w:rsidP="00D8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="00D8290A" w:rsidRPr="00D829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Пройдет семинара в формате TEDx (офлайн) с участием спикеров, добившихся успехов в различных сферах, в рамках которого состоится конкурс «Заң мен тәртіп» в социальной сети TikTo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 на антикоррупционную тематику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7461" w:rsidRPr="0056489B" w:rsidRDefault="006F7461" w:rsidP="00D82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Default="00B81D3E" w:rsidP="00EA3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Проведение научной конференции, </w:t>
            </w:r>
            <w:r w:rsidRPr="00EA3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приуроченной к Международному дню борьбы с коррупцией, с участием представителей научного сообщества, моло</w:t>
            </w:r>
            <w:r w:rsidR="006F7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дежи и общественных организаций</w:t>
            </w:r>
            <w:r w:rsidRPr="00EA3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EA3011" w:rsidRDefault="00EA3011" w:rsidP="00EA3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011" w:rsidRPr="0056489B" w:rsidRDefault="00EA3011" w:rsidP="00EA3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Pr="00EA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Распространение информационных материалов в местных средствах массовой информации, а также на страницах местных социальных сетей с аудиторией не менее 20 000 подписчиков.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D3E" w:rsidRPr="0056489B" w:rsidTr="00145A53">
        <w:trPr>
          <w:trHeight w:val="12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B81D3E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B81D3E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  <w:p w:rsidR="00B81D3E" w:rsidRPr="00B81D3E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гражданских инициатив на селе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сельских населённых пунктах наблюдается недостаточное развитие НПО, обусловленное ограниченным доступом к финансовым, информационным и кадровым ресурсам. Многие сельские НПО не обладают достаточными компетенциями в области проектного управления, </w:t>
            </w: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привлечения финансирования и взаимодействия с государственными органами, что снижает их устойчивость и эффективность. В результате социально значимые потребности сельского населения остаются частично неудовлетворёнными, а потенциал гражданской активности и самоорганизации используется не в полной мере.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кратко-срочный </w:t>
            </w:r>
          </w:p>
          <w:p w:rsidR="00B81D3E" w:rsidRPr="0056489B" w:rsidRDefault="00B81D3E" w:rsidP="00B81D3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Акмолинская область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 индикатор: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Вовлечение не менее 20 % сельских неправительственных организаций Акмолинской области от общего количества зарегистрированных сельск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их НПО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Доля участников проекта в лице представителей сельских неправительственных организаций области, отметивших повышение </w:t>
            </w: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уровня информированности в сфере проектного управления, привлечения финансирования и взаимодействия с государственными органами - не менее 70 % (по результатам опроса).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Ожидаемые результаты: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Default="00B81D3E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Проведение обучения сельских НПО по развитию организационного потенциала сельских НПО, укреплению финансовой устойчивости НПО, расширению партнёрств и межсекторного взаимодействия для не 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менее чем 40 сельских НПО </w:t>
            </w:r>
            <w:r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(гибридный формат); </w:t>
            </w:r>
          </w:p>
          <w:p w:rsidR="00EA3011" w:rsidRDefault="00EA3011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011" w:rsidRPr="0056489B" w:rsidRDefault="00EA3011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Pr="00EA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индивидуальных консультаций для сельских НПО по доработке про</w:t>
            </w:r>
            <w:r w:rsidR="00350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ектных заявок, бюджетов и други</w:t>
            </w:r>
            <w:r w:rsidRPr="00EA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- не менее 20 консультаций;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Pr="0056489B" w:rsidRDefault="00350777" w:rsidP="00B8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конкурса для предоставления не менее 3-х мини грантов (на сумму не менее 700 тыс тенге для 1 гранта) для реализации проектов сельских НПО;</w:t>
            </w:r>
          </w:p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1D3E" w:rsidRDefault="00350777" w:rsidP="00EA3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логическое и консультационное с</w:t>
            </w:r>
            <w:r w:rsidR="00B81D3E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опровождение реализации не 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нее 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3-х проектов сельских НПО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EA3011" w:rsidRDefault="00EA3011" w:rsidP="00EA3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011" w:rsidRPr="0056489B" w:rsidRDefault="00EA3011" w:rsidP="00EA3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Pr="00EA3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Распространение информационных материалов в местных средствах массовой информации, а также на страницах местных социальных сетей с аудиторией не менее 20 000 подписчиков.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56489B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156F" w:rsidRPr="0056489B" w:rsidTr="00145A53">
        <w:trPr>
          <w:trHeight w:val="8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Pr="00B81D3E" w:rsidRDefault="006F156F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Pr="00661471" w:rsidRDefault="00661471" w:rsidP="007D3797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61471">
              <w:rPr>
                <w:rFonts w:ascii="Times New Roman" w:hAnsi="Times New Roman" w:cs="Times New Roman"/>
                <w:color w:val="000000"/>
                <w:spacing w:val="2"/>
                <w:sz w:val="18"/>
                <w:szCs w:val="20"/>
                <w:shd w:val="clear" w:color="auto" w:fill="FFFFFF"/>
              </w:rPr>
              <w:t>Поддержка молодежной политики и детских инициатив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97036E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мероприятий, направленных на профилактику зависимостей молодежи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Акмолинской области количество молодежи в возрасте от 14 до 34 лет составляет 209 209 человек, что составляет порядка 27% от общего числа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региона. Из них более 4 500 человек, или 2% от общего числа, состоит на учете в наркологических центрах с той или иной формой зависимости.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сегодняшний день молодежь сталкивается с психическими кризисами, такими как тревожность, депрессия и другие негативные эмоциональные состояния. Эти проблемы способствуют росту лудомания, наркомания и интернет-зависимости. 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Недостаток специалистов, систематически работающих с молодежью, малое количество мероприятий, направленных на профилактику зависимостей среди молодежи и подростков, сохранение их здоровья,  низкая первичная профилактика о вреде употребления психоактивных веществ влекут за собой рост числа наркозависимых и уголовных преступлений за хранение и распространение наркотических средств среди молодежи.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сегодняшний день возникает необходимость привлечения общества, включая неправительственные организации, представителей СМИ, успешных граждан различных сфер и общественных лидеров, для решения этих проблем.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4 400,0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кратко-срочный </w:t>
            </w:r>
          </w:p>
          <w:p w:rsidR="006F156F" w:rsidRDefault="006F156F" w:rsidP="007D37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</w:t>
            </w:r>
          </w:p>
          <w:p w:rsidR="006F156F" w:rsidRDefault="006F156F" w:rsidP="007D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Акмолинская область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 индикатор:</w:t>
            </w:r>
          </w:p>
          <w:p w:rsidR="00145A53" w:rsidRDefault="00145A53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молодых людей, участвовавших в профилактических мероприя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тиях -  не менее 3 тыс. человек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9B57D6" w:rsidRDefault="009B57D6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Доля участников проекта, отмечающих повышение уровня информированности о вреде употребления наркотических средств, алкогольной продукции, азартных игр, табака и кальянной продукции, а также об ответственности за участие в незаконном обороте наркотиков - по результатам анкетирования </w:t>
            </w:r>
            <w:r w:rsidR="00145A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не менее 80 % участников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Ожидаемые результаты:</w:t>
            </w:r>
          </w:p>
          <w:p w:rsidR="00145A53" w:rsidRDefault="00145A53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1. Проведение мероприятий различного формата по теме проек</w:t>
            </w:r>
            <w:r w:rsidR="00350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та (тренингов, лекций, квестов,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встреч 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со специалистами) – не менее 15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2.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Вовлечение образовательных учреждений в прое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кт - не менее 30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57D6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3. Подготовка и вовлечение в проект не менее 100 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волонтеров/равных консультантов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9B57D6" w:rsidRPr="009B57D6" w:rsidRDefault="009B57D6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6F156F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4.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Разработка и распространение информационных материалов в социальных сетях г. Кокшетау и Акмолинской области с охватом не менее 50 000 </w:t>
            </w:r>
            <w:r w:rsidR="00145A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подписчиков (по согласованию с З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аказчиком): не менее 20 баннеров и 10 социальных видеороликов (до 2 минут) на </w:t>
            </w:r>
            <w:r w:rsidR="00A061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 w:eastAsia="ru-RU"/>
              </w:rPr>
              <w:t>государственном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и русском язы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ках по профилактике наркомании, 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алкоголизма, лудомании, интернет-з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ависимости и кальянной культуры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5.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Размещение информационных плакатов и материалов по профилактике; подготовка 2 эскизов информационных баннеров профилактической направленности размером 3×6 м в формате CorelDRAW</w:t>
            </w:r>
            <w:r w:rsidR="00BD2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(по согласованию с Заказчиком)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Проведение не менее 10 обучающих семинар-тренингов для не менее 400 участников — преподавателей школ и родителей учащихся — с привлечением не менее 4 опытных психологов и экспертов. Темы мероприятий включают: негативные последствия употребления наркотических средств и алкогольной продукции, увлечение азартными играми, курение кальяна, а также юридические последствия в виде ограничения прав граждан, наступления уголовной и а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дминистративной ответственности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не менее 10 информационно-разъяснительной встреч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охватом не менее 500 молодежью 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ащиеся школы, ВУЗы, ТиПО, 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др.) об ответственности для закладчиков наркотиков, вреде потребления табака кальяна и кальянной смеси, пр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инципы здорового питания и ЗОЖ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8. 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Публикация не менее 5 видеообзоров с размещением контента на платформах с широкой аудиторией подписчиков (не менее 50 тыс. подписчиков) в рамках информ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ационно-просветительской работы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Проведение семинара с молодежью с участием тренеров республиканского уровня с охватом не менее 300 человек в рамках мероприятий по вовлечению и развитию активистов (включая награждение активистов, изготовление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баннера-задника и аренда зала)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0777" w:rsidRDefault="00350777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в проведении мероприятий, посвященных Международному дню борьбы с наркоманией, предоставление бан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ера </w:t>
            </w:r>
            <w:r w:rsidR="008F5C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шт) (по согласованию с З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аказчиком), дипломов (20 шт), призов (20 шт) и сувениров (20 шт). </w:t>
            </w:r>
          </w:p>
          <w:p w:rsidR="006F156F" w:rsidRDefault="006F156F" w:rsidP="00624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Охват не менее 500 человек.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Pr="0056489B" w:rsidRDefault="006F156F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F156F" w:rsidRPr="0056489B" w:rsidTr="00145A53">
        <w:trPr>
          <w:trHeight w:val="83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Pr="00B81D3E" w:rsidRDefault="006F156F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Pr="00661471" w:rsidRDefault="00661471" w:rsidP="007D3797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61471">
              <w:rPr>
                <w:rFonts w:ascii="Times New Roman" w:hAnsi="Times New Roman" w:cs="Times New Roman"/>
                <w:color w:val="000000"/>
                <w:spacing w:val="2"/>
                <w:sz w:val="18"/>
                <w:szCs w:val="20"/>
                <w:shd w:val="clear" w:color="auto" w:fill="FFFFFF"/>
              </w:rPr>
              <w:t>Содействие решению семейно-демографических и гендерных вопросов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мероприятий, направленные на развитие семейной политики и укрепление гендерного равенства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утверждении Концепции семейной и гендерной политики в Республике Казахстан до 2030 года, Указ Президента Республики Казахстан от 6 декабря 2016 года № 384.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 действий по обеспечению продвижения равных прав и равных возможностей мужчин и женщин на 2024–2027 годы, утверждённого постановлением Правительства Республики Казахстан от 18 сентября 2024 года № 759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положительного образа семьи и брака, повышение роли семьи в воспитании подрастающего поколения, стимулирование личностного роста многодетных отцов и матерей, участия в общественной жизни, оказание социальной поддержки многодетных матерей и семей, оказавшихся в трудной жизненной ситуации (развод, кончина близких, болезнь). повышение  роли женщин в общественно-политической жизни в Акмолинской области, укрепление института гендерного равенства, стимулирование личностного  и карьерного роста женщин и девушек, проведение работу по развитию сети школ женского лидерства и клубов женщин-политиков, проведение тренингов специалистам по вопросам семьи и т.д.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кратко-срочный </w:t>
            </w:r>
          </w:p>
          <w:p w:rsidR="006F156F" w:rsidRDefault="006F156F" w:rsidP="007D379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грант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Акмолинская область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Целевой индикатор: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50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олодежь от 14 до 35 лет, молодые семьи, многодетные семьи Акмолинской области, в том числе патронатные. Девушки от 15 до 18 лет, женщины от 25 лет до 61 лет Акмолинской области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45A53" w:rsidRDefault="00350777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Охват проекта</w:t>
            </w:r>
            <w:r w:rsidR="00145A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145A53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прям</w:t>
            </w:r>
            <w:r w:rsidR="00350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ой охват </w:t>
            </w:r>
            <w:r w:rsidR="00145A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350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3000, </w:t>
            </w:r>
          </w:p>
          <w:p w:rsidR="006F156F" w:rsidRDefault="00350777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косвенный охват - 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 человек.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Ожидаемые результаты: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ресурсного мероприятий, приуроченных к Международному дню семьи и Казахстанскому дню семьи, для многодетных семей, а также семей, оказавшихся в трудной жизненной ситуации (развод, смерть, болезнь близких) с охватом не менее 25 участников на каждом тренинге: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Проведение не менее 4 тренингов по преодолению жизненных трудностей и развитию внутренней устойчивости родителей (отцов и матерей) многодетных семей, охват районов и городов Акмолинской области:</w:t>
            </w:r>
          </w:p>
          <w:p w:rsidR="006F156F" w:rsidRDefault="006F156F" w:rsidP="007D3797">
            <w:pPr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тренинг: Косшы, Целиноградский, Аршалынский, Коргалжынский, Астраханский, Егиндыкольский, Шортандинский;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 тренинг: Жаксынский, Жаркаинский, Есильский, Атбасарский;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 тренинг: Аккольский, Степногорск, Биржан сал, Буландынский;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 тренинг: Бурабайский, Кокшетау, Зерендинский, Сандыктауский.</w:t>
            </w:r>
          </w:p>
          <w:p w:rsidR="00727CB1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Проведение не менее 1 тренинга в неформальной обстановке (на природе, в парке или другом неофициальном помещении) </w:t>
            </w:r>
          </w:p>
          <w:p w:rsidR="006F156F" w:rsidRDefault="00727CB1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7C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Продолжительность каждого тренинга – не менее 4 часов, количество участников – не менее 25 человек;</w:t>
            </w:r>
            <w:bookmarkStart w:id="0" w:name="_GoBack"/>
            <w:bookmarkEnd w:id="0"/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Проведение семинара: «Алименты или как разбудить ответственное отцовство?» продолжительностью не менее 2 часов с охватом не менее 50 человек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7461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3.Проведение </w:t>
            </w:r>
            <w:r w:rsidR="00350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областного семинара 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тему «Әке-мен сенің өміріңнің жалғасымын» с участием представителей советов отцов продолжительностью не менее 2 часов с охатом не менее 100 человек по следующим темам: принятие ответственности перед семьей, осознанное отцовст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во, планирование создания семьи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Проведение не менее 5 мероприятий (лекций, тренингов, круглых столов, семинаров, бесед) по повышению правовой грамотности населения и профилактике семейно-бытового насилия - с охватом 5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человек на каждом мероприятии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Организация и проведение социального опроса семейных пар и молодежи с целью выявле</w:t>
            </w:r>
            <w:r w:rsidR="006F74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 причин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разводов с охватом не менее 500 респондентов в 6 регионах Акмолинской области (4 районах –Бурабай, Буланды,Ес</w:t>
            </w:r>
            <w:r w:rsidR="00350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иль, Жаксы, 2 городах-Кокшетау,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Косшы) с последующим соста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влением аналитического отчета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Выпуск методических сборников на государственном и русском языках в электронном формате не менее 5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страниц о результатах проекта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0000"/>
                <w:lang w:eastAsia="ru-RU"/>
              </w:rPr>
              <w:t xml:space="preserve"> 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145A53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7. 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2 тренингов «Школы женского политического лидерства» продолжительностью не менее 12 часов с участием не менее 60 человек, включая предоставление сертификатов каждому участнику, наставничество в бизнесе, в г. Кокшетау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0000"/>
                <w:lang w:eastAsia="ru-RU"/>
              </w:rPr>
              <w:t xml:space="preserve"> 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Организация и проведение 3 тренингов для девушек и женщин в возрасте от 18 до 61 года на темы личных и семейных кризисов, воспитания детей, психологии, финансов, карьеры, красоты, материнства, женоненавистничества и феминизма, зависимости от социальных сетей, с охватом не менее 60 участников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0000"/>
                <w:lang w:eastAsia="ru-RU"/>
              </w:rPr>
              <w:t xml:space="preserve"> 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FD1451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проведение обучающих тренингов для специалистов по вопросам семьи для не менее 20 участников в течение 2 дней с предоставлением сертификатов об участии, с привлечением квалифицированных тренеров, медиаторов, психологов и лекторов по семейно-брачным вопросам (список участнико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r w:rsidR="00145A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согласованию с З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аказчиком)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Проведение не менее 1 семинара, направленного на увеличение доли женщин на уровне принятия реше</w:t>
            </w:r>
            <w:r w:rsidR="00FD1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ний, с участием представителей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районов и г.</w:t>
            </w:r>
            <w:r w:rsidR="00FD14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Кокшетау, Косшы, Степногорск,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охватом не менее 50 человек, прод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олжительностью не менее 2 часов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FD1451" w:rsidRDefault="00FD1451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 Организация проекта «New Soul» (внешнее преображение) для 10 женщин, оказавшихся в трудной жизненной ситуации с опубликованием результатов в социальных сетях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ведение онлайн площадки в социальных сетях</w:t>
            </w:r>
            <w:r w:rsidR="00BD21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(по согласованию с Заказчиком)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 </w:t>
            </w:r>
          </w:p>
          <w:p w:rsidR="006F156F" w:rsidRDefault="006F156F" w:rsidP="007D3797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организация и проведение не менее 5 прямых эфиров для обсуждения информации в сфере гендерной политики, сохранения семейных ценностей с привлечением медиаторов, специалистов, лекторов в сфере семейных отношений, семейной и гендерной политики, людей старшего поколения, образцовых семей.</w:t>
            </w:r>
          </w:p>
          <w:p w:rsidR="006F156F" w:rsidRDefault="00350777" w:rsidP="007D3797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и размещение не менее 15 видеороликов на государственном и русском языках по популяризации женщин-лидеров и семейные ценности, профилактика семейно-бытовое насилие, алименты, развод, гендерное равенство.</w:t>
            </w:r>
          </w:p>
          <w:p w:rsidR="006F156F" w:rsidRDefault="00145A53" w:rsidP="007D3797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cоздание видеоролика продолжительностью не менее 1 минуты с указанием телефонов горячей линии государственных органов и общественных организаций, оказывающих поддержку семьям, с последующим показом и широким распространением в социальных сетях (в том числе не менее чем в 2 популярных пабликах с аудиторией не менее 20 000 подписчиков), мессенджерах и региональном телевидении, с охватом не менее 5 000 просмотров.</w:t>
            </w:r>
          </w:p>
          <w:p w:rsidR="006F156F" w:rsidRDefault="006F156F" w:rsidP="007D3797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размещение на телеканале актуальной информации о семейных отношениях для обсуждения информации с победителями 2024-2025 годы областного этапа «Мерейлі отбасы», с привлечением медиаторов, специалистов в области профилактики разводов, сохранения семейных ценностей, лектор</w:t>
            </w:r>
            <w:r w:rsidR="009B57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 в области семейных отношений</w:t>
            </w:r>
            <w:r w:rsidR="009B57D6" w:rsidRPr="00564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6F156F" w:rsidRDefault="006F156F" w:rsidP="007D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F156F" w:rsidRDefault="00350777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информационно-просветительской кампании, включающей:</w:t>
            </w:r>
          </w:p>
          <w:p w:rsidR="006F156F" w:rsidRDefault="006F156F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Размещение не менее 2 статей в региональных средствах массовой информации;</w:t>
            </w:r>
          </w:p>
          <w:p w:rsidR="006F156F" w:rsidRDefault="00A0614B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Публикаци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 менее 15 информационных инфобаннеров в социальных сетях, посвящённых семейным ценностям, образцовым семьям, проблеме семейно-бытового насилия и вопросам гендерного равенства;</w:t>
            </w:r>
          </w:p>
          <w:p w:rsidR="006F156F" w:rsidRDefault="00350777" w:rsidP="007D3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Установка</w:t>
            </w:r>
            <w:r w:rsidR="006F15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 билбордов размером 3×6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6F" w:rsidRPr="0056489B" w:rsidRDefault="006F156F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1D3E" w:rsidRPr="00B81D3E" w:rsidTr="00145A53">
        <w:trPr>
          <w:trHeight w:val="422"/>
        </w:trPr>
        <w:tc>
          <w:tcPr>
            <w:tcW w:w="6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D3E" w:rsidRPr="00B81D3E" w:rsidRDefault="00B81D3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D3E" w:rsidRPr="00B81D3E" w:rsidRDefault="00CB268E" w:rsidP="00B8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20 4</w:t>
            </w:r>
            <w:r w:rsidR="00B81D3E" w:rsidRPr="00B81D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D3E" w:rsidRPr="00B81D3E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B81D3E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D3E" w:rsidRPr="00B81D3E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D3E" w:rsidRPr="00B81D3E" w:rsidRDefault="00B81D3E" w:rsidP="00B8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3DB7" w:rsidRPr="00B81D3E" w:rsidRDefault="00413DB7">
      <w:pPr>
        <w:rPr>
          <w:rFonts w:ascii="Times New Roman" w:hAnsi="Times New Roman" w:cs="Times New Roman"/>
          <w:sz w:val="18"/>
          <w:szCs w:val="18"/>
        </w:rPr>
      </w:pPr>
    </w:p>
    <w:sectPr w:rsidR="00413DB7" w:rsidRPr="00B81D3E" w:rsidSect="00B81D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A54" w:rsidRDefault="00312A54" w:rsidP="00EA3011">
      <w:pPr>
        <w:spacing w:after="0" w:line="240" w:lineRule="auto"/>
      </w:pPr>
      <w:r>
        <w:separator/>
      </w:r>
    </w:p>
  </w:endnote>
  <w:endnote w:type="continuationSeparator" w:id="0">
    <w:p w:rsidR="00312A54" w:rsidRDefault="00312A54" w:rsidP="00EA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A54" w:rsidRDefault="00312A54" w:rsidP="00EA3011">
      <w:pPr>
        <w:spacing w:after="0" w:line="240" w:lineRule="auto"/>
      </w:pPr>
      <w:r>
        <w:separator/>
      </w:r>
    </w:p>
  </w:footnote>
  <w:footnote w:type="continuationSeparator" w:id="0">
    <w:p w:rsidR="00312A54" w:rsidRDefault="00312A54" w:rsidP="00EA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87"/>
    <w:rsid w:val="000039A6"/>
    <w:rsid w:val="00040C71"/>
    <w:rsid w:val="000D2553"/>
    <w:rsid w:val="00100680"/>
    <w:rsid w:val="0012648E"/>
    <w:rsid w:val="00145A53"/>
    <w:rsid w:val="001B421D"/>
    <w:rsid w:val="00271287"/>
    <w:rsid w:val="0028694A"/>
    <w:rsid w:val="00305C3F"/>
    <w:rsid w:val="00312A54"/>
    <w:rsid w:val="00350777"/>
    <w:rsid w:val="00413DB7"/>
    <w:rsid w:val="0056489B"/>
    <w:rsid w:val="005E0692"/>
    <w:rsid w:val="006243F1"/>
    <w:rsid w:val="00661471"/>
    <w:rsid w:val="006F156F"/>
    <w:rsid w:val="006F7461"/>
    <w:rsid w:val="00727CB1"/>
    <w:rsid w:val="007F42CF"/>
    <w:rsid w:val="008F5CB3"/>
    <w:rsid w:val="0097036E"/>
    <w:rsid w:val="00990335"/>
    <w:rsid w:val="009B0005"/>
    <w:rsid w:val="009B57D6"/>
    <w:rsid w:val="00A0614B"/>
    <w:rsid w:val="00A90748"/>
    <w:rsid w:val="00AC6E9A"/>
    <w:rsid w:val="00B271D7"/>
    <w:rsid w:val="00B81D3E"/>
    <w:rsid w:val="00BD217F"/>
    <w:rsid w:val="00C55E9E"/>
    <w:rsid w:val="00CB268E"/>
    <w:rsid w:val="00CD5FD0"/>
    <w:rsid w:val="00D8290A"/>
    <w:rsid w:val="00EA3011"/>
    <w:rsid w:val="00F42E53"/>
    <w:rsid w:val="00FD1451"/>
    <w:rsid w:val="00FD5F2B"/>
    <w:rsid w:val="00FD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AFDC4-FCC0-4B33-9289-2493238A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011"/>
  </w:style>
  <w:style w:type="paragraph" w:styleId="a6">
    <w:name w:val="footer"/>
    <w:basedOn w:val="a"/>
    <w:link w:val="a7"/>
    <w:uiPriority w:val="99"/>
    <w:unhideWhenUsed/>
    <w:rsid w:val="00EA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7830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</cp:revision>
  <dcterms:created xsi:type="dcterms:W3CDTF">2026-01-16T13:38:00Z</dcterms:created>
  <dcterms:modified xsi:type="dcterms:W3CDTF">2026-03-13T11:05:00Z</dcterms:modified>
</cp:coreProperties>
</file>