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BE7C8" w14:textId="1EDB322B" w:rsidR="0076400F" w:rsidRDefault="00F86583" w:rsidP="00971E0A">
      <w:pPr>
        <w:spacing w:after="0"/>
        <w:ind w:left="10632"/>
        <w:jc w:val="right"/>
        <w:rPr>
          <w:rFonts w:ascii="Times New Roman" w:hAnsi="Times New Roman" w:cs="Times New Roman"/>
          <w:b/>
          <w:sz w:val="24"/>
          <w:szCs w:val="24"/>
        </w:rPr>
      </w:pPr>
      <w:r w:rsidRPr="00F86583">
        <w:rPr>
          <w:rFonts w:ascii="Times New Roman" w:hAnsi="Times New Roman" w:cs="Times New Roman"/>
          <w:b/>
          <w:sz w:val="24"/>
          <w:szCs w:val="24"/>
        </w:rPr>
        <w:t>Атырау облысы Ішкі саясат басқармасының басшысы</w:t>
      </w:r>
    </w:p>
    <w:p w14:paraId="5A205D2F" w14:textId="2460C712" w:rsidR="00F86583" w:rsidRPr="00F86583" w:rsidRDefault="00F86583" w:rsidP="00971E0A">
      <w:pPr>
        <w:spacing w:after="0"/>
        <w:ind w:left="10632"/>
        <w:jc w:val="right"/>
        <w:rPr>
          <w:rFonts w:ascii="Times New Roman" w:hAnsi="Times New Roman" w:cs="Times New Roman"/>
          <w:b/>
          <w:sz w:val="24"/>
          <w:szCs w:val="24"/>
        </w:rPr>
      </w:pPr>
      <w:r>
        <w:rPr>
          <w:rFonts w:ascii="Times New Roman" w:hAnsi="Times New Roman" w:cs="Times New Roman"/>
          <w:b/>
          <w:sz w:val="24"/>
          <w:szCs w:val="24"/>
        </w:rPr>
        <w:t>Г.Сүйеуованың</w:t>
      </w:r>
    </w:p>
    <w:p w14:paraId="17F8DB65" w14:textId="541B9445" w:rsidR="00F86583" w:rsidRDefault="00F86583" w:rsidP="00971E0A">
      <w:pPr>
        <w:spacing w:after="0"/>
        <w:ind w:left="10632"/>
        <w:jc w:val="right"/>
        <w:rPr>
          <w:rFonts w:ascii="Times New Roman" w:hAnsi="Times New Roman" w:cs="Times New Roman"/>
          <w:b/>
          <w:sz w:val="24"/>
          <w:szCs w:val="24"/>
        </w:rPr>
      </w:pPr>
      <w:r>
        <w:rPr>
          <w:rFonts w:ascii="Times New Roman" w:hAnsi="Times New Roman" w:cs="Times New Roman"/>
          <w:b/>
          <w:sz w:val="24"/>
          <w:szCs w:val="24"/>
        </w:rPr>
        <w:t>2026 жылғы «</w:t>
      </w:r>
      <w:r w:rsidR="00971E0A" w:rsidRPr="001A28BF">
        <w:rPr>
          <w:rFonts w:ascii="Times New Roman" w:hAnsi="Times New Roman" w:cs="Times New Roman"/>
          <w:b/>
          <w:sz w:val="24"/>
          <w:szCs w:val="24"/>
        </w:rPr>
        <w:t>19</w:t>
      </w:r>
      <w:r w:rsidR="008C4F37">
        <w:rPr>
          <w:rFonts w:ascii="Times New Roman" w:hAnsi="Times New Roman" w:cs="Times New Roman"/>
          <w:b/>
          <w:sz w:val="24"/>
          <w:szCs w:val="24"/>
        </w:rPr>
        <w:t>» наурыз</w:t>
      </w:r>
      <w:r>
        <w:rPr>
          <w:rFonts w:ascii="Times New Roman" w:hAnsi="Times New Roman" w:cs="Times New Roman"/>
          <w:b/>
          <w:sz w:val="24"/>
          <w:szCs w:val="24"/>
        </w:rPr>
        <w:t>дағы</w:t>
      </w:r>
    </w:p>
    <w:p w14:paraId="3053D893" w14:textId="5B625812" w:rsidR="00F86583" w:rsidRPr="00F86583" w:rsidRDefault="00F86583" w:rsidP="00971E0A">
      <w:pPr>
        <w:spacing w:after="0"/>
        <w:ind w:left="10632"/>
        <w:jc w:val="right"/>
        <w:rPr>
          <w:rFonts w:ascii="Times New Roman" w:hAnsi="Times New Roman" w:cs="Times New Roman"/>
          <w:b/>
          <w:sz w:val="24"/>
          <w:szCs w:val="24"/>
        </w:rPr>
      </w:pPr>
      <w:r>
        <w:rPr>
          <w:rFonts w:ascii="Times New Roman" w:hAnsi="Times New Roman" w:cs="Times New Roman"/>
          <w:b/>
          <w:sz w:val="24"/>
          <w:szCs w:val="24"/>
        </w:rPr>
        <w:t>№</w:t>
      </w:r>
      <w:r w:rsidR="00971E0A" w:rsidRPr="001A28BF">
        <w:rPr>
          <w:rFonts w:ascii="Times New Roman" w:hAnsi="Times New Roman" w:cs="Times New Roman"/>
          <w:b/>
          <w:sz w:val="24"/>
          <w:szCs w:val="24"/>
        </w:rPr>
        <w:t xml:space="preserve">32 </w:t>
      </w:r>
      <w:r>
        <w:rPr>
          <w:rFonts w:ascii="Times New Roman" w:hAnsi="Times New Roman" w:cs="Times New Roman"/>
          <w:b/>
          <w:sz w:val="24"/>
          <w:szCs w:val="24"/>
        </w:rPr>
        <w:t xml:space="preserve">бұйрығымен бекітілген      </w:t>
      </w:r>
    </w:p>
    <w:p w14:paraId="501C4DFD" w14:textId="77777777" w:rsidR="0076400F" w:rsidRDefault="0076400F" w:rsidP="00F91F82">
      <w:pPr>
        <w:spacing w:after="0"/>
        <w:jc w:val="center"/>
        <w:rPr>
          <w:rFonts w:ascii="Times New Roman" w:hAnsi="Times New Roman" w:cs="Times New Roman"/>
          <w:b/>
        </w:rPr>
      </w:pPr>
    </w:p>
    <w:p w14:paraId="76417F9E" w14:textId="100C083D" w:rsidR="00BB5EAD" w:rsidRPr="004C4E40" w:rsidRDefault="00F91F82" w:rsidP="00F91F82">
      <w:pPr>
        <w:spacing w:after="0"/>
        <w:jc w:val="center"/>
        <w:rPr>
          <w:rFonts w:asciiTheme="majorBidi" w:hAnsiTheme="majorBidi" w:cstheme="majorBidi"/>
          <w:b/>
          <w:sz w:val="24"/>
          <w:szCs w:val="24"/>
        </w:rPr>
      </w:pPr>
      <w:r w:rsidRPr="004C4E40">
        <w:rPr>
          <w:rFonts w:asciiTheme="majorBidi" w:hAnsiTheme="majorBidi" w:cstheme="majorBidi"/>
          <w:b/>
          <w:sz w:val="24"/>
          <w:szCs w:val="24"/>
        </w:rPr>
        <w:t>2026</w:t>
      </w:r>
      <w:r w:rsidR="00F86583" w:rsidRPr="004C4E40">
        <w:rPr>
          <w:rFonts w:asciiTheme="majorBidi" w:hAnsiTheme="majorBidi" w:cstheme="majorBidi"/>
          <w:b/>
          <w:sz w:val="24"/>
          <w:szCs w:val="24"/>
        </w:rPr>
        <w:t>-2027</w:t>
      </w:r>
      <w:r w:rsidRPr="004C4E40">
        <w:rPr>
          <w:rFonts w:asciiTheme="majorBidi" w:hAnsiTheme="majorBidi" w:cstheme="majorBidi"/>
          <w:b/>
          <w:sz w:val="24"/>
          <w:szCs w:val="24"/>
        </w:rPr>
        <w:t xml:space="preserve"> жыл</w:t>
      </w:r>
      <w:r w:rsidR="00F86583" w:rsidRPr="004C4E40">
        <w:rPr>
          <w:rFonts w:asciiTheme="majorBidi" w:hAnsiTheme="majorBidi" w:cstheme="majorBidi"/>
          <w:b/>
          <w:sz w:val="24"/>
          <w:szCs w:val="24"/>
        </w:rPr>
        <w:t>дар</w:t>
      </w:r>
      <w:r w:rsidRPr="004C4E40">
        <w:rPr>
          <w:rFonts w:asciiTheme="majorBidi" w:hAnsiTheme="majorBidi" w:cstheme="majorBidi"/>
          <w:b/>
          <w:sz w:val="24"/>
          <w:szCs w:val="24"/>
        </w:rPr>
        <w:t>ға арналған коммерциялық емес ұйымдарға берілетін</w:t>
      </w:r>
      <w:r w:rsidR="00E07A06" w:rsidRPr="004C4E40">
        <w:rPr>
          <w:rFonts w:asciiTheme="majorBidi" w:hAnsiTheme="majorBidi" w:cstheme="majorBidi"/>
          <w:b/>
          <w:sz w:val="24"/>
          <w:szCs w:val="24"/>
        </w:rPr>
        <w:t xml:space="preserve"> </w:t>
      </w:r>
      <w:r w:rsidRPr="004C4E40">
        <w:rPr>
          <w:rFonts w:asciiTheme="majorBidi" w:hAnsiTheme="majorBidi" w:cstheme="majorBidi"/>
          <w:b/>
          <w:sz w:val="24"/>
          <w:szCs w:val="24"/>
        </w:rPr>
        <w:t xml:space="preserve"> мемлекеттік гранттардың басым бағыттарының тізбесі</w:t>
      </w:r>
    </w:p>
    <w:p w14:paraId="5756C352" w14:textId="77777777" w:rsidR="00E07A06" w:rsidRPr="004C4E40" w:rsidRDefault="00E07A06" w:rsidP="00F91F82">
      <w:pPr>
        <w:spacing w:after="0"/>
        <w:jc w:val="center"/>
        <w:rPr>
          <w:rFonts w:asciiTheme="majorBidi" w:hAnsiTheme="majorBidi" w:cstheme="majorBidi"/>
          <w:bCs/>
          <w:sz w:val="24"/>
          <w:szCs w:val="24"/>
        </w:rPr>
      </w:pPr>
    </w:p>
    <w:tbl>
      <w:tblPr>
        <w:tblStyle w:val="a5"/>
        <w:tblW w:w="1630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277"/>
        <w:gridCol w:w="1701"/>
        <w:gridCol w:w="4115"/>
        <w:gridCol w:w="1129"/>
        <w:gridCol w:w="1138"/>
        <w:gridCol w:w="1134"/>
        <w:gridCol w:w="3970"/>
        <w:gridCol w:w="1275"/>
      </w:tblGrid>
      <w:tr w:rsidR="00E07A06" w:rsidRPr="004C4E40" w14:paraId="049E8031" w14:textId="5A608630" w:rsidTr="00D402F4">
        <w:trPr>
          <w:cantSplit/>
          <w:trHeight w:val="4852"/>
        </w:trPr>
        <w:tc>
          <w:tcPr>
            <w:tcW w:w="567" w:type="dxa"/>
            <w:shd w:val="clear" w:color="auto" w:fill="DBE5F1" w:themeFill="accent1" w:themeFillTint="33"/>
            <w:textDirection w:val="btLr"/>
            <w:vAlign w:val="center"/>
          </w:tcPr>
          <w:p w14:paraId="49C9BF11" w14:textId="77777777" w:rsidR="00087054" w:rsidRPr="00B123A6" w:rsidRDefault="00087054" w:rsidP="00087054">
            <w:pPr>
              <w:ind w:left="113" w:right="113"/>
              <w:jc w:val="center"/>
              <w:rPr>
                <w:rFonts w:asciiTheme="majorBidi" w:eastAsia="Times New Roman" w:hAnsiTheme="majorBidi" w:cstheme="majorBidi"/>
                <w:b/>
                <w:bCs/>
                <w:sz w:val="24"/>
                <w:szCs w:val="24"/>
              </w:rPr>
            </w:pPr>
            <w:r w:rsidRPr="00B123A6">
              <w:rPr>
                <w:rFonts w:asciiTheme="majorBidi" w:eastAsia="Times New Roman" w:hAnsiTheme="majorBidi" w:cstheme="majorBidi"/>
                <w:b/>
                <w:bCs/>
                <w:sz w:val="24"/>
                <w:szCs w:val="24"/>
              </w:rPr>
              <w:t>№</w:t>
            </w:r>
          </w:p>
        </w:tc>
        <w:tc>
          <w:tcPr>
            <w:tcW w:w="1277" w:type="dxa"/>
            <w:shd w:val="clear" w:color="auto" w:fill="DBE5F1" w:themeFill="accent1" w:themeFillTint="33"/>
            <w:textDirection w:val="btLr"/>
            <w:vAlign w:val="center"/>
          </w:tcPr>
          <w:p w14:paraId="5BB3D3F4" w14:textId="4D8DC181" w:rsidR="00087054" w:rsidRPr="00B123A6" w:rsidRDefault="00087054" w:rsidP="00E07A06">
            <w:pPr>
              <w:ind w:left="113" w:right="113"/>
              <w:jc w:val="center"/>
              <w:rPr>
                <w:rFonts w:asciiTheme="majorBidi" w:eastAsia="Times New Roman" w:hAnsiTheme="majorBidi" w:cstheme="majorBidi"/>
                <w:b/>
                <w:bCs/>
                <w:sz w:val="24"/>
                <w:szCs w:val="24"/>
              </w:rPr>
            </w:pPr>
            <w:r w:rsidRPr="00B123A6">
              <w:rPr>
                <w:rFonts w:asciiTheme="majorBidi" w:eastAsia="Times New Roman" w:hAnsiTheme="majorBidi" w:cstheme="majorBidi"/>
                <w:b/>
                <w:bCs/>
                <w:sz w:val="24"/>
                <w:szCs w:val="24"/>
              </w:rPr>
              <w:t>Заңның 5-бабы 1-тармағына сәйкес мемлекеттік грант</w:t>
            </w:r>
          </w:p>
        </w:tc>
        <w:tc>
          <w:tcPr>
            <w:tcW w:w="1701" w:type="dxa"/>
            <w:shd w:val="clear" w:color="auto" w:fill="DBE5F1" w:themeFill="accent1" w:themeFillTint="33"/>
            <w:textDirection w:val="btLr"/>
            <w:vAlign w:val="center"/>
          </w:tcPr>
          <w:p w14:paraId="1CD71D3F" w14:textId="4B871E74" w:rsidR="00087054" w:rsidRPr="00B123A6" w:rsidRDefault="00087054" w:rsidP="00E07A06">
            <w:pPr>
              <w:ind w:left="113" w:right="113"/>
              <w:jc w:val="center"/>
              <w:rPr>
                <w:rFonts w:asciiTheme="majorBidi" w:eastAsia="Times New Roman" w:hAnsiTheme="majorBidi" w:cstheme="majorBidi"/>
                <w:b/>
                <w:bCs/>
                <w:sz w:val="24"/>
                <w:szCs w:val="24"/>
              </w:rPr>
            </w:pPr>
            <w:r w:rsidRPr="00B123A6">
              <w:rPr>
                <w:rFonts w:asciiTheme="majorBidi" w:hAnsiTheme="majorBidi" w:cstheme="majorBidi"/>
                <w:b/>
                <w:bCs/>
                <w:sz w:val="24"/>
                <w:szCs w:val="24"/>
              </w:rPr>
              <w:t>Мемлекеттік гранттың бағыты</w:t>
            </w:r>
          </w:p>
        </w:tc>
        <w:tc>
          <w:tcPr>
            <w:tcW w:w="4115" w:type="dxa"/>
            <w:shd w:val="clear" w:color="auto" w:fill="DBE5F1" w:themeFill="accent1" w:themeFillTint="33"/>
            <w:textDirection w:val="btLr"/>
            <w:vAlign w:val="center"/>
          </w:tcPr>
          <w:p w14:paraId="0389B90E" w14:textId="5D27B12D" w:rsidR="00087054" w:rsidRPr="00B123A6" w:rsidRDefault="00087054" w:rsidP="00E07A06">
            <w:pPr>
              <w:ind w:left="113" w:right="113"/>
              <w:jc w:val="center"/>
              <w:rPr>
                <w:rFonts w:asciiTheme="majorBidi" w:eastAsia="Times New Roman" w:hAnsiTheme="majorBidi" w:cstheme="majorBidi"/>
                <w:b/>
                <w:bCs/>
                <w:sz w:val="24"/>
                <w:szCs w:val="24"/>
              </w:rPr>
            </w:pPr>
            <w:r w:rsidRPr="00B123A6">
              <w:rPr>
                <w:rFonts w:asciiTheme="majorBidi" w:hAnsiTheme="majorBidi" w:cstheme="majorBidi"/>
                <w:b/>
                <w:bCs/>
                <w:sz w:val="24"/>
                <w:szCs w:val="24"/>
              </w:rPr>
              <w:t>Проблеманың қысқаша сипаттамасы</w:t>
            </w:r>
          </w:p>
        </w:tc>
        <w:tc>
          <w:tcPr>
            <w:tcW w:w="1129" w:type="dxa"/>
            <w:shd w:val="clear" w:color="auto" w:fill="DBE5F1" w:themeFill="accent1" w:themeFillTint="33"/>
            <w:textDirection w:val="btLr"/>
            <w:vAlign w:val="center"/>
          </w:tcPr>
          <w:p w14:paraId="558D0648" w14:textId="3FC63914" w:rsidR="00087054" w:rsidRPr="00B123A6" w:rsidRDefault="00087054" w:rsidP="00E07A06">
            <w:pPr>
              <w:ind w:left="113" w:right="113"/>
              <w:jc w:val="center"/>
              <w:rPr>
                <w:rFonts w:asciiTheme="majorBidi" w:eastAsia="Times New Roman" w:hAnsiTheme="majorBidi" w:cstheme="majorBidi"/>
                <w:b/>
                <w:bCs/>
                <w:sz w:val="24"/>
                <w:szCs w:val="24"/>
                <w:highlight w:val="yellow"/>
              </w:rPr>
            </w:pPr>
            <w:r w:rsidRPr="00B123A6">
              <w:rPr>
                <w:rFonts w:asciiTheme="majorBidi" w:eastAsia="Times New Roman" w:hAnsiTheme="majorBidi" w:cstheme="majorBidi"/>
                <w:b/>
                <w:bCs/>
                <w:sz w:val="24"/>
                <w:szCs w:val="24"/>
              </w:rPr>
              <w:t>Қаржыландыру көлемі (мың теңге)</w:t>
            </w:r>
          </w:p>
        </w:tc>
        <w:tc>
          <w:tcPr>
            <w:tcW w:w="1138" w:type="dxa"/>
            <w:shd w:val="clear" w:color="auto" w:fill="DBE5F1" w:themeFill="accent1" w:themeFillTint="33"/>
            <w:textDirection w:val="btLr"/>
            <w:vAlign w:val="center"/>
          </w:tcPr>
          <w:p w14:paraId="1E36DAD7" w14:textId="31F90EB8" w:rsidR="00087054" w:rsidRPr="00B123A6" w:rsidRDefault="00087054" w:rsidP="00E07A06">
            <w:pPr>
              <w:ind w:left="113" w:right="113"/>
              <w:jc w:val="center"/>
              <w:rPr>
                <w:rFonts w:asciiTheme="majorBidi" w:eastAsia="Times New Roman" w:hAnsiTheme="majorBidi" w:cstheme="majorBidi"/>
                <w:b/>
                <w:bCs/>
                <w:sz w:val="24"/>
                <w:szCs w:val="24"/>
              </w:rPr>
            </w:pPr>
            <w:r w:rsidRPr="00B123A6">
              <w:rPr>
                <w:rFonts w:asciiTheme="majorBidi" w:eastAsia="Times New Roman" w:hAnsiTheme="majorBidi" w:cstheme="majorBidi"/>
                <w:b/>
                <w:bCs/>
                <w:sz w:val="24"/>
                <w:szCs w:val="24"/>
              </w:rPr>
              <w:t>Грант түрі және грантты іске асыру мерзімі</w:t>
            </w:r>
          </w:p>
        </w:tc>
        <w:tc>
          <w:tcPr>
            <w:tcW w:w="1134" w:type="dxa"/>
            <w:shd w:val="clear" w:color="auto" w:fill="DBE5F1" w:themeFill="accent1" w:themeFillTint="33"/>
            <w:textDirection w:val="btLr"/>
            <w:vAlign w:val="center"/>
          </w:tcPr>
          <w:p w14:paraId="643471EF" w14:textId="6F6C6934" w:rsidR="00087054" w:rsidRPr="00B123A6" w:rsidRDefault="00087054" w:rsidP="00E07A06">
            <w:pPr>
              <w:ind w:left="113" w:right="113"/>
              <w:jc w:val="center"/>
              <w:rPr>
                <w:rFonts w:asciiTheme="majorBidi" w:eastAsia="Times New Roman" w:hAnsiTheme="majorBidi" w:cstheme="majorBidi"/>
                <w:b/>
                <w:bCs/>
                <w:sz w:val="24"/>
                <w:szCs w:val="24"/>
              </w:rPr>
            </w:pPr>
            <w:r w:rsidRPr="00B123A6">
              <w:rPr>
                <w:rFonts w:asciiTheme="majorBidi" w:eastAsia="Times New Roman" w:hAnsiTheme="majorBidi" w:cstheme="majorBidi"/>
                <w:b/>
                <w:bCs/>
                <w:sz w:val="24"/>
                <w:szCs w:val="24"/>
              </w:rPr>
              <w:t>Грантты іске асыру аумағы (осы Қағидалардың 6-тармағына сәйкес)</w:t>
            </w:r>
          </w:p>
        </w:tc>
        <w:tc>
          <w:tcPr>
            <w:tcW w:w="3970" w:type="dxa"/>
            <w:shd w:val="clear" w:color="auto" w:fill="DBE5F1" w:themeFill="accent1" w:themeFillTint="33"/>
            <w:textDirection w:val="btLr"/>
            <w:vAlign w:val="center"/>
          </w:tcPr>
          <w:p w14:paraId="3976260D" w14:textId="3BC1F6BE" w:rsidR="00087054" w:rsidRPr="00B123A6" w:rsidRDefault="00087054" w:rsidP="00E07A06">
            <w:pPr>
              <w:ind w:left="113" w:right="113"/>
              <w:jc w:val="center"/>
              <w:rPr>
                <w:rFonts w:asciiTheme="majorBidi" w:eastAsia="Times New Roman" w:hAnsiTheme="majorBidi" w:cstheme="majorBidi"/>
                <w:b/>
                <w:bCs/>
                <w:sz w:val="24"/>
                <w:szCs w:val="24"/>
              </w:rPr>
            </w:pPr>
            <w:r w:rsidRPr="00B123A6">
              <w:rPr>
                <w:rFonts w:asciiTheme="majorBidi" w:eastAsia="Times New Roman" w:hAnsiTheme="majorBidi" w:cstheme="majorBidi"/>
                <w:b/>
                <w:bCs/>
                <w:sz w:val="24"/>
                <w:szCs w:val="24"/>
              </w:rPr>
              <w:t>Нысаналы индикатор және күтілетін нәтижелер</w:t>
            </w:r>
          </w:p>
        </w:tc>
        <w:tc>
          <w:tcPr>
            <w:tcW w:w="1275" w:type="dxa"/>
            <w:shd w:val="clear" w:color="auto" w:fill="DBE5F1" w:themeFill="accent1" w:themeFillTint="33"/>
            <w:textDirection w:val="btLr"/>
            <w:vAlign w:val="center"/>
          </w:tcPr>
          <w:p w14:paraId="4408C8F0" w14:textId="59E17D19" w:rsidR="00087054" w:rsidRPr="00B123A6" w:rsidRDefault="00087054" w:rsidP="004E2177">
            <w:pPr>
              <w:ind w:left="113" w:right="113"/>
              <w:jc w:val="center"/>
              <w:rPr>
                <w:rFonts w:asciiTheme="majorBidi" w:eastAsia="Times New Roman" w:hAnsiTheme="majorBidi" w:cstheme="majorBidi"/>
                <w:b/>
                <w:bCs/>
                <w:sz w:val="24"/>
                <w:szCs w:val="24"/>
              </w:rPr>
            </w:pPr>
            <w:r w:rsidRPr="00B123A6">
              <w:rPr>
                <w:rFonts w:asciiTheme="majorBidi" w:eastAsia="Times New Roman" w:hAnsiTheme="majorBidi" w:cstheme="majorBidi"/>
                <w:b/>
                <w:bCs/>
                <w:sz w:val="24"/>
                <w:szCs w:val="24"/>
              </w:rPr>
              <w:t>Материалдық-техникалық базаға</w:t>
            </w:r>
            <w:r w:rsidR="004E2177" w:rsidRPr="00B123A6">
              <w:rPr>
                <w:rFonts w:asciiTheme="majorBidi" w:eastAsia="Times New Roman" w:hAnsiTheme="majorBidi" w:cstheme="majorBidi"/>
                <w:b/>
                <w:bCs/>
                <w:sz w:val="24"/>
                <w:szCs w:val="24"/>
              </w:rPr>
              <w:t xml:space="preserve"> </w:t>
            </w:r>
            <w:r w:rsidRPr="00B123A6">
              <w:rPr>
                <w:rFonts w:asciiTheme="majorBidi" w:eastAsia="Times New Roman" w:hAnsiTheme="majorBidi" w:cstheme="majorBidi"/>
                <w:b/>
                <w:bCs/>
                <w:sz w:val="24"/>
                <w:szCs w:val="24"/>
              </w:rPr>
              <w:t>қойылатын</w:t>
            </w:r>
            <w:r w:rsidR="004E2177" w:rsidRPr="00B123A6">
              <w:rPr>
                <w:rFonts w:asciiTheme="majorBidi" w:eastAsia="Times New Roman" w:hAnsiTheme="majorBidi" w:cstheme="majorBidi"/>
                <w:b/>
                <w:bCs/>
                <w:sz w:val="24"/>
                <w:szCs w:val="24"/>
              </w:rPr>
              <w:t xml:space="preserve"> </w:t>
            </w:r>
            <w:r w:rsidRPr="00B123A6">
              <w:rPr>
                <w:rFonts w:asciiTheme="majorBidi" w:eastAsia="Times New Roman" w:hAnsiTheme="majorBidi" w:cstheme="majorBidi"/>
                <w:b/>
                <w:bCs/>
                <w:sz w:val="24"/>
                <w:szCs w:val="24"/>
              </w:rPr>
              <w:t>талаптар (ұзақ мерзімді</w:t>
            </w:r>
            <w:r w:rsidR="004E2177" w:rsidRPr="00B123A6">
              <w:rPr>
                <w:rFonts w:asciiTheme="majorBidi" w:eastAsia="Times New Roman" w:hAnsiTheme="majorBidi" w:cstheme="majorBidi"/>
                <w:b/>
                <w:bCs/>
                <w:sz w:val="24"/>
                <w:szCs w:val="24"/>
              </w:rPr>
              <w:t xml:space="preserve"> </w:t>
            </w:r>
            <w:r w:rsidRPr="00B123A6">
              <w:rPr>
                <w:rFonts w:asciiTheme="majorBidi" w:eastAsia="Times New Roman" w:hAnsiTheme="majorBidi" w:cstheme="majorBidi"/>
                <w:b/>
                <w:bCs/>
                <w:sz w:val="24"/>
                <w:szCs w:val="24"/>
              </w:rPr>
              <w:t>гранттарды іске асыру кезінде ғана</w:t>
            </w:r>
            <w:r w:rsidR="004E2177" w:rsidRPr="00B123A6">
              <w:rPr>
                <w:rFonts w:asciiTheme="majorBidi" w:eastAsia="Times New Roman" w:hAnsiTheme="majorBidi" w:cstheme="majorBidi"/>
                <w:b/>
                <w:bCs/>
                <w:sz w:val="24"/>
                <w:szCs w:val="24"/>
              </w:rPr>
              <w:t xml:space="preserve"> </w:t>
            </w:r>
            <w:r w:rsidRPr="00B123A6">
              <w:rPr>
                <w:rFonts w:asciiTheme="majorBidi" w:eastAsia="Times New Roman" w:hAnsiTheme="majorBidi" w:cstheme="majorBidi"/>
                <w:b/>
                <w:bCs/>
                <w:sz w:val="24"/>
                <w:szCs w:val="24"/>
              </w:rPr>
              <w:t>белгіленеді)</w:t>
            </w:r>
          </w:p>
        </w:tc>
      </w:tr>
      <w:tr w:rsidR="00087054" w:rsidRPr="004C4E40" w14:paraId="0F169E6D" w14:textId="20116F70" w:rsidTr="00397156">
        <w:trPr>
          <w:trHeight w:val="369"/>
        </w:trPr>
        <w:tc>
          <w:tcPr>
            <w:tcW w:w="16306" w:type="dxa"/>
            <w:gridSpan w:val="9"/>
            <w:shd w:val="clear" w:color="auto" w:fill="DBE5F1" w:themeFill="accent1" w:themeFillTint="33"/>
            <w:vAlign w:val="center"/>
          </w:tcPr>
          <w:p w14:paraId="57ECE3C4" w14:textId="567DC652" w:rsidR="00087054" w:rsidRPr="004C4E40" w:rsidRDefault="00087054">
            <w:pPr>
              <w:jc w:val="center"/>
              <w:rPr>
                <w:rFonts w:asciiTheme="majorBidi" w:eastAsia="Times New Roman" w:hAnsiTheme="majorBidi" w:cstheme="majorBidi"/>
                <w:b/>
                <w:sz w:val="24"/>
                <w:szCs w:val="24"/>
              </w:rPr>
            </w:pPr>
            <w:r w:rsidRPr="004C4E40">
              <w:rPr>
                <w:rFonts w:asciiTheme="majorBidi" w:eastAsia="Times New Roman" w:hAnsiTheme="majorBidi" w:cstheme="majorBidi"/>
                <w:b/>
                <w:sz w:val="24"/>
                <w:szCs w:val="24"/>
              </w:rPr>
              <w:t>Атырау облысы Ішкі саясат басқармасы</w:t>
            </w:r>
          </w:p>
        </w:tc>
      </w:tr>
      <w:tr w:rsidR="00E07A06" w:rsidRPr="004C4E40" w14:paraId="18473D2B" w14:textId="5D2DF2CA" w:rsidTr="00D402F4">
        <w:trPr>
          <w:trHeight w:val="416"/>
        </w:trPr>
        <w:tc>
          <w:tcPr>
            <w:tcW w:w="567" w:type="dxa"/>
          </w:tcPr>
          <w:p w14:paraId="5E6419EE" w14:textId="61505DCD" w:rsidR="00087054" w:rsidRPr="001A28BF" w:rsidRDefault="001A28BF" w:rsidP="00A874D2">
            <w:pPr>
              <w:jc w:val="center"/>
              <w:rPr>
                <w:rFonts w:asciiTheme="majorBidi" w:eastAsia="Times New Roman" w:hAnsiTheme="majorBidi" w:cstheme="majorBidi"/>
                <w:bCs/>
                <w:sz w:val="24"/>
                <w:szCs w:val="24"/>
                <w:lang w:val="ru-RU"/>
              </w:rPr>
            </w:pPr>
            <w:r>
              <w:rPr>
                <w:rFonts w:asciiTheme="majorBidi" w:eastAsia="Times New Roman" w:hAnsiTheme="majorBidi" w:cstheme="majorBidi"/>
                <w:bCs/>
                <w:sz w:val="24"/>
                <w:szCs w:val="24"/>
                <w:lang w:val="ru-RU"/>
              </w:rPr>
              <w:t>1.</w:t>
            </w:r>
          </w:p>
        </w:tc>
        <w:tc>
          <w:tcPr>
            <w:tcW w:w="1277" w:type="dxa"/>
          </w:tcPr>
          <w:p w14:paraId="4143AA89" w14:textId="0BC1CA2A" w:rsidR="00087054" w:rsidRPr="004C4E40" w:rsidRDefault="00087054" w:rsidP="00A874D2">
            <w:pPr>
              <w:jc w:val="both"/>
              <w:rPr>
                <w:rFonts w:asciiTheme="majorBidi" w:eastAsia="Times New Roman" w:hAnsiTheme="majorBidi" w:cstheme="majorBidi"/>
                <w:bCs/>
                <w:sz w:val="24"/>
                <w:szCs w:val="24"/>
              </w:rPr>
            </w:pPr>
            <w:r w:rsidRPr="004C4E40">
              <w:rPr>
                <w:rFonts w:asciiTheme="majorBidi" w:eastAsia="Times New Roman" w:hAnsiTheme="majorBidi" w:cstheme="majorBidi"/>
                <w:bCs/>
                <w:sz w:val="24"/>
                <w:szCs w:val="24"/>
              </w:rPr>
              <w:t>Жастар саясаты мен балалар бастамаларын қолдау</w:t>
            </w:r>
          </w:p>
        </w:tc>
        <w:tc>
          <w:tcPr>
            <w:tcW w:w="1701" w:type="dxa"/>
          </w:tcPr>
          <w:p w14:paraId="5BF212E6" w14:textId="77450A61" w:rsidR="00087054" w:rsidRPr="004C4E40" w:rsidRDefault="00087054" w:rsidP="00D82695">
            <w:pPr>
              <w:jc w:val="both"/>
              <w:rPr>
                <w:rFonts w:asciiTheme="majorBidi" w:eastAsia="Times New Roman" w:hAnsiTheme="majorBidi" w:cstheme="majorBidi"/>
                <w:bCs/>
                <w:sz w:val="24"/>
                <w:szCs w:val="24"/>
              </w:rPr>
            </w:pPr>
            <w:r w:rsidRPr="004C4E40">
              <w:rPr>
                <w:rFonts w:asciiTheme="majorBidi" w:eastAsia="Times New Roman" w:hAnsiTheme="majorBidi" w:cstheme="majorBidi"/>
                <w:bCs/>
                <w:sz w:val="24"/>
                <w:szCs w:val="24"/>
              </w:rPr>
              <w:t xml:space="preserve">«Talaptan Makhambet» </w:t>
            </w:r>
            <w:r w:rsidRPr="004C4E40">
              <w:rPr>
                <w:rFonts w:asciiTheme="majorBidi" w:hAnsiTheme="majorBidi" w:cstheme="majorBidi"/>
                <w:bCs/>
                <w:sz w:val="24"/>
                <w:szCs w:val="24"/>
              </w:rPr>
              <w:t>аудан жастарын қолдау және дамытуға арналған кешенді бағдарламасы</w:t>
            </w:r>
          </w:p>
        </w:tc>
        <w:tc>
          <w:tcPr>
            <w:tcW w:w="4115" w:type="dxa"/>
          </w:tcPr>
          <w:p w14:paraId="243DD568" w14:textId="501754A0" w:rsidR="00087054" w:rsidRPr="004C4E40" w:rsidRDefault="00087054" w:rsidP="008E145E">
            <w:pPr>
              <w:pStyle w:val="a8"/>
              <w:spacing w:before="0" w:beforeAutospacing="0" w:after="0" w:afterAutospacing="0"/>
              <w:jc w:val="both"/>
              <w:rPr>
                <w:rFonts w:asciiTheme="majorBidi" w:hAnsiTheme="majorBidi" w:cstheme="majorBidi"/>
                <w:bCs/>
                <w:lang w:val="kk-KZ" w:eastAsia="en-US"/>
              </w:rPr>
            </w:pPr>
            <w:r w:rsidRPr="004C4E40">
              <w:rPr>
                <w:rFonts w:asciiTheme="majorBidi" w:hAnsiTheme="majorBidi" w:cstheme="majorBidi"/>
                <w:bCs/>
                <w:lang w:val="kk-KZ"/>
              </w:rPr>
              <w:t xml:space="preserve">Атырау облысының барлық елді мекендеріндегі жастар үшін тең мүмкіндіктерді қамтамасыз ету мемлекеттік жастар саясатының басым бағыты болып табылады. Қазақстан Республикасының Президенті Қ.Ж. Тоқаевтың Жолдауында қала мен ауыл арасындағы алшақтықты азайту, білім берудің қолжетімділігін арттыру, жұмыспен қамтуды кеңейту және жергілікті деңгейде жастар </w:t>
            </w:r>
            <w:r w:rsidRPr="004C4E40">
              <w:rPr>
                <w:rFonts w:asciiTheme="majorBidi" w:hAnsiTheme="majorBidi" w:cstheme="majorBidi"/>
                <w:bCs/>
                <w:lang w:val="kk-KZ"/>
              </w:rPr>
              <w:lastRenderedPageBreak/>
              <w:t xml:space="preserve">бастамаларын қолдау қажеттігі ерекше атап өтілген. Махамбет ауданында 8653 жас тұрғын (14–35 жас аралығы) тұрады. Ауыл жастары білім беру қызметтеріне, мансаптық мүмкіндіктерге және әлеуметтік әрі жеке дамуға арналған инфрақұрылымға қолжетімділіктің шектеулігіне тап болады. Жастарға арналған кеңістіктердің, бейресми білім беру бағдарламаларының, кәсіби бағдарлау және тәлімгерлік жүйелерінің жеткіліксіз болуы мотивацияның төмендеуіне, әлеуметтік белсенділіктің азаюына және болашағы бар жастардың қалаларға кетуіне әкеледі. British Council ұйымының Next Generation Kazakhstan (2025) зерттеу деректері ауыл жастарының мүмкіндіктерін кеңейтуге төтенше қажеттіліктің бар екенін растайды. Есепке сәйкес, ауылдық жерлердегі жастар сапалы білім мен біліктілік бағдарламаларына қолжетімділіктің шектеулі болуына байланысты жұмыспен қамтуды іздеуде көп қиындықтарға тап болады, бұл тұрақты жұмыспен қамтылуға кедергі болып табылады. </w:t>
            </w:r>
            <w:r w:rsidRPr="004C4E40">
              <w:rPr>
                <w:rFonts w:asciiTheme="majorBidi" w:hAnsiTheme="majorBidi" w:cstheme="majorBidi"/>
                <w:bCs/>
                <w:lang w:val="kk-KZ" w:eastAsia="en-US"/>
              </w:rPr>
              <w:t xml:space="preserve">Сонымен қатар, қазақстандық жастардың 44%-ы өз кәсібін ашуды жоспарлайды, алайда олардың 32%-ы қажетті дағдылар мен тәжірибенің жетіспеушілігін, ал 50%-ы қаржыландыруға қолжетімділіктің жоқтығын сезінеді. Бұл жастардың </w:t>
            </w:r>
            <w:r w:rsidRPr="004C4E40">
              <w:rPr>
                <w:rFonts w:asciiTheme="majorBidi" w:hAnsiTheme="majorBidi" w:cstheme="majorBidi"/>
                <w:bCs/>
                <w:lang w:val="kk-KZ" w:eastAsia="en-US"/>
              </w:rPr>
              <w:lastRenderedPageBreak/>
              <w:t>өзін-өзі жұмыспен қамтуға деген жоғары ынтасын, бірақ жергілікті деңгейде қолдау құралдарының жеткіліксіз екенін көрсетеді.</w:t>
            </w:r>
          </w:p>
          <w:p w14:paraId="7330C41B" w14:textId="77777777" w:rsidR="00087054" w:rsidRPr="004C4E40" w:rsidRDefault="00087054" w:rsidP="008E145E">
            <w:pPr>
              <w:jc w:val="both"/>
              <w:rPr>
                <w:rFonts w:asciiTheme="majorBidi" w:eastAsia="Times New Roman" w:hAnsiTheme="majorBidi" w:cstheme="majorBidi"/>
                <w:bCs/>
                <w:sz w:val="24"/>
                <w:szCs w:val="24"/>
                <w:lang w:eastAsia="en-US"/>
              </w:rPr>
            </w:pPr>
            <w:r w:rsidRPr="004C4E40">
              <w:rPr>
                <w:rFonts w:asciiTheme="majorBidi" w:eastAsia="Times New Roman" w:hAnsiTheme="majorBidi" w:cstheme="majorBidi"/>
                <w:bCs/>
                <w:sz w:val="24"/>
                <w:szCs w:val="24"/>
                <w:lang w:eastAsia="en-US"/>
              </w:rPr>
              <w:t>«Talaptan Makhambet» жобасы аталған мәселелерді ауыл жастарын кешенді қолдау арқылы шешуге бағытталған: практикалық дағдыларды дамыту, білім беру және кәсіби бағдар беру бағдарламаларын ұсыну, жергілікті волонтерлік қауымдастықты қалыптастыру, сондай-ақ жергілікті жерде жұмысқа орналасу және өзін-өзі жүзеге асыру мүмкіндіктерін жасау. Жобаны іске асыру ауыл жастарының ауданның әлеуметтік-экономикалық өміріне тең дәрежеде қатысуын қамтамасыз етіп, туған өңірінде өз әлеуетін жүзеге асыра алатын бәсекеге қабілетті ұрпақты даярлауға ықпал етеді.</w:t>
            </w:r>
          </w:p>
          <w:p w14:paraId="02F88072" w14:textId="3AFD58A0" w:rsidR="00087054" w:rsidRPr="004C4E40" w:rsidRDefault="00087054" w:rsidP="00A874D2">
            <w:pPr>
              <w:jc w:val="both"/>
              <w:rPr>
                <w:rFonts w:asciiTheme="majorBidi" w:eastAsia="Times New Roman" w:hAnsiTheme="majorBidi" w:cstheme="majorBidi"/>
                <w:bCs/>
                <w:sz w:val="24"/>
                <w:szCs w:val="24"/>
              </w:rPr>
            </w:pPr>
          </w:p>
        </w:tc>
        <w:tc>
          <w:tcPr>
            <w:tcW w:w="1129" w:type="dxa"/>
          </w:tcPr>
          <w:p w14:paraId="2A7ABAE9" w14:textId="77777777" w:rsidR="00087054" w:rsidRPr="004C4E40" w:rsidRDefault="00087054" w:rsidP="00316485">
            <w:pPr>
              <w:jc w:val="center"/>
              <w:rPr>
                <w:rFonts w:asciiTheme="majorBidi" w:eastAsia="Times New Roman" w:hAnsiTheme="majorBidi" w:cstheme="majorBidi"/>
                <w:bCs/>
                <w:sz w:val="24"/>
                <w:szCs w:val="24"/>
                <w:lang w:val="ru-RU"/>
              </w:rPr>
            </w:pPr>
            <w:r w:rsidRPr="004C4E40">
              <w:rPr>
                <w:rFonts w:asciiTheme="majorBidi" w:eastAsia="Times New Roman" w:hAnsiTheme="majorBidi" w:cstheme="majorBidi"/>
                <w:bCs/>
                <w:sz w:val="24"/>
                <w:szCs w:val="24"/>
                <w:lang w:val="ru-RU"/>
              </w:rPr>
              <w:lastRenderedPageBreak/>
              <w:t>25 950,0</w:t>
            </w:r>
          </w:p>
          <w:p w14:paraId="5D4FBFF3" w14:textId="77777777" w:rsidR="004C4E40" w:rsidRDefault="00087054" w:rsidP="00316485">
            <w:pPr>
              <w:jc w:val="center"/>
              <w:rPr>
                <w:rFonts w:asciiTheme="majorBidi" w:eastAsia="Times New Roman" w:hAnsiTheme="majorBidi" w:cstheme="majorBidi"/>
                <w:bCs/>
                <w:iCs/>
                <w:sz w:val="24"/>
                <w:szCs w:val="24"/>
                <w:lang w:val="ru-RU"/>
              </w:rPr>
            </w:pPr>
            <w:r w:rsidRPr="004C4E40">
              <w:rPr>
                <w:rFonts w:asciiTheme="majorBidi" w:eastAsia="Times New Roman" w:hAnsiTheme="majorBidi" w:cstheme="majorBidi"/>
                <w:bCs/>
                <w:iCs/>
                <w:sz w:val="24"/>
                <w:szCs w:val="24"/>
                <w:lang w:val="ru-RU"/>
              </w:rPr>
              <w:t xml:space="preserve"> </w:t>
            </w:r>
          </w:p>
          <w:p w14:paraId="12644A17" w14:textId="14991057" w:rsidR="00087054" w:rsidRPr="004C4E40" w:rsidRDefault="00087054" w:rsidP="00316485">
            <w:pPr>
              <w:jc w:val="center"/>
              <w:rPr>
                <w:rFonts w:asciiTheme="majorBidi" w:eastAsia="Times New Roman" w:hAnsiTheme="majorBidi" w:cstheme="majorBidi"/>
                <w:bCs/>
                <w:iCs/>
                <w:sz w:val="24"/>
                <w:szCs w:val="24"/>
              </w:rPr>
            </w:pPr>
            <w:r w:rsidRPr="004C4E40">
              <w:rPr>
                <w:rFonts w:asciiTheme="majorBidi" w:eastAsia="Times New Roman" w:hAnsiTheme="majorBidi" w:cstheme="majorBidi"/>
                <w:bCs/>
                <w:iCs/>
                <w:sz w:val="24"/>
                <w:szCs w:val="24"/>
                <w:lang w:val="ru-RU"/>
              </w:rPr>
              <w:t>(2026 ж– 12 975,0</w:t>
            </w:r>
            <w:r w:rsidRPr="004C4E40">
              <w:rPr>
                <w:rFonts w:asciiTheme="majorBidi" w:eastAsia="Times New Roman" w:hAnsiTheme="majorBidi" w:cstheme="majorBidi"/>
                <w:bCs/>
                <w:iCs/>
                <w:sz w:val="24"/>
                <w:szCs w:val="24"/>
              </w:rPr>
              <w:t xml:space="preserve">;  </w:t>
            </w:r>
            <w:r w:rsidR="00D402F4">
              <w:rPr>
                <w:rFonts w:asciiTheme="majorBidi" w:eastAsia="Times New Roman" w:hAnsiTheme="majorBidi" w:cstheme="majorBidi"/>
                <w:bCs/>
                <w:iCs/>
                <w:sz w:val="24"/>
                <w:szCs w:val="24"/>
                <w:lang w:val="ru-RU"/>
              </w:rPr>
              <w:t>2027 ж –12 975,0)</w:t>
            </w:r>
          </w:p>
        </w:tc>
        <w:tc>
          <w:tcPr>
            <w:tcW w:w="1138" w:type="dxa"/>
          </w:tcPr>
          <w:p w14:paraId="3D792CE9" w14:textId="6F8D8B76" w:rsidR="00087054" w:rsidRPr="004C4E40" w:rsidRDefault="00087054" w:rsidP="00D402F4">
            <w:pPr>
              <w:spacing w:after="360"/>
              <w:jc w:val="center"/>
              <w:rPr>
                <w:rFonts w:asciiTheme="majorBidi" w:eastAsia="Times New Roman" w:hAnsiTheme="majorBidi" w:cstheme="majorBidi"/>
                <w:bCs/>
                <w:sz w:val="24"/>
                <w:szCs w:val="24"/>
              </w:rPr>
            </w:pPr>
            <w:r w:rsidRPr="004C4E40">
              <w:rPr>
                <w:rFonts w:asciiTheme="majorBidi" w:eastAsia="Times New Roman" w:hAnsiTheme="majorBidi" w:cstheme="majorBidi"/>
                <w:bCs/>
                <w:sz w:val="24"/>
                <w:szCs w:val="24"/>
              </w:rPr>
              <w:t>1 ортамерзімді грант</w:t>
            </w:r>
            <w:r w:rsidR="00D402F4">
              <w:rPr>
                <w:rFonts w:asciiTheme="majorBidi" w:eastAsia="Times New Roman" w:hAnsiTheme="majorBidi" w:cstheme="majorBidi"/>
                <w:bCs/>
                <w:sz w:val="24"/>
                <w:szCs w:val="24"/>
                <w:lang w:val="ru-RU"/>
              </w:rPr>
              <w:t xml:space="preserve">, </w:t>
            </w:r>
            <w:r w:rsidRPr="004C4E40">
              <w:rPr>
                <w:rFonts w:asciiTheme="majorBidi" w:eastAsia="Times New Roman" w:hAnsiTheme="majorBidi" w:cstheme="majorBidi"/>
                <w:bCs/>
                <w:sz w:val="24"/>
                <w:szCs w:val="24"/>
              </w:rPr>
              <w:t>2026 – 2027 жыл</w:t>
            </w:r>
          </w:p>
          <w:p w14:paraId="2C7B226F" w14:textId="705B6306" w:rsidR="00087054" w:rsidRPr="004C4E40" w:rsidRDefault="00087054" w:rsidP="00A874D2">
            <w:pPr>
              <w:jc w:val="center"/>
              <w:rPr>
                <w:rFonts w:asciiTheme="majorBidi" w:eastAsia="Times New Roman" w:hAnsiTheme="majorBidi" w:cstheme="majorBidi"/>
                <w:bCs/>
                <w:sz w:val="24"/>
                <w:szCs w:val="24"/>
              </w:rPr>
            </w:pPr>
          </w:p>
        </w:tc>
        <w:tc>
          <w:tcPr>
            <w:tcW w:w="1134" w:type="dxa"/>
          </w:tcPr>
          <w:p w14:paraId="34C23DFB" w14:textId="22DD1B70" w:rsidR="00087054" w:rsidRPr="00D402F4" w:rsidRDefault="00087054" w:rsidP="00316485">
            <w:pPr>
              <w:pBdr>
                <w:top w:val="nil"/>
                <w:left w:val="nil"/>
                <w:bottom w:val="nil"/>
                <w:right w:val="nil"/>
                <w:between w:val="nil"/>
              </w:pBdr>
              <w:jc w:val="both"/>
              <w:rPr>
                <w:rFonts w:asciiTheme="majorBidi" w:eastAsia="Times New Roman" w:hAnsiTheme="majorBidi" w:cstheme="majorBidi"/>
                <w:bCs/>
                <w:color w:val="000000"/>
                <w:sz w:val="24"/>
                <w:szCs w:val="24"/>
                <w:lang w:val="ru-RU"/>
              </w:rPr>
            </w:pPr>
            <w:r w:rsidRPr="004C4E40">
              <w:rPr>
                <w:rFonts w:asciiTheme="majorBidi" w:hAnsiTheme="majorBidi" w:cstheme="majorBidi"/>
                <w:bCs/>
                <w:sz w:val="24"/>
                <w:szCs w:val="24"/>
              </w:rPr>
              <w:t>Атырау облысы</w:t>
            </w:r>
            <w:r w:rsidR="00D402F4">
              <w:rPr>
                <w:rFonts w:asciiTheme="majorBidi" w:hAnsiTheme="majorBidi" w:cstheme="majorBidi"/>
                <w:bCs/>
                <w:sz w:val="24"/>
                <w:szCs w:val="24"/>
                <w:lang w:val="ru-RU"/>
              </w:rPr>
              <w:t xml:space="preserve">, </w:t>
            </w:r>
            <w:r w:rsidR="00D402F4" w:rsidRPr="004C4E40">
              <w:rPr>
                <w:rFonts w:asciiTheme="majorBidi" w:hAnsiTheme="majorBidi" w:cstheme="majorBidi"/>
                <w:bCs/>
                <w:sz w:val="24"/>
                <w:szCs w:val="24"/>
              </w:rPr>
              <w:t>Махамбет ауданы</w:t>
            </w:r>
          </w:p>
        </w:tc>
        <w:tc>
          <w:tcPr>
            <w:tcW w:w="3970" w:type="dxa"/>
          </w:tcPr>
          <w:p w14:paraId="2B075D68" w14:textId="3563377C" w:rsidR="00087054" w:rsidRPr="00277397" w:rsidRDefault="00087054" w:rsidP="00277397">
            <w:pPr>
              <w:pBdr>
                <w:top w:val="nil"/>
                <w:left w:val="nil"/>
                <w:bottom w:val="nil"/>
                <w:right w:val="nil"/>
                <w:between w:val="nil"/>
              </w:pBdr>
              <w:jc w:val="both"/>
              <w:rPr>
                <w:rFonts w:asciiTheme="majorBidi" w:eastAsia="Times New Roman" w:hAnsiTheme="majorBidi" w:cstheme="majorBidi"/>
                <w:bCs/>
                <w:i/>
                <w:iCs/>
                <w:color w:val="000000"/>
                <w:sz w:val="20"/>
                <w:szCs w:val="20"/>
              </w:rPr>
            </w:pPr>
            <w:r w:rsidRPr="004C4E40">
              <w:rPr>
                <w:rFonts w:asciiTheme="majorBidi" w:eastAsia="Times New Roman" w:hAnsiTheme="majorBidi" w:cstheme="majorBidi"/>
                <w:b/>
                <w:color w:val="000000"/>
                <w:sz w:val="24"/>
                <w:szCs w:val="24"/>
              </w:rPr>
              <w:t>Нысаналы индикатор:</w:t>
            </w:r>
            <w:r w:rsidR="00277397" w:rsidRPr="00397156">
              <w:rPr>
                <w:rFonts w:asciiTheme="majorBidi" w:eastAsia="Times New Roman" w:hAnsiTheme="majorBidi" w:cstheme="majorBidi"/>
                <w:bCs/>
                <w:color w:val="000000"/>
              </w:rPr>
              <w:t>(</w:t>
            </w:r>
            <w:r w:rsidR="00277397" w:rsidRPr="00397156">
              <w:rPr>
                <w:rFonts w:asciiTheme="majorBidi" w:eastAsia="Times New Roman" w:hAnsiTheme="majorBidi" w:cstheme="majorBidi"/>
                <w:bCs/>
                <w:i/>
                <w:iCs/>
                <w:color w:val="000000"/>
              </w:rPr>
              <w:t>жыл сайын)</w:t>
            </w:r>
          </w:p>
          <w:p w14:paraId="1165C9DE" w14:textId="77777777" w:rsidR="00E07A06" w:rsidRPr="004C4E40" w:rsidRDefault="00E07A06" w:rsidP="00316485">
            <w:pPr>
              <w:pBdr>
                <w:top w:val="nil"/>
                <w:left w:val="nil"/>
                <w:bottom w:val="nil"/>
                <w:right w:val="nil"/>
                <w:between w:val="nil"/>
              </w:pBdr>
              <w:jc w:val="both"/>
              <w:rPr>
                <w:rFonts w:asciiTheme="majorBidi" w:eastAsia="Times New Roman" w:hAnsiTheme="majorBidi" w:cstheme="majorBidi"/>
                <w:b/>
                <w:color w:val="000000"/>
                <w:sz w:val="24"/>
                <w:szCs w:val="24"/>
              </w:rPr>
            </w:pPr>
          </w:p>
          <w:p w14:paraId="54972537" w14:textId="272DF83C" w:rsidR="00087054" w:rsidRPr="004C4E40" w:rsidRDefault="00087054" w:rsidP="00316485">
            <w:pPr>
              <w:pBdr>
                <w:top w:val="nil"/>
                <w:left w:val="nil"/>
                <w:bottom w:val="nil"/>
                <w:right w:val="nil"/>
                <w:between w:val="nil"/>
              </w:pBdr>
              <w:jc w:val="both"/>
              <w:rPr>
                <w:rFonts w:asciiTheme="majorBidi" w:hAnsiTheme="majorBidi" w:cstheme="majorBidi"/>
                <w:bCs/>
                <w:sz w:val="24"/>
                <w:szCs w:val="24"/>
              </w:rPr>
            </w:pPr>
            <w:r w:rsidRPr="004C4E40">
              <w:rPr>
                <w:rFonts w:asciiTheme="majorBidi" w:hAnsiTheme="majorBidi" w:cstheme="majorBidi"/>
                <w:bCs/>
                <w:sz w:val="24"/>
                <w:szCs w:val="24"/>
              </w:rPr>
              <w:t>1. Атырау облысының Махамбет ауданында кемінде 1000 жас адамның әлеуметтік бейімделуін қамтамасыз ету үшін әлеуметтік-мәдени, спорттық және білім беру іс-шараларын ұйымдастыру.</w:t>
            </w:r>
            <w:r w:rsidRPr="004C4E40">
              <w:rPr>
                <w:rFonts w:asciiTheme="majorBidi" w:hAnsiTheme="majorBidi" w:cstheme="majorBidi"/>
                <w:bCs/>
                <w:sz w:val="24"/>
                <w:szCs w:val="24"/>
              </w:rPr>
              <w:br/>
              <w:t>2. Жобаның олардың өміріне оң әсерін атап өткен қатысушылардың үлесі – кемінде 70% қатысушы.</w:t>
            </w:r>
          </w:p>
          <w:p w14:paraId="457B7EEE" w14:textId="77777777" w:rsidR="00087054" w:rsidRPr="004C4E40" w:rsidRDefault="00087054" w:rsidP="00316485">
            <w:pPr>
              <w:pBdr>
                <w:top w:val="nil"/>
                <w:left w:val="nil"/>
                <w:bottom w:val="nil"/>
                <w:right w:val="nil"/>
                <w:between w:val="nil"/>
              </w:pBdr>
              <w:jc w:val="both"/>
              <w:rPr>
                <w:rFonts w:asciiTheme="majorBidi" w:eastAsia="Times New Roman" w:hAnsiTheme="majorBidi" w:cstheme="majorBidi"/>
                <w:bCs/>
                <w:sz w:val="24"/>
                <w:szCs w:val="24"/>
              </w:rPr>
            </w:pPr>
          </w:p>
          <w:p w14:paraId="2DC14309" w14:textId="3ABB100B" w:rsidR="00087054" w:rsidRPr="00277397" w:rsidRDefault="00087054" w:rsidP="00277397">
            <w:pPr>
              <w:pBdr>
                <w:top w:val="nil"/>
                <w:left w:val="nil"/>
                <w:bottom w:val="nil"/>
                <w:right w:val="nil"/>
                <w:between w:val="nil"/>
              </w:pBdr>
              <w:jc w:val="both"/>
              <w:rPr>
                <w:rFonts w:asciiTheme="majorBidi" w:eastAsia="Times New Roman" w:hAnsiTheme="majorBidi" w:cstheme="majorBidi"/>
                <w:bCs/>
                <w:i/>
                <w:iCs/>
                <w:color w:val="000000"/>
                <w:sz w:val="20"/>
                <w:szCs w:val="20"/>
              </w:rPr>
            </w:pPr>
            <w:r w:rsidRPr="004C4E40">
              <w:rPr>
                <w:rFonts w:asciiTheme="majorBidi" w:eastAsia="Times New Roman" w:hAnsiTheme="majorBidi" w:cstheme="majorBidi"/>
                <w:b/>
                <w:color w:val="000000"/>
                <w:sz w:val="24"/>
                <w:szCs w:val="24"/>
              </w:rPr>
              <w:lastRenderedPageBreak/>
              <w:t>Күтілетін нәтижелер:</w:t>
            </w:r>
            <w:r w:rsidR="00277397" w:rsidRPr="00397156">
              <w:rPr>
                <w:rFonts w:asciiTheme="majorBidi" w:eastAsia="Times New Roman" w:hAnsiTheme="majorBidi" w:cstheme="majorBidi"/>
                <w:bCs/>
                <w:color w:val="000000"/>
              </w:rPr>
              <w:t xml:space="preserve"> (</w:t>
            </w:r>
            <w:r w:rsidR="00277397" w:rsidRPr="00397156">
              <w:rPr>
                <w:rFonts w:asciiTheme="majorBidi" w:eastAsia="Times New Roman" w:hAnsiTheme="majorBidi" w:cstheme="majorBidi"/>
                <w:bCs/>
                <w:i/>
                <w:iCs/>
                <w:color w:val="000000"/>
              </w:rPr>
              <w:t>жыл сайын)</w:t>
            </w:r>
          </w:p>
          <w:p w14:paraId="139C7E06" w14:textId="77777777" w:rsidR="00E07A06" w:rsidRPr="004C4E40" w:rsidRDefault="00E07A06" w:rsidP="00316485">
            <w:pPr>
              <w:pBdr>
                <w:top w:val="nil"/>
                <w:left w:val="nil"/>
                <w:bottom w:val="nil"/>
                <w:right w:val="nil"/>
                <w:between w:val="nil"/>
              </w:pBdr>
              <w:jc w:val="both"/>
              <w:rPr>
                <w:rFonts w:asciiTheme="majorBidi" w:eastAsia="Times New Roman" w:hAnsiTheme="majorBidi" w:cstheme="majorBidi"/>
                <w:b/>
                <w:color w:val="000000"/>
                <w:sz w:val="24"/>
                <w:szCs w:val="24"/>
              </w:rPr>
            </w:pPr>
          </w:p>
          <w:p w14:paraId="6A356A30" w14:textId="5518D34E" w:rsidR="00087054" w:rsidRPr="004C4E40" w:rsidRDefault="00087054" w:rsidP="00316485">
            <w:pPr>
              <w:pBdr>
                <w:top w:val="nil"/>
                <w:left w:val="nil"/>
                <w:bottom w:val="nil"/>
                <w:right w:val="nil"/>
                <w:between w:val="nil"/>
              </w:pBdr>
              <w:jc w:val="both"/>
              <w:rPr>
                <w:rFonts w:asciiTheme="majorBidi" w:hAnsiTheme="majorBidi" w:cstheme="majorBidi"/>
                <w:bCs/>
                <w:sz w:val="24"/>
                <w:szCs w:val="24"/>
              </w:rPr>
            </w:pPr>
            <w:r w:rsidRPr="004C4E40">
              <w:rPr>
                <w:rFonts w:asciiTheme="majorBidi" w:eastAsia="Times New Roman" w:hAnsiTheme="majorBidi" w:cstheme="majorBidi"/>
                <w:bCs/>
                <w:color w:val="000000"/>
                <w:sz w:val="24"/>
                <w:szCs w:val="24"/>
              </w:rPr>
              <w:t>1.</w:t>
            </w:r>
            <w:r w:rsidRPr="004C4E40">
              <w:rPr>
                <w:rFonts w:asciiTheme="majorBidi" w:hAnsiTheme="majorBidi" w:cstheme="majorBidi"/>
                <w:bCs/>
                <w:sz w:val="24"/>
                <w:szCs w:val="24"/>
              </w:rPr>
              <w:t xml:space="preserve"> Махамбет ауданы жастары</w:t>
            </w:r>
            <w:r w:rsidRPr="004C4E40">
              <w:rPr>
                <w:rFonts w:asciiTheme="majorBidi" w:hAnsiTheme="majorBidi" w:cstheme="majorBidi"/>
                <w:bCs/>
                <w:sz w:val="24"/>
                <w:szCs w:val="24"/>
              </w:rPr>
              <w:softHyphen/>
              <w:t xml:space="preserve">мен жұмысты жүйелі үйлестіру аудандық жастар ресурстық орталығымен бірлескен іс-қимыл жоспарын бекіту және іске асыру арқылы қамтамасыз етілді.   </w:t>
            </w:r>
          </w:p>
          <w:p w14:paraId="28A222B4" w14:textId="77777777" w:rsidR="00B93558" w:rsidRPr="004C4E40" w:rsidRDefault="00B93558" w:rsidP="00B93558">
            <w:pPr>
              <w:pBdr>
                <w:top w:val="nil"/>
                <w:left w:val="nil"/>
                <w:bottom w:val="nil"/>
                <w:right w:val="nil"/>
                <w:between w:val="nil"/>
              </w:pBdr>
              <w:jc w:val="both"/>
              <w:rPr>
                <w:rFonts w:asciiTheme="majorBidi" w:hAnsiTheme="majorBidi" w:cstheme="majorBidi"/>
                <w:bCs/>
                <w:sz w:val="24"/>
                <w:szCs w:val="24"/>
              </w:rPr>
            </w:pPr>
            <w:r w:rsidRPr="004C4E40">
              <w:rPr>
                <w:rFonts w:asciiTheme="majorBidi" w:hAnsiTheme="majorBidi" w:cstheme="majorBidi"/>
                <w:bCs/>
                <w:sz w:val="24"/>
                <w:szCs w:val="24"/>
              </w:rPr>
              <w:t xml:space="preserve">2. Аудан орталығы мен кемінде үш ауылдық елді мекеннің жастарын қамтыған «We Talk» консультациялық алаңының жұмысы нәтижесінде жастардың мемлекеттік қолдау шаралары туралы ақпараттану деңгейі артты. </w:t>
            </w:r>
          </w:p>
          <w:p w14:paraId="6F1A0F41" w14:textId="380513A9" w:rsidR="00B93558" w:rsidRPr="004C4E40" w:rsidRDefault="00B93558" w:rsidP="00B93558">
            <w:pPr>
              <w:pBdr>
                <w:top w:val="nil"/>
                <w:left w:val="nil"/>
                <w:bottom w:val="nil"/>
                <w:right w:val="nil"/>
                <w:between w:val="nil"/>
              </w:pBdr>
              <w:jc w:val="both"/>
              <w:rPr>
                <w:rFonts w:asciiTheme="majorBidi" w:hAnsiTheme="majorBidi" w:cstheme="majorBidi"/>
                <w:bCs/>
                <w:sz w:val="24"/>
                <w:szCs w:val="24"/>
              </w:rPr>
            </w:pPr>
            <w:r w:rsidRPr="004C4E40">
              <w:rPr>
                <w:rFonts w:asciiTheme="majorBidi" w:hAnsiTheme="majorBidi" w:cstheme="majorBidi"/>
                <w:bCs/>
                <w:sz w:val="24"/>
                <w:szCs w:val="24"/>
              </w:rPr>
              <w:t xml:space="preserve">3. </w:t>
            </w:r>
            <w:r w:rsidRPr="004C4E40">
              <w:rPr>
                <w:rFonts w:asciiTheme="majorBidi" w:hAnsiTheme="majorBidi" w:cstheme="majorBidi"/>
                <w:sz w:val="24"/>
                <w:szCs w:val="24"/>
              </w:rPr>
              <w:t>TalaptanQu</w:t>
            </w:r>
            <w:r w:rsidR="00D402F4">
              <w:rPr>
                <w:rFonts w:asciiTheme="majorBidi" w:hAnsiTheme="majorBidi" w:cstheme="majorBidi"/>
                <w:sz w:val="24"/>
                <w:szCs w:val="24"/>
              </w:rPr>
              <w:t>iz зияткерлік бағытын, Talaptan</w:t>
            </w:r>
            <w:r w:rsidRPr="004C4E40">
              <w:rPr>
                <w:rFonts w:asciiTheme="majorBidi" w:hAnsiTheme="majorBidi" w:cstheme="majorBidi"/>
                <w:sz w:val="24"/>
                <w:szCs w:val="24"/>
              </w:rPr>
              <w:t xml:space="preserve">Jaidarman мәдени-көпшілік бағытын және спорттың үш түрі бойынша спартакиаданы қамтитын іс-шаралар кешенін өткізу арқылы жастардың әлеуметтік өзара іс-қимылы мен ауданның қоғамдық өміріне тартылу деңгейі күшейтілді, жалпы жүлде қоры – 1 600 000 теңге. </w:t>
            </w:r>
          </w:p>
          <w:p w14:paraId="55C835D6" w14:textId="77777777" w:rsidR="00B93558" w:rsidRPr="004C4E40" w:rsidRDefault="00B93558" w:rsidP="00B93558">
            <w:pPr>
              <w:pBdr>
                <w:top w:val="nil"/>
                <w:left w:val="nil"/>
                <w:bottom w:val="nil"/>
                <w:right w:val="nil"/>
                <w:between w:val="nil"/>
              </w:pBdr>
              <w:jc w:val="both"/>
              <w:rPr>
                <w:rFonts w:asciiTheme="majorBidi" w:hAnsiTheme="majorBidi" w:cstheme="majorBidi"/>
                <w:bCs/>
                <w:sz w:val="24"/>
                <w:szCs w:val="24"/>
              </w:rPr>
            </w:pPr>
            <w:r w:rsidRPr="004C4E40">
              <w:rPr>
                <w:rFonts w:asciiTheme="majorBidi" w:hAnsiTheme="majorBidi" w:cstheme="majorBidi"/>
                <w:bCs/>
                <w:sz w:val="24"/>
                <w:szCs w:val="24"/>
              </w:rPr>
              <w:t xml:space="preserve">4. Салалық білім беру кездесулерінің сериясын өткізу нәтижесінде жастардың қаржылық, құқықтық, цифрлық сауаттылығы, сондай-ақ жасанды интеллектті пайдалану дағдылары артты. </w:t>
            </w:r>
          </w:p>
          <w:p w14:paraId="7CC62B14" w14:textId="77777777" w:rsidR="00B93558" w:rsidRPr="004C4E40" w:rsidRDefault="00B93558" w:rsidP="00B93558">
            <w:pPr>
              <w:pBdr>
                <w:top w:val="nil"/>
                <w:left w:val="nil"/>
                <w:bottom w:val="nil"/>
                <w:right w:val="nil"/>
                <w:between w:val="nil"/>
              </w:pBdr>
              <w:jc w:val="both"/>
              <w:rPr>
                <w:rFonts w:asciiTheme="majorBidi" w:hAnsiTheme="majorBidi" w:cstheme="majorBidi"/>
                <w:bCs/>
                <w:sz w:val="24"/>
                <w:szCs w:val="24"/>
              </w:rPr>
            </w:pPr>
            <w:r w:rsidRPr="004C4E40">
              <w:rPr>
                <w:rFonts w:asciiTheme="majorBidi" w:hAnsiTheme="majorBidi" w:cstheme="majorBidi"/>
                <w:bCs/>
                <w:sz w:val="24"/>
                <w:szCs w:val="24"/>
              </w:rPr>
              <w:t>5. Кәсіби бағдар беру кездесуін өткізу арқылы жастардың сұранысқа ие мамандықтар мен мансаптық бағыттар туралы хабардарлығы артып, кәсіби өзін-өзі айқындау мүмкіндіктері кеңейтілді.</w:t>
            </w:r>
          </w:p>
          <w:p w14:paraId="596FA463" w14:textId="77777777" w:rsidR="00B93558" w:rsidRPr="004C4E40" w:rsidRDefault="00B93558" w:rsidP="00B93558">
            <w:pPr>
              <w:pBdr>
                <w:top w:val="nil"/>
                <w:left w:val="nil"/>
                <w:bottom w:val="nil"/>
                <w:right w:val="nil"/>
                <w:between w:val="nil"/>
              </w:pBdr>
              <w:jc w:val="both"/>
              <w:rPr>
                <w:rFonts w:asciiTheme="majorBidi" w:hAnsiTheme="majorBidi" w:cstheme="majorBidi"/>
                <w:bCs/>
                <w:sz w:val="24"/>
                <w:szCs w:val="24"/>
              </w:rPr>
            </w:pPr>
            <w:r w:rsidRPr="004C4E40">
              <w:rPr>
                <w:rFonts w:asciiTheme="majorBidi" w:hAnsiTheme="majorBidi" w:cstheme="majorBidi"/>
                <w:bCs/>
                <w:sz w:val="24"/>
                <w:szCs w:val="24"/>
              </w:rPr>
              <w:lastRenderedPageBreak/>
              <w:t xml:space="preserve">6. «Заң және тәртіп», «Таза Қазақстан», «Адал азамат» және өзге де бастамалар бағыттары бойынша «Talaptan Hub» алаңында белсенді жастар ұйымдарының көшбасшыларымен кездесулер өткізу арқылы жастардың азаматтық белсенділік, құқықтық сана және әлеуметтік жауапкершілік дағдылары қалыптастырылды. </w:t>
            </w:r>
          </w:p>
          <w:p w14:paraId="2B024933" w14:textId="77777777" w:rsidR="00B93558" w:rsidRPr="004C4E40" w:rsidRDefault="00B93558" w:rsidP="00B93558">
            <w:pPr>
              <w:pBdr>
                <w:top w:val="nil"/>
                <w:left w:val="nil"/>
                <w:bottom w:val="nil"/>
                <w:right w:val="nil"/>
                <w:between w:val="nil"/>
              </w:pBdr>
              <w:jc w:val="both"/>
              <w:rPr>
                <w:rFonts w:asciiTheme="majorBidi" w:hAnsiTheme="majorBidi" w:cstheme="majorBidi"/>
                <w:bCs/>
                <w:sz w:val="24"/>
                <w:szCs w:val="24"/>
              </w:rPr>
            </w:pPr>
            <w:r w:rsidRPr="004C4E40">
              <w:rPr>
                <w:rFonts w:asciiTheme="majorBidi" w:hAnsiTheme="majorBidi" w:cstheme="majorBidi"/>
                <w:bCs/>
                <w:sz w:val="24"/>
                <w:szCs w:val="24"/>
              </w:rPr>
              <w:t xml:space="preserve">7. Мотивациялық және менторлық қолдаудан өткен, ауданның кемінде 10 әлеуметтік маңызы бар бастамасын іске асыруға тартылған, саны кемінде </w:t>
            </w:r>
            <w:r w:rsidRPr="004C4E40">
              <w:rPr>
                <w:rStyle w:val="a7"/>
                <w:rFonts w:asciiTheme="majorBidi" w:hAnsiTheme="majorBidi" w:cstheme="majorBidi"/>
                <w:b w:val="0"/>
                <w:sz w:val="24"/>
                <w:szCs w:val="24"/>
              </w:rPr>
              <w:t>20 адамды</w:t>
            </w:r>
            <w:r w:rsidRPr="004C4E40">
              <w:rPr>
                <w:rFonts w:asciiTheme="majorBidi" w:hAnsiTheme="majorBidi" w:cstheme="majorBidi"/>
                <w:bCs/>
                <w:sz w:val="24"/>
                <w:szCs w:val="24"/>
              </w:rPr>
              <w:t xml:space="preserve"> құрайтын тұрақты волонтерлік қауымдастық қалыптастырылды.</w:t>
            </w:r>
          </w:p>
          <w:p w14:paraId="11BEFE33" w14:textId="77777777" w:rsidR="00B93558" w:rsidRPr="004C4E40" w:rsidRDefault="00B93558" w:rsidP="00B93558">
            <w:pPr>
              <w:pBdr>
                <w:top w:val="nil"/>
                <w:left w:val="nil"/>
                <w:bottom w:val="nil"/>
                <w:right w:val="nil"/>
                <w:between w:val="nil"/>
              </w:pBdr>
              <w:jc w:val="both"/>
              <w:rPr>
                <w:rFonts w:asciiTheme="majorBidi" w:hAnsiTheme="majorBidi" w:cstheme="majorBidi"/>
                <w:bCs/>
                <w:sz w:val="24"/>
                <w:szCs w:val="24"/>
              </w:rPr>
            </w:pPr>
            <w:r w:rsidRPr="004C4E40">
              <w:rPr>
                <w:rFonts w:asciiTheme="majorBidi" w:hAnsiTheme="majorBidi" w:cstheme="majorBidi"/>
                <w:bCs/>
                <w:sz w:val="24"/>
                <w:szCs w:val="24"/>
              </w:rPr>
              <w:t xml:space="preserve">8. Кемінде </w:t>
            </w:r>
            <w:r w:rsidRPr="004C4E40">
              <w:rPr>
                <w:rStyle w:val="a7"/>
                <w:rFonts w:asciiTheme="majorBidi" w:hAnsiTheme="majorBidi" w:cstheme="majorBidi"/>
                <w:b w:val="0"/>
                <w:sz w:val="24"/>
                <w:szCs w:val="24"/>
              </w:rPr>
              <w:t>20 жұмыссыз жасқа</w:t>
            </w:r>
            <w:r w:rsidRPr="004C4E40">
              <w:rPr>
                <w:rFonts w:asciiTheme="majorBidi" w:hAnsiTheme="majorBidi" w:cstheme="majorBidi"/>
                <w:bCs/>
                <w:sz w:val="24"/>
                <w:szCs w:val="24"/>
              </w:rPr>
              <w:t xml:space="preserve"> арналған қысқамерзімді оқыту курстарын іске қосу, кейіннен тағылымдамалар ұйымдастыру және қатысушыларды бір ай бойы сүйемелдеу арқылы аудан жастарының жұмыспен қамтылуы және өзін-өзі жұмыспен қамту деңгейі артты.</w:t>
            </w:r>
          </w:p>
          <w:p w14:paraId="7848B4A6" w14:textId="672AA7BE" w:rsidR="00087054" w:rsidRPr="004C4E40" w:rsidRDefault="00B93558" w:rsidP="00B93558">
            <w:pPr>
              <w:pBdr>
                <w:top w:val="nil"/>
                <w:left w:val="nil"/>
                <w:bottom w:val="nil"/>
                <w:right w:val="nil"/>
                <w:between w:val="nil"/>
              </w:pBdr>
              <w:jc w:val="both"/>
              <w:rPr>
                <w:rFonts w:asciiTheme="majorBidi" w:eastAsia="Times New Roman" w:hAnsiTheme="majorBidi" w:cstheme="majorBidi"/>
                <w:bCs/>
                <w:sz w:val="24"/>
                <w:szCs w:val="24"/>
              </w:rPr>
            </w:pPr>
            <w:r w:rsidRPr="004C4E40">
              <w:rPr>
                <w:rFonts w:asciiTheme="majorBidi" w:hAnsiTheme="majorBidi" w:cstheme="majorBidi"/>
                <w:bCs/>
                <w:sz w:val="24"/>
                <w:szCs w:val="24"/>
              </w:rPr>
              <w:t xml:space="preserve">9. </w:t>
            </w:r>
            <w:r w:rsidRPr="004C4E40">
              <w:rPr>
                <w:rFonts w:asciiTheme="majorBidi" w:hAnsiTheme="majorBidi" w:cstheme="majorBidi"/>
                <w:sz w:val="24"/>
                <w:szCs w:val="24"/>
              </w:rPr>
              <w:t>Аудан орталығы мен ауылдық елді мекендердің жастарын қамти отырып, кітап оқуды насихаттауға, оқырмандық мәдениетті дамытуға және көркем, ғылыми-көпшілік әрі ұлттық әдебиетке қызығушылықты арттыруға бағытталған жастар арасында конкурс ұйымдастырылды, жүлде қоры — 300 000 теңге</w:t>
            </w:r>
          </w:p>
        </w:tc>
        <w:tc>
          <w:tcPr>
            <w:tcW w:w="1275" w:type="dxa"/>
          </w:tcPr>
          <w:p w14:paraId="46C827A5" w14:textId="77777777" w:rsidR="00087054" w:rsidRPr="004C4E40" w:rsidRDefault="00087054" w:rsidP="00316485">
            <w:pPr>
              <w:pBdr>
                <w:top w:val="nil"/>
                <w:left w:val="nil"/>
                <w:bottom w:val="nil"/>
                <w:right w:val="nil"/>
                <w:between w:val="nil"/>
              </w:pBdr>
              <w:jc w:val="both"/>
              <w:rPr>
                <w:rFonts w:asciiTheme="majorBidi" w:eastAsia="Times New Roman" w:hAnsiTheme="majorBidi" w:cstheme="majorBidi"/>
                <w:bCs/>
                <w:color w:val="000000"/>
                <w:sz w:val="24"/>
                <w:szCs w:val="24"/>
              </w:rPr>
            </w:pPr>
          </w:p>
        </w:tc>
      </w:tr>
      <w:tr w:rsidR="00E07A06" w:rsidRPr="004C4E40" w14:paraId="153F168B" w14:textId="5B443688" w:rsidTr="00D402F4">
        <w:trPr>
          <w:trHeight w:val="688"/>
        </w:trPr>
        <w:tc>
          <w:tcPr>
            <w:tcW w:w="567" w:type="dxa"/>
          </w:tcPr>
          <w:p w14:paraId="697996CC" w14:textId="67C608EF" w:rsidR="00087054" w:rsidRPr="004C4E40" w:rsidRDefault="001A28BF" w:rsidP="00F74BB3">
            <w:pPr>
              <w:jc w:val="center"/>
              <w:rPr>
                <w:rFonts w:asciiTheme="majorBidi" w:eastAsia="Times New Roman" w:hAnsiTheme="majorBidi" w:cstheme="majorBidi"/>
                <w:bCs/>
                <w:sz w:val="24"/>
                <w:szCs w:val="24"/>
                <w:lang w:val="ru-RU"/>
              </w:rPr>
            </w:pPr>
            <w:r>
              <w:rPr>
                <w:rFonts w:asciiTheme="majorBidi" w:eastAsia="Times New Roman" w:hAnsiTheme="majorBidi" w:cstheme="majorBidi"/>
                <w:bCs/>
                <w:sz w:val="24"/>
                <w:szCs w:val="24"/>
                <w:lang w:val="ru-RU"/>
              </w:rPr>
              <w:lastRenderedPageBreak/>
              <w:t>2.</w:t>
            </w:r>
          </w:p>
        </w:tc>
        <w:tc>
          <w:tcPr>
            <w:tcW w:w="1277" w:type="dxa"/>
          </w:tcPr>
          <w:p w14:paraId="789B031F" w14:textId="5DA518DD" w:rsidR="00087054" w:rsidRPr="004C4E40" w:rsidRDefault="00087054" w:rsidP="00F74BB3">
            <w:pPr>
              <w:jc w:val="both"/>
              <w:rPr>
                <w:rFonts w:asciiTheme="majorBidi" w:eastAsia="Times New Roman" w:hAnsiTheme="majorBidi" w:cstheme="majorBidi"/>
                <w:bCs/>
                <w:sz w:val="24"/>
                <w:szCs w:val="24"/>
              </w:rPr>
            </w:pPr>
            <w:r w:rsidRPr="004C4E40">
              <w:rPr>
                <w:rFonts w:asciiTheme="majorBidi" w:eastAsia="Times New Roman" w:hAnsiTheme="majorBidi" w:cstheme="majorBidi"/>
                <w:bCs/>
                <w:sz w:val="24"/>
                <w:szCs w:val="24"/>
              </w:rPr>
              <w:t>Жастар саясаты мен балалар бастамаларын қолдау</w:t>
            </w:r>
          </w:p>
        </w:tc>
        <w:tc>
          <w:tcPr>
            <w:tcW w:w="1701" w:type="dxa"/>
          </w:tcPr>
          <w:p w14:paraId="6DD3B57E" w14:textId="60DA16C5" w:rsidR="00087054" w:rsidRPr="004C4E40" w:rsidRDefault="00087054" w:rsidP="00F74BB3">
            <w:pPr>
              <w:rPr>
                <w:rFonts w:asciiTheme="majorBidi" w:eastAsia="Times New Roman" w:hAnsiTheme="majorBidi" w:cstheme="majorBidi"/>
                <w:bCs/>
                <w:sz w:val="24"/>
                <w:szCs w:val="24"/>
              </w:rPr>
            </w:pPr>
            <w:r w:rsidRPr="004C4E40">
              <w:rPr>
                <w:rFonts w:asciiTheme="majorBidi" w:eastAsia="Times New Roman" w:hAnsiTheme="majorBidi" w:cstheme="majorBidi"/>
                <w:bCs/>
                <w:sz w:val="24"/>
                <w:szCs w:val="24"/>
              </w:rPr>
              <w:t xml:space="preserve">«Talaptan Maqat» </w:t>
            </w:r>
            <w:r w:rsidRPr="004C4E40">
              <w:rPr>
                <w:rFonts w:asciiTheme="majorBidi" w:hAnsiTheme="majorBidi" w:cstheme="majorBidi"/>
                <w:bCs/>
                <w:sz w:val="24"/>
                <w:szCs w:val="24"/>
              </w:rPr>
              <w:t>аудан жастарын қолдау және дамытуға арналған кешенді бағдарламасы</w:t>
            </w:r>
            <w:r w:rsidRPr="004C4E40">
              <w:rPr>
                <w:rFonts w:asciiTheme="majorBidi" w:eastAsia="Times New Roman" w:hAnsiTheme="majorBidi" w:cstheme="majorBidi"/>
                <w:bCs/>
                <w:sz w:val="24"/>
                <w:szCs w:val="24"/>
              </w:rPr>
              <w:t xml:space="preserve"> </w:t>
            </w:r>
          </w:p>
        </w:tc>
        <w:tc>
          <w:tcPr>
            <w:tcW w:w="4115" w:type="dxa"/>
          </w:tcPr>
          <w:p w14:paraId="66BC96FC" w14:textId="508AE064" w:rsidR="00087054" w:rsidRPr="004C4E40" w:rsidRDefault="00087054" w:rsidP="00CA4202">
            <w:pPr>
              <w:jc w:val="both"/>
              <w:rPr>
                <w:rFonts w:asciiTheme="majorBidi" w:eastAsia="Times New Roman" w:hAnsiTheme="majorBidi" w:cstheme="majorBidi"/>
                <w:bCs/>
                <w:sz w:val="24"/>
                <w:szCs w:val="24"/>
              </w:rPr>
            </w:pPr>
            <w:r w:rsidRPr="004C4E40">
              <w:rPr>
                <w:rFonts w:asciiTheme="majorBidi" w:hAnsiTheme="majorBidi" w:cstheme="majorBidi"/>
                <w:bCs/>
                <w:sz w:val="24"/>
                <w:szCs w:val="24"/>
              </w:rPr>
              <w:t>Атырау облысының барлық елді мекендеріндегі жастар үшін тең мүмкіндіктерді қамтамасыз ету мемлекеттік жастар саясатының басым бағыты болып табылады. Қазақстан Республикасының Президенті Қ.Ж. Тоқаевтың Жолдауында қала мен ауыл арасындағы алшақтықты қысқарту, білім берудің қолжетімділігін арттыру, жұмыспен қамтуды кеңейту және жергілікті жерлерде жастар бастамаларын қолдау қажеттілігі атап көрсетілген.</w:t>
            </w:r>
            <w:r w:rsidRPr="004C4E40">
              <w:rPr>
                <w:rFonts w:asciiTheme="majorBidi" w:eastAsia="Times New Roman" w:hAnsiTheme="majorBidi" w:cstheme="majorBidi"/>
                <w:bCs/>
                <w:sz w:val="24"/>
                <w:szCs w:val="24"/>
              </w:rPr>
              <w:t xml:space="preserve"> </w:t>
            </w:r>
          </w:p>
          <w:p w14:paraId="0E7C4D27" w14:textId="3CE62DB2" w:rsidR="00087054" w:rsidRPr="004C4E40" w:rsidRDefault="00087054" w:rsidP="00CA4202">
            <w:pPr>
              <w:jc w:val="both"/>
              <w:rPr>
                <w:rFonts w:asciiTheme="majorBidi" w:eastAsia="Times New Roman" w:hAnsiTheme="majorBidi" w:cstheme="majorBidi"/>
                <w:bCs/>
                <w:sz w:val="24"/>
                <w:szCs w:val="24"/>
              </w:rPr>
            </w:pPr>
            <w:r w:rsidRPr="004C4E40">
              <w:rPr>
                <w:rFonts w:asciiTheme="majorBidi" w:hAnsiTheme="majorBidi" w:cstheme="majorBidi"/>
                <w:bCs/>
                <w:sz w:val="24"/>
                <w:szCs w:val="24"/>
              </w:rPr>
              <w:t xml:space="preserve">Мақат ауданында 9114 жас тұрғын (14–35 жас аралығы) тұрады. Ауыл жастары білім беру қызметтеріне, мансаптық мүмкіндіктерге және әлеуметтік әрі жеке дамуға арналған инфрақұрылымға қолжетімділіктің шектеулігіне тап болады. Жастарға арналған кеңістіктердің, бейресми білім беру бағдарламаларының, кәсіби бағдарлау және тәлімгерлік жүйелерінің жеткіліксіз болуы мотивацияның төмендеуіне, әлеуметтік белсенділіктің азаюына және перспективті жастардың қалаларға кетуіне әкеледі. British Council ұйымының </w:t>
            </w:r>
            <w:r w:rsidRPr="004C4E40">
              <w:rPr>
                <w:rFonts w:asciiTheme="majorBidi" w:hAnsiTheme="majorBidi" w:cstheme="majorBidi"/>
                <w:bCs/>
                <w:i/>
                <w:sz w:val="24"/>
                <w:szCs w:val="24"/>
              </w:rPr>
              <w:t>Next Generation Kazakhstan (2025)</w:t>
            </w:r>
            <w:r w:rsidRPr="004C4E40">
              <w:rPr>
                <w:rFonts w:asciiTheme="majorBidi" w:hAnsiTheme="majorBidi" w:cstheme="majorBidi"/>
                <w:bCs/>
                <w:sz w:val="24"/>
                <w:szCs w:val="24"/>
              </w:rPr>
              <w:t xml:space="preserve"> зерттеу деректері ауыл жастарының мүмкіндіктерін кеңейтуге төтенше қажеттіліктің бар екенін растайды. Есепке сәйкес, ауылдық жерлердегі жастар сапалы білім мен біліктілік бағдарламаларына қолжетімділіктің </w:t>
            </w:r>
            <w:r w:rsidRPr="004C4E40">
              <w:rPr>
                <w:rFonts w:asciiTheme="majorBidi" w:hAnsiTheme="majorBidi" w:cstheme="majorBidi"/>
                <w:bCs/>
                <w:sz w:val="24"/>
                <w:szCs w:val="24"/>
              </w:rPr>
              <w:lastRenderedPageBreak/>
              <w:t>шектеулі болуына байланысты жұмыспен қамтуды іздеуде көп қиындықтарға тап болады, бұл тұрақты жұмыспен қамтылуға кедергі болып табылады. Сонымен қатар, Қазақстан жастарының 44%-ы бизнес ашуды жоспарласа, 32%-ы дағдылар мен тәжірибенің жетіспеушілігін, ал 50%-ы қаржыландыруға қолжетімділіктің болмауын атап көрсеткен. Бұл жастардың өз-өзін жұмыспен қамтуға жоғары ынтасының бар екенін, алайда жергілікті деңгейде қолдау құралдарының жетіспейтінін көрсетеді.</w:t>
            </w:r>
            <w:r w:rsidRPr="004C4E40">
              <w:rPr>
                <w:rFonts w:asciiTheme="majorBidi" w:eastAsia="Times New Roman" w:hAnsiTheme="majorBidi" w:cstheme="majorBidi"/>
                <w:bCs/>
                <w:sz w:val="24"/>
                <w:szCs w:val="24"/>
              </w:rPr>
              <w:t xml:space="preserve"> </w:t>
            </w:r>
          </w:p>
          <w:p w14:paraId="10A9BEB5" w14:textId="5FACB511" w:rsidR="00087054" w:rsidRPr="004C4E40" w:rsidRDefault="00087054" w:rsidP="00CA4202">
            <w:pPr>
              <w:jc w:val="both"/>
              <w:rPr>
                <w:rFonts w:asciiTheme="majorBidi" w:eastAsia="Times New Roman" w:hAnsiTheme="majorBidi" w:cstheme="majorBidi"/>
                <w:bCs/>
                <w:sz w:val="24"/>
                <w:szCs w:val="24"/>
              </w:rPr>
            </w:pPr>
            <w:r w:rsidRPr="004C4E40">
              <w:rPr>
                <w:rFonts w:asciiTheme="majorBidi" w:hAnsiTheme="majorBidi" w:cstheme="majorBidi"/>
                <w:bCs/>
                <w:sz w:val="24"/>
                <w:szCs w:val="24"/>
              </w:rPr>
              <w:t>«Talaptan Maqat» жобасы ауыл жастарының мүмкіндіктерін кешенді қолдау арқылы аталған мәселелерді шешуге бағытталған: практикалық дағдыларын дамыту, білім беру және кәсіби бағдарлау бағдарламаларын ұсыну, жергілікті волонтерлік қауымдастықты қалыптастыру және жергілікті жерде жұмысқа орналасу мен өзін-өзі іске асыру мүмкіндіктерін жасау. Жобаны жүзеге асыру ауыл жастарының ауданның әлеуметтік-экономикалық өміріне тең қатысуын қамтамасыз етіп, өз өңірінде өз әлеуетін жүзеге асыра алатын бәсекеге қабілетті ұрпақты даярлауға ықпал етеді.</w:t>
            </w:r>
          </w:p>
        </w:tc>
        <w:tc>
          <w:tcPr>
            <w:tcW w:w="1129" w:type="dxa"/>
          </w:tcPr>
          <w:p w14:paraId="7CAA6F39" w14:textId="77777777" w:rsidR="00087054" w:rsidRPr="004C4E40" w:rsidRDefault="00087054" w:rsidP="00316485">
            <w:pPr>
              <w:jc w:val="center"/>
              <w:rPr>
                <w:rFonts w:asciiTheme="majorBidi" w:eastAsia="Times New Roman" w:hAnsiTheme="majorBidi" w:cstheme="majorBidi"/>
                <w:bCs/>
                <w:sz w:val="24"/>
                <w:szCs w:val="24"/>
                <w:lang w:val="ru-RU"/>
              </w:rPr>
            </w:pPr>
            <w:r w:rsidRPr="004C4E40">
              <w:rPr>
                <w:rFonts w:asciiTheme="majorBidi" w:eastAsia="Times New Roman" w:hAnsiTheme="majorBidi" w:cstheme="majorBidi"/>
                <w:bCs/>
                <w:sz w:val="24"/>
                <w:szCs w:val="24"/>
                <w:lang w:val="ru-RU"/>
              </w:rPr>
              <w:lastRenderedPageBreak/>
              <w:t>25 950,0</w:t>
            </w:r>
          </w:p>
          <w:p w14:paraId="08EA7B50" w14:textId="77777777" w:rsidR="004C4E40" w:rsidRDefault="00087054" w:rsidP="00316485">
            <w:pPr>
              <w:jc w:val="center"/>
              <w:rPr>
                <w:rFonts w:asciiTheme="majorBidi" w:eastAsia="Times New Roman" w:hAnsiTheme="majorBidi" w:cstheme="majorBidi"/>
                <w:bCs/>
                <w:iCs/>
                <w:sz w:val="24"/>
                <w:szCs w:val="24"/>
                <w:lang w:val="ru-RU"/>
              </w:rPr>
            </w:pPr>
            <w:r w:rsidRPr="004C4E40">
              <w:rPr>
                <w:rFonts w:asciiTheme="majorBidi" w:eastAsia="Times New Roman" w:hAnsiTheme="majorBidi" w:cstheme="majorBidi"/>
                <w:bCs/>
                <w:iCs/>
                <w:sz w:val="24"/>
                <w:szCs w:val="24"/>
                <w:lang w:val="ru-RU"/>
              </w:rPr>
              <w:t xml:space="preserve"> </w:t>
            </w:r>
          </w:p>
          <w:p w14:paraId="5B05D88E" w14:textId="20200EF4" w:rsidR="00087054" w:rsidRPr="004C4E40" w:rsidRDefault="00087054" w:rsidP="00316485">
            <w:pPr>
              <w:jc w:val="center"/>
              <w:rPr>
                <w:rFonts w:asciiTheme="majorBidi" w:eastAsia="Times New Roman" w:hAnsiTheme="majorBidi" w:cstheme="majorBidi"/>
                <w:bCs/>
                <w:iCs/>
                <w:sz w:val="24"/>
                <w:szCs w:val="24"/>
              </w:rPr>
            </w:pPr>
            <w:r w:rsidRPr="004C4E40">
              <w:rPr>
                <w:rFonts w:asciiTheme="majorBidi" w:eastAsia="Times New Roman" w:hAnsiTheme="majorBidi" w:cstheme="majorBidi"/>
                <w:bCs/>
                <w:iCs/>
                <w:sz w:val="24"/>
                <w:szCs w:val="24"/>
                <w:lang w:val="ru-RU"/>
              </w:rPr>
              <w:t>(2026 ж– 12 975,0</w:t>
            </w:r>
            <w:r w:rsidRPr="004C4E40">
              <w:rPr>
                <w:rFonts w:asciiTheme="majorBidi" w:eastAsia="Times New Roman" w:hAnsiTheme="majorBidi" w:cstheme="majorBidi"/>
                <w:bCs/>
                <w:iCs/>
                <w:sz w:val="24"/>
                <w:szCs w:val="24"/>
              </w:rPr>
              <w:t xml:space="preserve">;  </w:t>
            </w:r>
            <w:r w:rsidRPr="004C4E40">
              <w:rPr>
                <w:rFonts w:asciiTheme="majorBidi" w:eastAsia="Times New Roman" w:hAnsiTheme="majorBidi" w:cstheme="majorBidi"/>
                <w:bCs/>
                <w:iCs/>
                <w:sz w:val="24"/>
                <w:szCs w:val="24"/>
                <w:lang w:val="ru-RU"/>
              </w:rPr>
              <w:t>2027 ж – 12 975,0)</w:t>
            </w:r>
          </w:p>
        </w:tc>
        <w:tc>
          <w:tcPr>
            <w:tcW w:w="1138" w:type="dxa"/>
          </w:tcPr>
          <w:p w14:paraId="0EF4CE84" w14:textId="19BE7018" w:rsidR="00087054" w:rsidRPr="004C4E40" w:rsidRDefault="00087054" w:rsidP="00F74BB3">
            <w:pPr>
              <w:spacing w:after="360"/>
              <w:jc w:val="center"/>
              <w:rPr>
                <w:rFonts w:asciiTheme="majorBidi" w:eastAsia="Times New Roman" w:hAnsiTheme="majorBidi" w:cstheme="majorBidi"/>
                <w:bCs/>
                <w:sz w:val="24"/>
                <w:szCs w:val="24"/>
              </w:rPr>
            </w:pPr>
            <w:r w:rsidRPr="004C4E40">
              <w:rPr>
                <w:rFonts w:asciiTheme="majorBidi" w:eastAsia="Times New Roman" w:hAnsiTheme="majorBidi" w:cstheme="majorBidi"/>
                <w:bCs/>
                <w:sz w:val="24"/>
                <w:szCs w:val="24"/>
              </w:rPr>
              <w:t>1 ортамерзімді  грант</w:t>
            </w:r>
          </w:p>
          <w:p w14:paraId="3E606F17" w14:textId="77777777" w:rsidR="00087054" w:rsidRPr="004C4E40" w:rsidRDefault="00087054" w:rsidP="00087054">
            <w:pPr>
              <w:jc w:val="center"/>
              <w:rPr>
                <w:rFonts w:asciiTheme="majorBidi" w:eastAsia="Times New Roman" w:hAnsiTheme="majorBidi" w:cstheme="majorBidi"/>
                <w:bCs/>
                <w:sz w:val="24"/>
                <w:szCs w:val="24"/>
              </w:rPr>
            </w:pPr>
            <w:r w:rsidRPr="004C4E40">
              <w:rPr>
                <w:rFonts w:asciiTheme="majorBidi" w:eastAsia="Times New Roman" w:hAnsiTheme="majorBidi" w:cstheme="majorBidi"/>
                <w:bCs/>
                <w:sz w:val="24"/>
                <w:szCs w:val="24"/>
              </w:rPr>
              <w:t>2026 – 2027 жыл</w:t>
            </w:r>
          </w:p>
          <w:p w14:paraId="39DF161F" w14:textId="77777777" w:rsidR="00087054" w:rsidRPr="004C4E40" w:rsidRDefault="00087054" w:rsidP="00F74BB3">
            <w:pPr>
              <w:spacing w:after="360"/>
              <w:jc w:val="center"/>
              <w:rPr>
                <w:rFonts w:asciiTheme="majorBidi" w:eastAsia="Times New Roman" w:hAnsiTheme="majorBidi" w:cstheme="majorBidi"/>
                <w:bCs/>
                <w:sz w:val="24"/>
                <w:szCs w:val="24"/>
              </w:rPr>
            </w:pPr>
          </w:p>
          <w:p w14:paraId="0A519F46" w14:textId="52E0A3B2" w:rsidR="00087054" w:rsidRPr="004C4E40" w:rsidRDefault="00087054" w:rsidP="00F74BB3">
            <w:pPr>
              <w:jc w:val="center"/>
              <w:rPr>
                <w:rFonts w:asciiTheme="majorBidi" w:eastAsia="Times New Roman" w:hAnsiTheme="majorBidi" w:cstheme="majorBidi"/>
                <w:bCs/>
                <w:sz w:val="24"/>
                <w:szCs w:val="24"/>
              </w:rPr>
            </w:pPr>
          </w:p>
        </w:tc>
        <w:tc>
          <w:tcPr>
            <w:tcW w:w="1134" w:type="dxa"/>
          </w:tcPr>
          <w:p w14:paraId="294033CC" w14:textId="61D851F6" w:rsidR="00087054" w:rsidRPr="00D402F4" w:rsidRDefault="00087054" w:rsidP="00316485">
            <w:pPr>
              <w:pBdr>
                <w:top w:val="nil"/>
                <w:left w:val="nil"/>
                <w:bottom w:val="nil"/>
                <w:right w:val="nil"/>
                <w:between w:val="nil"/>
              </w:pBdr>
              <w:jc w:val="both"/>
              <w:rPr>
                <w:rFonts w:asciiTheme="majorBidi" w:eastAsia="Times New Roman" w:hAnsiTheme="majorBidi" w:cstheme="majorBidi"/>
                <w:bCs/>
                <w:color w:val="000000"/>
                <w:sz w:val="24"/>
                <w:szCs w:val="24"/>
                <w:lang w:val="ru-RU"/>
              </w:rPr>
            </w:pPr>
            <w:r w:rsidRPr="004C4E40">
              <w:rPr>
                <w:rFonts w:asciiTheme="majorBidi" w:hAnsiTheme="majorBidi" w:cstheme="majorBidi"/>
                <w:bCs/>
                <w:sz w:val="24"/>
                <w:szCs w:val="24"/>
              </w:rPr>
              <w:t>Атырау облысы</w:t>
            </w:r>
            <w:r w:rsidR="00D402F4">
              <w:rPr>
                <w:rFonts w:asciiTheme="majorBidi" w:hAnsiTheme="majorBidi" w:cstheme="majorBidi"/>
                <w:bCs/>
                <w:sz w:val="24"/>
                <w:szCs w:val="24"/>
                <w:lang w:val="ru-RU"/>
              </w:rPr>
              <w:t xml:space="preserve">, </w:t>
            </w:r>
            <w:r w:rsidR="00D402F4">
              <w:rPr>
                <w:rFonts w:asciiTheme="majorBidi" w:hAnsiTheme="majorBidi" w:cstheme="majorBidi"/>
                <w:bCs/>
                <w:sz w:val="24"/>
                <w:szCs w:val="24"/>
              </w:rPr>
              <w:t>Мақат аудан</w:t>
            </w:r>
            <w:r w:rsidR="00D402F4">
              <w:rPr>
                <w:rFonts w:asciiTheme="majorBidi" w:hAnsiTheme="majorBidi" w:cstheme="majorBidi"/>
                <w:bCs/>
                <w:sz w:val="24"/>
                <w:szCs w:val="24"/>
                <w:lang w:val="ru-RU"/>
              </w:rPr>
              <w:t>ы</w:t>
            </w:r>
          </w:p>
        </w:tc>
        <w:tc>
          <w:tcPr>
            <w:tcW w:w="3970" w:type="dxa"/>
          </w:tcPr>
          <w:p w14:paraId="56EB3587" w14:textId="4349518D" w:rsidR="00087054" w:rsidRPr="00277397" w:rsidRDefault="00087054" w:rsidP="00277397">
            <w:pPr>
              <w:pBdr>
                <w:top w:val="nil"/>
                <w:left w:val="nil"/>
                <w:bottom w:val="nil"/>
                <w:right w:val="nil"/>
                <w:between w:val="nil"/>
              </w:pBdr>
              <w:jc w:val="both"/>
              <w:rPr>
                <w:rFonts w:asciiTheme="majorBidi" w:eastAsia="Times New Roman" w:hAnsiTheme="majorBidi" w:cstheme="majorBidi"/>
                <w:bCs/>
                <w:i/>
                <w:iCs/>
                <w:color w:val="000000"/>
                <w:sz w:val="20"/>
                <w:szCs w:val="20"/>
              </w:rPr>
            </w:pPr>
            <w:r w:rsidRPr="004C4E40">
              <w:rPr>
                <w:rFonts w:asciiTheme="majorBidi" w:eastAsia="Times New Roman" w:hAnsiTheme="majorBidi" w:cstheme="majorBidi"/>
                <w:b/>
                <w:color w:val="000000"/>
                <w:sz w:val="24"/>
                <w:szCs w:val="24"/>
              </w:rPr>
              <w:t>Нысаналы индикатор:</w:t>
            </w:r>
            <w:r w:rsidR="00277397" w:rsidRPr="00397156">
              <w:rPr>
                <w:rFonts w:asciiTheme="majorBidi" w:eastAsia="Times New Roman" w:hAnsiTheme="majorBidi" w:cstheme="majorBidi"/>
                <w:bCs/>
                <w:color w:val="000000"/>
              </w:rPr>
              <w:t>(</w:t>
            </w:r>
            <w:r w:rsidR="00277397" w:rsidRPr="00397156">
              <w:rPr>
                <w:rFonts w:asciiTheme="majorBidi" w:eastAsia="Times New Roman" w:hAnsiTheme="majorBidi" w:cstheme="majorBidi"/>
                <w:bCs/>
                <w:i/>
                <w:iCs/>
                <w:color w:val="000000"/>
              </w:rPr>
              <w:t>жыл сайын)</w:t>
            </w:r>
          </w:p>
          <w:p w14:paraId="748A08B1" w14:textId="77777777" w:rsidR="00F24925" w:rsidRPr="004C4E40" w:rsidRDefault="00F24925" w:rsidP="00316485">
            <w:pPr>
              <w:pBdr>
                <w:top w:val="nil"/>
                <w:left w:val="nil"/>
                <w:bottom w:val="nil"/>
                <w:right w:val="nil"/>
                <w:between w:val="nil"/>
              </w:pBdr>
              <w:jc w:val="both"/>
              <w:rPr>
                <w:rFonts w:asciiTheme="majorBidi" w:eastAsia="Times New Roman" w:hAnsiTheme="majorBidi" w:cstheme="majorBidi"/>
                <w:b/>
                <w:color w:val="000000"/>
                <w:sz w:val="24"/>
                <w:szCs w:val="24"/>
              </w:rPr>
            </w:pPr>
          </w:p>
          <w:p w14:paraId="187153DD" w14:textId="30EB7356" w:rsidR="00087054" w:rsidRPr="004C4E40" w:rsidRDefault="00087054" w:rsidP="00316485">
            <w:pPr>
              <w:pBdr>
                <w:top w:val="nil"/>
                <w:left w:val="nil"/>
                <w:bottom w:val="nil"/>
                <w:right w:val="nil"/>
                <w:between w:val="nil"/>
              </w:pBdr>
              <w:jc w:val="both"/>
              <w:rPr>
                <w:rFonts w:asciiTheme="majorBidi" w:hAnsiTheme="majorBidi" w:cstheme="majorBidi"/>
                <w:bCs/>
                <w:sz w:val="24"/>
                <w:szCs w:val="24"/>
              </w:rPr>
            </w:pPr>
            <w:r w:rsidRPr="004C4E40">
              <w:rPr>
                <w:rFonts w:asciiTheme="majorBidi" w:hAnsiTheme="majorBidi" w:cstheme="majorBidi"/>
                <w:bCs/>
                <w:sz w:val="24"/>
                <w:szCs w:val="24"/>
              </w:rPr>
              <w:t>1. Атырау облысының Мақат ауданында кемінде 1000 жас адамның әлеуметтік бейімделуін қамтамасыз ету үшін әлеуметтік-мәдени, спорттық және білім беру іс-шараларын ұйымдастыру.</w:t>
            </w:r>
            <w:r w:rsidRPr="004C4E40">
              <w:rPr>
                <w:rFonts w:asciiTheme="majorBidi" w:hAnsiTheme="majorBidi" w:cstheme="majorBidi"/>
                <w:bCs/>
                <w:sz w:val="24"/>
                <w:szCs w:val="24"/>
              </w:rPr>
              <w:br/>
              <w:t>2. Жобаның олардың өміріне оң әсерін атап өткен қатысушылардың үлесі – кемінде 70% қатысушы.</w:t>
            </w:r>
          </w:p>
          <w:p w14:paraId="4EAAF444" w14:textId="77777777" w:rsidR="00087054" w:rsidRPr="004C4E40" w:rsidRDefault="00087054" w:rsidP="00316485">
            <w:pPr>
              <w:pBdr>
                <w:top w:val="nil"/>
                <w:left w:val="nil"/>
                <w:bottom w:val="nil"/>
                <w:right w:val="nil"/>
                <w:between w:val="nil"/>
              </w:pBdr>
              <w:jc w:val="both"/>
              <w:rPr>
                <w:rFonts w:asciiTheme="majorBidi" w:eastAsia="Times New Roman" w:hAnsiTheme="majorBidi" w:cstheme="majorBidi"/>
                <w:bCs/>
                <w:sz w:val="24"/>
                <w:szCs w:val="24"/>
              </w:rPr>
            </w:pPr>
          </w:p>
          <w:p w14:paraId="0F69AA46" w14:textId="15679EF1" w:rsidR="00087054" w:rsidRPr="00277397" w:rsidRDefault="00087054" w:rsidP="00277397">
            <w:pPr>
              <w:pBdr>
                <w:top w:val="nil"/>
                <w:left w:val="nil"/>
                <w:bottom w:val="nil"/>
                <w:right w:val="nil"/>
                <w:between w:val="nil"/>
              </w:pBdr>
              <w:jc w:val="both"/>
              <w:rPr>
                <w:rFonts w:asciiTheme="majorBidi" w:eastAsia="Times New Roman" w:hAnsiTheme="majorBidi" w:cstheme="majorBidi"/>
                <w:bCs/>
                <w:i/>
                <w:iCs/>
                <w:color w:val="000000"/>
                <w:sz w:val="20"/>
                <w:szCs w:val="20"/>
              </w:rPr>
            </w:pPr>
            <w:r w:rsidRPr="004C4E40">
              <w:rPr>
                <w:rFonts w:asciiTheme="majorBidi" w:eastAsia="Times New Roman" w:hAnsiTheme="majorBidi" w:cstheme="majorBidi"/>
                <w:b/>
                <w:color w:val="000000"/>
                <w:sz w:val="24"/>
                <w:szCs w:val="24"/>
              </w:rPr>
              <w:t>Күтілетін нәтижелер:</w:t>
            </w:r>
            <w:r w:rsidR="00277397" w:rsidRPr="00397156">
              <w:rPr>
                <w:rFonts w:asciiTheme="majorBidi" w:eastAsia="Times New Roman" w:hAnsiTheme="majorBidi" w:cstheme="majorBidi"/>
                <w:bCs/>
                <w:color w:val="000000"/>
              </w:rPr>
              <w:t xml:space="preserve"> (</w:t>
            </w:r>
            <w:r w:rsidR="00277397" w:rsidRPr="00397156">
              <w:rPr>
                <w:rFonts w:asciiTheme="majorBidi" w:eastAsia="Times New Roman" w:hAnsiTheme="majorBidi" w:cstheme="majorBidi"/>
                <w:bCs/>
                <w:i/>
                <w:iCs/>
                <w:color w:val="000000"/>
              </w:rPr>
              <w:t>жыл сайын)</w:t>
            </w:r>
          </w:p>
          <w:p w14:paraId="3374E18B" w14:textId="77777777" w:rsidR="00F24925" w:rsidRPr="004C4E40" w:rsidRDefault="00F24925" w:rsidP="00316485">
            <w:pPr>
              <w:pBdr>
                <w:top w:val="nil"/>
                <w:left w:val="nil"/>
                <w:bottom w:val="nil"/>
                <w:right w:val="nil"/>
                <w:between w:val="nil"/>
              </w:pBdr>
              <w:jc w:val="both"/>
              <w:rPr>
                <w:rFonts w:asciiTheme="majorBidi" w:eastAsia="Times New Roman" w:hAnsiTheme="majorBidi" w:cstheme="majorBidi"/>
                <w:b/>
                <w:color w:val="000000"/>
                <w:sz w:val="24"/>
                <w:szCs w:val="24"/>
              </w:rPr>
            </w:pPr>
          </w:p>
          <w:p w14:paraId="63B6038A" w14:textId="6AA1C5C2" w:rsidR="00087054" w:rsidRPr="004C4E40" w:rsidRDefault="00087054" w:rsidP="00316485">
            <w:pPr>
              <w:pBdr>
                <w:top w:val="nil"/>
                <w:left w:val="nil"/>
                <w:bottom w:val="nil"/>
                <w:right w:val="nil"/>
                <w:between w:val="nil"/>
              </w:pBdr>
              <w:jc w:val="both"/>
              <w:rPr>
                <w:rFonts w:asciiTheme="majorBidi" w:hAnsiTheme="majorBidi" w:cstheme="majorBidi"/>
                <w:bCs/>
                <w:sz w:val="24"/>
                <w:szCs w:val="24"/>
              </w:rPr>
            </w:pPr>
            <w:r w:rsidRPr="004C4E40">
              <w:rPr>
                <w:rFonts w:asciiTheme="majorBidi" w:eastAsia="Times New Roman" w:hAnsiTheme="majorBidi" w:cstheme="majorBidi"/>
                <w:bCs/>
                <w:color w:val="000000"/>
                <w:sz w:val="24"/>
                <w:szCs w:val="24"/>
              </w:rPr>
              <w:t>1.</w:t>
            </w:r>
            <w:r w:rsidRPr="004C4E40">
              <w:rPr>
                <w:rFonts w:asciiTheme="majorBidi" w:hAnsiTheme="majorBidi" w:cstheme="majorBidi"/>
                <w:bCs/>
                <w:sz w:val="24"/>
                <w:szCs w:val="24"/>
              </w:rPr>
              <w:t xml:space="preserve"> Мақат ауданы жастары</w:t>
            </w:r>
            <w:r w:rsidRPr="004C4E40">
              <w:rPr>
                <w:rFonts w:asciiTheme="majorBidi" w:hAnsiTheme="majorBidi" w:cstheme="majorBidi"/>
                <w:bCs/>
                <w:sz w:val="24"/>
                <w:szCs w:val="24"/>
              </w:rPr>
              <w:softHyphen/>
              <w:t xml:space="preserve">мен жұмысты жүйелі үйлестіру аудандық жастар ресурстық орталығымен бірлескен іс-қимыл жоспарын бекіту және іске асыру арқылы қамтамасыз етілді.   </w:t>
            </w:r>
          </w:p>
          <w:p w14:paraId="2D14F81B" w14:textId="77777777" w:rsidR="00B93558" w:rsidRPr="004C4E40" w:rsidRDefault="00B93558" w:rsidP="00B93558">
            <w:pPr>
              <w:pBdr>
                <w:top w:val="nil"/>
                <w:left w:val="nil"/>
                <w:bottom w:val="nil"/>
                <w:right w:val="nil"/>
                <w:between w:val="nil"/>
              </w:pBdr>
              <w:jc w:val="both"/>
              <w:rPr>
                <w:rFonts w:asciiTheme="majorBidi" w:hAnsiTheme="majorBidi" w:cstheme="majorBidi"/>
                <w:bCs/>
                <w:sz w:val="24"/>
                <w:szCs w:val="24"/>
              </w:rPr>
            </w:pPr>
            <w:r w:rsidRPr="004C4E40">
              <w:rPr>
                <w:rFonts w:asciiTheme="majorBidi" w:hAnsiTheme="majorBidi" w:cstheme="majorBidi"/>
                <w:bCs/>
                <w:sz w:val="24"/>
                <w:szCs w:val="24"/>
              </w:rPr>
              <w:t xml:space="preserve">2. Аудан орталығы мен кемінде үш ауылдық елді мекеннің жастарын қамтыған «We Talk» консультациялық алаңының жұмысы нәтижесінде жастардың мемлекеттік қолдау шаралары туралы ақпараттану деңгейі артты. </w:t>
            </w:r>
          </w:p>
          <w:p w14:paraId="187EF3C3" w14:textId="58061B8E" w:rsidR="00B93558" w:rsidRPr="004C4E40" w:rsidRDefault="00B93558" w:rsidP="00B93558">
            <w:pPr>
              <w:pBdr>
                <w:top w:val="nil"/>
                <w:left w:val="nil"/>
                <w:bottom w:val="nil"/>
                <w:right w:val="nil"/>
                <w:between w:val="nil"/>
              </w:pBdr>
              <w:jc w:val="both"/>
              <w:rPr>
                <w:rFonts w:asciiTheme="majorBidi" w:hAnsiTheme="majorBidi" w:cstheme="majorBidi"/>
                <w:bCs/>
                <w:sz w:val="24"/>
                <w:szCs w:val="24"/>
              </w:rPr>
            </w:pPr>
            <w:r w:rsidRPr="004C4E40">
              <w:rPr>
                <w:rFonts w:asciiTheme="majorBidi" w:hAnsiTheme="majorBidi" w:cstheme="majorBidi"/>
                <w:bCs/>
                <w:sz w:val="24"/>
                <w:szCs w:val="24"/>
              </w:rPr>
              <w:t xml:space="preserve">3. </w:t>
            </w:r>
            <w:r w:rsidRPr="004C4E40">
              <w:rPr>
                <w:rFonts w:asciiTheme="majorBidi" w:hAnsiTheme="majorBidi" w:cstheme="majorBidi"/>
                <w:sz w:val="24"/>
                <w:szCs w:val="24"/>
              </w:rPr>
              <w:t>TalaptanQu</w:t>
            </w:r>
            <w:r w:rsidR="00D402F4">
              <w:rPr>
                <w:rFonts w:asciiTheme="majorBidi" w:hAnsiTheme="majorBidi" w:cstheme="majorBidi"/>
                <w:sz w:val="24"/>
                <w:szCs w:val="24"/>
              </w:rPr>
              <w:t>iz зияткерлік бағытын, Talaptan</w:t>
            </w:r>
            <w:r w:rsidRPr="004C4E40">
              <w:rPr>
                <w:rFonts w:asciiTheme="majorBidi" w:hAnsiTheme="majorBidi" w:cstheme="majorBidi"/>
                <w:sz w:val="24"/>
                <w:szCs w:val="24"/>
              </w:rPr>
              <w:t xml:space="preserve">Jaidarman мәдени-көпшілік бағытын және спорттың үш түрі бойынша спартакиаданы қамтитын іс-шаралар кешенін өткізу арқылы жастардың әлеуметтік өзара іс-қимылы мен ауданның қоғамдық өміріне тартылу деңгейі күшейтілді, жалпы жүлде қоры – 1 600 000 теңге. </w:t>
            </w:r>
          </w:p>
          <w:p w14:paraId="595A2C0C" w14:textId="77777777" w:rsidR="00B93558" w:rsidRPr="004C4E40" w:rsidRDefault="00B93558" w:rsidP="00B93558">
            <w:pPr>
              <w:pBdr>
                <w:top w:val="nil"/>
                <w:left w:val="nil"/>
                <w:bottom w:val="nil"/>
                <w:right w:val="nil"/>
                <w:between w:val="nil"/>
              </w:pBdr>
              <w:jc w:val="both"/>
              <w:rPr>
                <w:rFonts w:asciiTheme="majorBidi" w:hAnsiTheme="majorBidi" w:cstheme="majorBidi"/>
                <w:bCs/>
                <w:sz w:val="24"/>
                <w:szCs w:val="24"/>
              </w:rPr>
            </w:pPr>
            <w:r w:rsidRPr="004C4E40">
              <w:rPr>
                <w:rFonts w:asciiTheme="majorBidi" w:hAnsiTheme="majorBidi" w:cstheme="majorBidi"/>
                <w:bCs/>
                <w:sz w:val="24"/>
                <w:szCs w:val="24"/>
              </w:rPr>
              <w:lastRenderedPageBreak/>
              <w:t xml:space="preserve">4. Салалық білім беру кездесулерінің сериясын өткізу нәтижесінде жастардың қаржылық, құқықтық, цифрлық сауаттылығы, сондай-ақ жасанды интеллектті пайдалану дағдылары артты. </w:t>
            </w:r>
          </w:p>
          <w:p w14:paraId="7358A8A4" w14:textId="77777777" w:rsidR="00B93558" w:rsidRPr="004C4E40" w:rsidRDefault="00B93558" w:rsidP="00B93558">
            <w:pPr>
              <w:pBdr>
                <w:top w:val="nil"/>
                <w:left w:val="nil"/>
                <w:bottom w:val="nil"/>
                <w:right w:val="nil"/>
                <w:between w:val="nil"/>
              </w:pBdr>
              <w:jc w:val="both"/>
              <w:rPr>
                <w:rFonts w:asciiTheme="majorBidi" w:hAnsiTheme="majorBidi" w:cstheme="majorBidi"/>
                <w:bCs/>
                <w:sz w:val="24"/>
                <w:szCs w:val="24"/>
              </w:rPr>
            </w:pPr>
            <w:r w:rsidRPr="004C4E40">
              <w:rPr>
                <w:rFonts w:asciiTheme="majorBidi" w:hAnsiTheme="majorBidi" w:cstheme="majorBidi"/>
                <w:bCs/>
                <w:sz w:val="24"/>
                <w:szCs w:val="24"/>
              </w:rPr>
              <w:t>5. Кәсіби бағдар беру кездесуін өткізу арқылы жастардың сұранысқа ие мамандықтар мен мансаптық бағыттар туралы хабардарлығы артып, кәсіби өзін-өзі айқындау мүмкіндіктері кеңейтілді.</w:t>
            </w:r>
          </w:p>
          <w:p w14:paraId="2B4A8514" w14:textId="77777777" w:rsidR="00B93558" w:rsidRPr="004C4E40" w:rsidRDefault="00B93558" w:rsidP="00B93558">
            <w:pPr>
              <w:pBdr>
                <w:top w:val="nil"/>
                <w:left w:val="nil"/>
                <w:bottom w:val="nil"/>
                <w:right w:val="nil"/>
                <w:between w:val="nil"/>
              </w:pBdr>
              <w:jc w:val="both"/>
              <w:rPr>
                <w:rFonts w:asciiTheme="majorBidi" w:hAnsiTheme="majorBidi" w:cstheme="majorBidi"/>
                <w:bCs/>
                <w:sz w:val="24"/>
                <w:szCs w:val="24"/>
              </w:rPr>
            </w:pPr>
            <w:r w:rsidRPr="004C4E40">
              <w:rPr>
                <w:rFonts w:asciiTheme="majorBidi" w:hAnsiTheme="majorBidi" w:cstheme="majorBidi"/>
                <w:bCs/>
                <w:sz w:val="24"/>
                <w:szCs w:val="24"/>
              </w:rPr>
              <w:t xml:space="preserve">6. «Заң және тәртіп», «Таза Қазақстан», «Адал азамат» және өзге де бастамалар бағыттары бойынша «Talaptan Hub» алаңында белсенді жастар ұйымдарының көшбасшыларымен кездесулер өткізу арқылы жастардың азаматтық белсенділік, құқықтық сана және әлеуметтік жауапкершілік дағдылары қалыптастырылды. </w:t>
            </w:r>
          </w:p>
          <w:p w14:paraId="64E02083" w14:textId="77777777" w:rsidR="00B93558" w:rsidRPr="004C4E40" w:rsidRDefault="00B93558" w:rsidP="00B93558">
            <w:pPr>
              <w:pBdr>
                <w:top w:val="nil"/>
                <w:left w:val="nil"/>
                <w:bottom w:val="nil"/>
                <w:right w:val="nil"/>
                <w:between w:val="nil"/>
              </w:pBdr>
              <w:jc w:val="both"/>
              <w:rPr>
                <w:rFonts w:asciiTheme="majorBidi" w:hAnsiTheme="majorBidi" w:cstheme="majorBidi"/>
                <w:bCs/>
                <w:sz w:val="24"/>
                <w:szCs w:val="24"/>
              </w:rPr>
            </w:pPr>
            <w:r w:rsidRPr="004C4E40">
              <w:rPr>
                <w:rFonts w:asciiTheme="majorBidi" w:hAnsiTheme="majorBidi" w:cstheme="majorBidi"/>
                <w:bCs/>
                <w:sz w:val="24"/>
                <w:szCs w:val="24"/>
              </w:rPr>
              <w:t xml:space="preserve">7. Мотивациялық және менторлық қолдаудан өткен, ауданның кемінде 10 әлеуметтік маңызы бар бастамасын іске асыруға тартылған, саны кемінде </w:t>
            </w:r>
            <w:r w:rsidRPr="004C4E40">
              <w:rPr>
                <w:rStyle w:val="a7"/>
                <w:rFonts w:asciiTheme="majorBidi" w:hAnsiTheme="majorBidi" w:cstheme="majorBidi"/>
                <w:b w:val="0"/>
                <w:sz w:val="24"/>
                <w:szCs w:val="24"/>
              </w:rPr>
              <w:t>20 адамды</w:t>
            </w:r>
            <w:r w:rsidRPr="004C4E40">
              <w:rPr>
                <w:rFonts w:asciiTheme="majorBidi" w:hAnsiTheme="majorBidi" w:cstheme="majorBidi"/>
                <w:bCs/>
                <w:sz w:val="24"/>
                <w:szCs w:val="24"/>
              </w:rPr>
              <w:t xml:space="preserve"> құрайтын тұрақты волонтерлік қауымдастық қалыптастырылды.</w:t>
            </w:r>
          </w:p>
          <w:p w14:paraId="054C300A" w14:textId="77777777" w:rsidR="00B93558" w:rsidRPr="004C4E40" w:rsidRDefault="00B93558" w:rsidP="00B93558">
            <w:pPr>
              <w:pBdr>
                <w:top w:val="nil"/>
                <w:left w:val="nil"/>
                <w:bottom w:val="nil"/>
                <w:right w:val="nil"/>
                <w:between w:val="nil"/>
              </w:pBdr>
              <w:jc w:val="both"/>
              <w:rPr>
                <w:rFonts w:asciiTheme="majorBidi" w:hAnsiTheme="majorBidi" w:cstheme="majorBidi"/>
                <w:bCs/>
                <w:sz w:val="24"/>
                <w:szCs w:val="24"/>
              </w:rPr>
            </w:pPr>
            <w:r w:rsidRPr="004C4E40">
              <w:rPr>
                <w:rFonts w:asciiTheme="majorBidi" w:hAnsiTheme="majorBidi" w:cstheme="majorBidi"/>
                <w:bCs/>
                <w:sz w:val="24"/>
                <w:szCs w:val="24"/>
              </w:rPr>
              <w:t xml:space="preserve">8. Кемінде </w:t>
            </w:r>
            <w:r w:rsidRPr="004C4E40">
              <w:rPr>
                <w:rStyle w:val="a7"/>
                <w:rFonts w:asciiTheme="majorBidi" w:hAnsiTheme="majorBidi" w:cstheme="majorBidi"/>
                <w:b w:val="0"/>
                <w:sz w:val="24"/>
                <w:szCs w:val="24"/>
              </w:rPr>
              <w:t>20 жұмыссыз жасқа</w:t>
            </w:r>
            <w:r w:rsidRPr="004C4E40">
              <w:rPr>
                <w:rFonts w:asciiTheme="majorBidi" w:hAnsiTheme="majorBidi" w:cstheme="majorBidi"/>
                <w:bCs/>
                <w:sz w:val="24"/>
                <w:szCs w:val="24"/>
              </w:rPr>
              <w:t xml:space="preserve"> арналған қысқамерзімді оқыту курстарын іске қосу, кейіннен тағылымдамалар ұйымдастыру және қатысушыларды бір ай бойы сүйемелдеу арқылы аудан жастарының жұмыспен қамтылуы </w:t>
            </w:r>
            <w:r w:rsidRPr="004C4E40">
              <w:rPr>
                <w:rFonts w:asciiTheme="majorBidi" w:hAnsiTheme="majorBidi" w:cstheme="majorBidi"/>
                <w:bCs/>
                <w:sz w:val="24"/>
                <w:szCs w:val="24"/>
              </w:rPr>
              <w:lastRenderedPageBreak/>
              <w:t>және өзін-өзі жұмыспен қамту деңгейі артты.</w:t>
            </w:r>
          </w:p>
          <w:p w14:paraId="52E423D2" w14:textId="56DB9911" w:rsidR="00087054" w:rsidRPr="004C4E40" w:rsidRDefault="00B93558" w:rsidP="00B93558">
            <w:pPr>
              <w:pBdr>
                <w:top w:val="nil"/>
                <w:left w:val="nil"/>
                <w:bottom w:val="nil"/>
                <w:right w:val="nil"/>
                <w:between w:val="nil"/>
              </w:pBdr>
              <w:jc w:val="both"/>
              <w:rPr>
                <w:rFonts w:asciiTheme="majorBidi" w:eastAsia="Times New Roman" w:hAnsiTheme="majorBidi" w:cstheme="majorBidi"/>
                <w:bCs/>
                <w:sz w:val="24"/>
                <w:szCs w:val="24"/>
              </w:rPr>
            </w:pPr>
            <w:r w:rsidRPr="004C4E40">
              <w:rPr>
                <w:rFonts w:asciiTheme="majorBidi" w:hAnsiTheme="majorBidi" w:cstheme="majorBidi"/>
                <w:bCs/>
                <w:sz w:val="24"/>
                <w:szCs w:val="24"/>
              </w:rPr>
              <w:t xml:space="preserve">9. </w:t>
            </w:r>
            <w:r w:rsidRPr="004C4E40">
              <w:rPr>
                <w:rFonts w:asciiTheme="majorBidi" w:hAnsiTheme="majorBidi" w:cstheme="majorBidi"/>
                <w:sz w:val="24"/>
                <w:szCs w:val="24"/>
              </w:rPr>
              <w:t>Аудан орталығы мен ауылдық елді мекендердің жастарын қамти отырып, кітап оқуды насихаттауға, оқырмандық мәдениетті дамытуға және көркем, ғылыми-көпшілік әрі ұлттық әдебиетке қызығушылықты арттыруға бағытталған жастар арасында конкурс ұйымдастырылды, жүлде қоры — 300 000 теңге</w:t>
            </w:r>
          </w:p>
        </w:tc>
        <w:tc>
          <w:tcPr>
            <w:tcW w:w="1275" w:type="dxa"/>
          </w:tcPr>
          <w:p w14:paraId="62ECDFAC" w14:textId="77777777" w:rsidR="00087054" w:rsidRPr="004C4E40" w:rsidRDefault="00087054" w:rsidP="00316485">
            <w:pPr>
              <w:pBdr>
                <w:top w:val="nil"/>
                <w:left w:val="nil"/>
                <w:bottom w:val="nil"/>
                <w:right w:val="nil"/>
                <w:between w:val="nil"/>
              </w:pBdr>
              <w:jc w:val="both"/>
              <w:rPr>
                <w:rFonts w:asciiTheme="majorBidi" w:eastAsia="Times New Roman" w:hAnsiTheme="majorBidi" w:cstheme="majorBidi"/>
                <w:bCs/>
                <w:color w:val="000000"/>
                <w:sz w:val="24"/>
                <w:szCs w:val="24"/>
              </w:rPr>
            </w:pPr>
          </w:p>
        </w:tc>
      </w:tr>
      <w:tr w:rsidR="00E07A06" w:rsidRPr="004C4E40" w14:paraId="65967E9C" w14:textId="64B7228E" w:rsidTr="00D402F4">
        <w:trPr>
          <w:trHeight w:val="263"/>
        </w:trPr>
        <w:tc>
          <w:tcPr>
            <w:tcW w:w="567" w:type="dxa"/>
          </w:tcPr>
          <w:p w14:paraId="19419F6D" w14:textId="00C3826F" w:rsidR="00087054" w:rsidRPr="004C4E40" w:rsidRDefault="001A28BF" w:rsidP="00853706">
            <w:pPr>
              <w:jc w:val="center"/>
              <w:rPr>
                <w:rFonts w:asciiTheme="majorBidi" w:eastAsia="Times New Roman" w:hAnsiTheme="majorBidi" w:cstheme="majorBidi"/>
                <w:bCs/>
                <w:sz w:val="24"/>
                <w:szCs w:val="24"/>
                <w:lang w:val="ru-RU"/>
              </w:rPr>
            </w:pPr>
            <w:r>
              <w:rPr>
                <w:rFonts w:asciiTheme="majorBidi" w:eastAsia="Times New Roman" w:hAnsiTheme="majorBidi" w:cstheme="majorBidi"/>
                <w:bCs/>
                <w:sz w:val="24"/>
                <w:szCs w:val="24"/>
                <w:lang w:val="ru-RU"/>
              </w:rPr>
              <w:lastRenderedPageBreak/>
              <w:t>3.</w:t>
            </w:r>
          </w:p>
        </w:tc>
        <w:tc>
          <w:tcPr>
            <w:tcW w:w="1277" w:type="dxa"/>
          </w:tcPr>
          <w:p w14:paraId="058DC70F" w14:textId="05A9C96D" w:rsidR="00087054" w:rsidRPr="004C4E40" w:rsidRDefault="00087054" w:rsidP="00853706">
            <w:pPr>
              <w:jc w:val="both"/>
              <w:rPr>
                <w:rFonts w:asciiTheme="majorBidi" w:eastAsia="Times New Roman" w:hAnsiTheme="majorBidi" w:cstheme="majorBidi"/>
                <w:bCs/>
                <w:sz w:val="24"/>
                <w:szCs w:val="24"/>
              </w:rPr>
            </w:pPr>
            <w:r w:rsidRPr="004C4E40">
              <w:rPr>
                <w:rFonts w:asciiTheme="majorBidi" w:eastAsia="Times New Roman" w:hAnsiTheme="majorBidi" w:cstheme="majorBidi"/>
                <w:bCs/>
                <w:sz w:val="24"/>
                <w:szCs w:val="24"/>
              </w:rPr>
              <w:t>Жастар саясаты мен балалар бастамаларын қолдау</w:t>
            </w:r>
          </w:p>
        </w:tc>
        <w:tc>
          <w:tcPr>
            <w:tcW w:w="1701" w:type="dxa"/>
          </w:tcPr>
          <w:p w14:paraId="2B1A2F3E" w14:textId="3F7B675C" w:rsidR="00087054" w:rsidRPr="004C4E40" w:rsidRDefault="00087054" w:rsidP="00853706">
            <w:pPr>
              <w:jc w:val="both"/>
              <w:rPr>
                <w:rFonts w:asciiTheme="majorBidi" w:eastAsia="Times New Roman" w:hAnsiTheme="majorBidi" w:cstheme="majorBidi"/>
                <w:bCs/>
                <w:sz w:val="24"/>
                <w:szCs w:val="24"/>
              </w:rPr>
            </w:pPr>
            <w:r w:rsidRPr="004C4E40">
              <w:rPr>
                <w:rFonts w:asciiTheme="majorBidi" w:eastAsia="Times New Roman" w:hAnsiTheme="majorBidi" w:cstheme="majorBidi"/>
                <w:bCs/>
                <w:sz w:val="24"/>
                <w:szCs w:val="24"/>
              </w:rPr>
              <w:t xml:space="preserve">«Talaptan Qyzylqoga»  </w:t>
            </w:r>
            <w:r w:rsidRPr="004C4E40">
              <w:rPr>
                <w:rFonts w:asciiTheme="majorBidi" w:hAnsiTheme="majorBidi" w:cstheme="majorBidi"/>
                <w:bCs/>
                <w:sz w:val="24"/>
                <w:szCs w:val="24"/>
              </w:rPr>
              <w:t>аудан жастарын қолдау және дамытуға арналған кешенді бағдарламасы</w:t>
            </w:r>
          </w:p>
        </w:tc>
        <w:tc>
          <w:tcPr>
            <w:tcW w:w="4115" w:type="dxa"/>
          </w:tcPr>
          <w:p w14:paraId="78ED0C39" w14:textId="77777777" w:rsidR="00087054" w:rsidRPr="004C4E40" w:rsidRDefault="00087054" w:rsidP="00853706">
            <w:pPr>
              <w:jc w:val="both"/>
              <w:rPr>
                <w:rFonts w:asciiTheme="majorBidi" w:eastAsia="Times New Roman" w:hAnsiTheme="majorBidi" w:cstheme="majorBidi"/>
                <w:bCs/>
                <w:sz w:val="24"/>
                <w:szCs w:val="24"/>
              </w:rPr>
            </w:pPr>
            <w:r w:rsidRPr="004C4E40">
              <w:rPr>
                <w:rFonts w:asciiTheme="majorBidi" w:hAnsiTheme="majorBidi" w:cstheme="majorBidi"/>
                <w:bCs/>
                <w:sz w:val="24"/>
                <w:szCs w:val="24"/>
              </w:rPr>
              <w:t>Атырау облысының барлық елді мекендеріндегі жастар үшін тең мүмкіндіктерді қамтамасыз ету мемлекеттік жастар саясатының басым бағыты болып табылады. Қазақстан Республикасының Президенті Қ.Ж. Тоқаевтың Жолдауында қала мен ауыл арасындағы алшақтықты қысқарту, білім берудің қолжетімділігін арттыру, жұмыспен қамтуды кеңейту және жергілікті жерлерде жастар бастамаларын қолдау қажеттілігі атап көрсетілген.</w:t>
            </w:r>
            <w:r w:rsidRPr="004C4E40">
              <w:rPr>
                <w:rFonts w:asciiTheme="majorBidi" w:eastAsia="Times New Roman" w:hAnsiTheme="majorBidi" w:cstheme="majorBidi"/>
                <w:bCs/>
                <w:sz w:val="24"/>
                <w:szCs w:val="24"/>
              </w:rPr>
              <w:t xml:space="preserve"> </w:t>
            </w:r>
          </w:p>
          <w:p w14:paraId="3BBBA7CA" w14:textId="77777777" w:rsidR="00087054" w:rsidRPr="004C4E40" w:rsidRDefault="00087054" w:rsidP="00853706">
            <w:pPr>
              <w:jc w:val="both"/>
              <w:rPr>
                <w:rFonts w:asciiTheme="majorBidi" w:eastAsia="Times New Roman" w:hAnsiTheme="majorBidi" w:cstheme="majorBidi"/>
                <w:bCs/>
                <w:sz w:val="24"/>
                <w:szCs w:val="24"/>
              </w:rPr>
            </w:pPr>
            <w:r w:rsidRPr="004C4E40">
              <w:rPr>
                <w:rFonts w:asciiTheme="majorBidi" w:eastAsia="Times New Roman" w:hAnsiTheme="majorBidi" w:cstheme="majorBidi"/>
                <w:bCs/>
                <w:sz w:val="24"/>
                <w:szCs w:val="24"/>
              </w:rPr>
              <w:t xml:space="preserve">Қызылқоға ауданында </w:t>
            </w:r>
            <w:r w:rsidRPr="004C4E40">
              <w:rPr>
                <w:rFonts w:asciiTheme="majorBidi" w:hAnsiTheme="majorBidi" w:cstheme="majorBidi"/>
                <w:bCs/>
                <w:sz w:val="24"/>
                <w:szCs w:val="24"/>
              </w:rPr>
              <w:t>9475</w:t>
            </w:r>
            <w:r w:rsidRPr="004C4E40">
              <w:rPr>
                <w:rFonts w:asciiTheme="majorBidi" w:eastAsia="Times New Roman" w:hAnsiTheme="majorBidi" w:cstheme="majorBidi"/>
                <w:bCs/>
                <w:sz w:val="24"/>
                <w:szCs w:val="24"/>
              </w:rPr>
              <w:t xml:space="preserve"> </w:t>
            </w:r>
            <w:r w:rsidRPr="004C4E40">
              <w:rPr>
                <w:rFonts w:asciiTheme="majorBidi" w:hAnsiTheme="majorBidi" w:cstheme="majorBidi"/>
                <w:bCs/>
                <w:sz w:val="24"/>
                <w:szCs w:val="24"/>
              </w:rPr>
              <w:t>жас тұрғын (14–35 жас аралығы) тұрады.</w:t>
            </w:r>
            <w:r w:rsidRPr="004C4E40">
              <w:rPr>
                <w:rFonts w:asciiTheme="majorBidi" w:eastAsia="Times New Roman" w:hAnsiTheme="majorBidi" w:cstheme="majorBidi"/>
                <w:bCs/>
                <w:sz w:val="24"/>
                <w:szCs w:val="24"/>
              </w:rPr>
              <w:t xml:space="preserve"> </w:t>
            </w:r>
            <w:r w:rsidRPr="004C4E40">
              <w:rPr>
                <w:rFonts w:asciiTheme="majorBidi" w:hAnsiTheme="majorBidi" w:cstheme="majorBidi"/>
                <w:bCs/>
                <w:sz w:val="24"/>
                <w:szCs w:val="24"/>
              </w:rPr>
              <w:t xml:space="preserve">Ауыл жастары білім беру қызметтеріне, мансаптық мүмкіндіктерге және әлеуметтік әрі жеке дамуға арналған инфрақұрылымға қолжетімділіктің шектеулігіне тап болады. Жастарға арналған кеңістіктердің, бейресми білім беру бағдарламаларының, кәсіби бағдарлау және тәлімгерлік </w:t>
            </w:r>
            <w:r w:rsidRPr="004C4E40">
              <w:rPr>
                <w:rFonts w:asciiTheme="majorBidi" w:hAnsiTheme="majorBidi" w:cstheme="majorBidi"/>
                <w:bCs/>
                <w:sz w:val="24"/>
                <w:szCs w:val="24"/>
              </w:rPr>
              <w:lastRenderedPageBreak/>
              <w:t xml:space="preserve">жүйелерінің жеткіліксіз болуы мотивацияның төмендеуіне, әлеуметтік белсенділіктің азаюына және перспективті жастардың қалаларға кетуіне әкеледі. British Council ұйымының </w:t>
            </w:r>
            <w:r w:rsidRPr="004C4E40">
              <w:rPr>
                <w:rFonts w:asciiTheme="majorBidi" w:hAnsiTheme="majorBidi" w:cstheme="majorBidi"/>
                <w:bCs/>
                <w:i/>
                <w:sz w:val="24"/>
                <w:szCs w:val="24"/>
              </w:rPr>
              <w:t>Next Generation Kazakhstan (2025)</w:t>
            </w:r>
            <w:r w:rsidRPr="004C4E40">
              <w:rPr>
                <w:rFonts w:asciiTheme="majorBidi" w:hAnsiTheme="majorBidi" w:cstheme="majorBidi"/>
                <w:bCs/>
                <w:sz w:val="24"/>
                <w:szCs w:val="24"/>
              </w:rPr>
              <w:t xml:space="preserve"> зерттеу деректері ауыл жастарының мүмкіндіктерін кеңейтуге төтенше қажеттіліктің бар екенін растайды. Есепке сәйкес, ауылдық жерлердегі жастар сапалы білім мен біліктілік бағдарламаларына қолжетімділіктің шектеулі болуына байланысты жұмыспен қамтуды іздеуде көп қиындықтарға тап болады, бұл тұрақты жұмыспен қамтылуға кедергі болып табылады. Сонымен қатар, Қазақстан жастарының 44%-ы бизнес ашуды жоспарласа, 32%-ы дағдылар мен тәжірибенің жетіспеушілігін, ал 50%-ы қаржыландыруға қолжетімділіктің болмауын атап көрсеткен. Бұл жастардың өз-өзін жұмыспен қамтуға жоғары ынтасының бар екенін, алайда жергілікті деңгейде қолдау құралдарының жетіспейтінін көрсетеді.</w:t>
            </w:r>
            <w:r w:rsidRPr="004C4E40">
              <w:rPr>
                <w:rFonts w:asciiTheme="majorBidi" w:eastAsia="Times New Roman" w:hAnsiTheme="majorBidi" w:cstheme="majorBidi"/>
                <w:bCs/>
                <w:sz w:val="24"/>
                <w:szCs w:val="24"/>
              </w:rPr>
              <w:t xml:space="preserve"> </w:t>
            </w:r>
          </w:p>
          <w:p w14:paraId="7FF1861D" w14:textId="3024F638" w:rsidR="00087054" w:rsidRPr="004C4E40" w:rsidRDefault="00087054" w:rsidP="00853706">
            <w:pPr>
              <w:jc w:val="both"/>
              <w:rPr>
                <w:rFonts w:asciiTheme="majorBidi" w:eastAsia="Times New Roman" w:hAnsiTheme="majorBidi" w:cstheme="majorBidi"/>
                <w:bCs/>
                <w:sz w:val="24"/>
                <w:szCs w:val="24"/>
              </w:rPr>
            </w:pPr>
            <w:r w:rsidRPr="004C4E40">
              <w:rPr>
                <w:rFonts w:asciiTheme="majorBidi" w:hAnsiTheme="majorBidi" w:cstheme="majorBidi"/>
                <w:bCs/>
                <w:sz w:val="24"/>
                <w:szCs w:val="24"/>
              </w:rPr>
              <w:t xml:space="preserve">«Talaptan </w:t>
            </w:r>
            <w:r w:rsidRPr="004C4E40">
              <w:rPr>
                <w:rFonts w:asciiTheme="majorBidi" w:eastAsia="Times New Roman" w:hAnsiTheme="majorBidi" w:cstheme="majorBidi"/>
                <w:bCs/>
                <w:sz w:val="24"/>
                <w:szCs w:val="24"/>
              </w:rPr>
              <w:t xml:space="preserve">Qyzylqoga» </w:t>
            </w:r>
            <w:r w:rsidRPr="004C4E40">
              <w:rPr>
                <w:rFonts w:asciiTheme="majorBidi" w:hAnsiTheme="majorBidi" w:cstheme="majorBidi"/>
                <w:bCs/>
                <w:sz w:val="24"/>
                <w:szCs w:val="24"/>
              </w:rPr>
              <w:t xml:space="preserve">жобасы ауыл жастарының мүмкіндіктерін кешенді қолдау арқылы аталған мәселелерді шешуге бағытталған: практикалық дағдыларын дамыту, білім беру және кәсіби бағдарлау бағдарламаларын ұсыну, жергілікті волонтерлік қауымдастықты қалыптастыру және </w:t>
            </w:r>
            <w:r w:rsidRPr="004C4E40">
              <w:rPr>
                <w:rFonts w:asciiTheme="majorBidi" w:hAnsiTheme="majorBidi" w:cstheme="majorBidi"/>
                <w:bCs/>
                <w:sz w:val="24"/>
                <w:szCs w:val="24"/>
              </w:rPr>
              <w:lastRenderedPageBreak/>
              <w:t>жергілікті жерде жұмысқа орналасу мен өзін-өзі іске асыру мүмкіндіктерін жасау. Жобаны жүзеге асыру ауыл жастарының ауданның әлеуметтік-экономикалық өміріне тең қатысуын қамтамасыз етіп, өз өңірінде өз әлеуетін жүзеге асыра алатын бәсекеге қабілетті ұрпақты даярлауға ықпал етеді.</w:t>
            </w:r>
          </w:p>
        </w:tc>
        <w:tc>
          <w:tcPr>
            <w:tcW w:w="1129" w:type="dxa"/>
          </w:tcPr>
          <w:p w14:paraId="26AEB3D4" w14:textId="77777777" w:rsidR="00087054" w:rsidRPr="004C4E40" w:rsidRDefault="00087054" w:rsidP="00316485">
            <w:pPr>
              <w:jc w:val="center"/>
              <w:rPr>
                <w:rFonts w:asciiTheme="majorBidi" w:eastAsia="Times New Roman" w:hAnsiTheme="majorBidi" w:cstheme="majorBidi"/>
                <w:bCs/>
                <w:sz w:val="24"/>
                <w:szCs w:val="24"/>
                <w:lang w:val="ru-RU"/>
              </w:rPr>
            </w:pPr>
            <w:r w:rsidRPr="004C4E40">
              <w:rPr>
                <w:rFonts w:asciiTheme="majorBidi" w:eastAsia="Times New Roman" w:hAnsiTheme="majorBidi" w:cstheme="majorBidi"/>
                <w:bCs/>
                <w:sz w:val="24"/>
                <w:szCs w:val="24"/>
                <w:lang w:val="ru-RU"/>
              </w:rPr>
              <w:lastRenderedPageBreak/>
              <w:t>25 950,0</w:t>
            </w:r>
          </w:p>
          <w:p w14:paraId="0981D85B" w14:textId="77777777" w:rsidR="004C4E40" w:rsidRDefault="00087054" w:rsidP="00316485">
            <w:pPr>
              <w:jc w:val="center"/>
              <w:rPr>
                <w:rFonts w:asciiTheme="majorBidi" w:eastAsia="Times New Roman" w:hAnsiTheme="majorBidi" w:cstheme="majorBidi"/>
                <w:bCs/>
                <w:i/>
                <w:sz w:val="24"/>
                <w:szCs w:val="24"/>
                <w:lang w:val="ru-RU"/>
              </w:rPr>
            </w:pPr>
            <w:r w:rsidRPr="004C4E40">
              <w:rPr>
                <w:rFonts w:asciiTheme="majorBidi" w:eastAsia="Times New Roman" w:hAnsiTheme="majorBidi" w:cstheme="majorBidi"/>
                <w:bCs/>
                <w:i/>
                <w:sz w:val="24"/>
                <w:szCs w:val="24"/>
                <w:lang w:val="ru-RU"/>
              </w:rPr>
              <w:t xml:space="preserve"> </w:t>
            </w:r>
          </w:p>
          <w:p w14:paraId="48367DB2" w14:textId="6D80EF33" w:rsidR="004C4E40" w:rsidRDefault="00087054" w:rsidP="004C4E40">
            <w:pPr>
              <w:jc w:val="center"/>
              <w:rPr>
                <w:rFonts w:asciiTheme="majorBidi" w:eastAsia="Times New Roman" w:hAnsiTheme="majorBidi" w:cstheme="majorBidi"/>
                <w:bCs/>
                <w:iCs/>
                <w:sz w:val="24"/>
                <w:szCs w:val="24"/>
              </w:rPr>
            </w:pPr>
            <w:r w:rsidRPr="004C4E40">
              <w:rPr>
                <w:rFonts w:asciiTheme="majorBidi" w:eastAsia="Times New Roman" w:hAnsiTheme="majorBidi" w:cstheme="majorBidi"/>
                <w:bCs/>
                <w:i/>
                <w:sz w:val="24"/>
                <w:szCs w:val="24"/>
                <w:lang w:val="ru-RU"/>
              </w:rPr>
              <w:t xml:space="preserve"> </w:t>
            </w:r>
            <w:r w:rsidRPr="004C4E40">
              <w:rPr>
                <w:rFonts w:asciiTheme="majorBidi" w:eastAsia="Times New Roman" w:hAnsiTheme="majorBidi" w:cstheme="majorBidi"/>
                <w:bCs/>
                <w:iCs/>
                <w:sz w:val="24"/>
                <w:szCs w:val="24"/>
                <w:lang w:val="ru-RU"/>
              </w:rPr>
              <w:t>(2026 ж– 12 975,0</w:t>
            </w:r>
            <w:r w:rsidRPr="004C4E40">
              <w:rPr>
                <w:rFonts w:asciiTheme="majorBidi" w:eastAsia="Times New Roman" w:hAnsiTheme="majorBidi" w:cstheme="majorBidi"/>
                <w:bCs/>
                <w:iCs/>
                <w:sz w:val="24"/>
                <w:szCs w:val="24"/>
              </w:rPr>
              <w:t xml:space="preserve">;  </w:t>
            </w:r>
          </w:p>
          <w:p w14:paraId="6FB2FFEB" w14:textId="78D2C0AC" w:rsidR="00087054" w:rsidRPr="004C4E40" w:rsidRDefault="00087054" w:rsidP="00316485">
            <w:pPr>
              <w:jc w:val="center"/>
              <w:rPr>
                <w:rFonts w:asciiTheme="majorBidi" w:eastAsia="Times New Roman" w:hAnsiTheme="majorBidi" w:cstheme="majorBidi"/>
                <w:bCs/>
                <w:iCs/>
                <w:sz w:val="24"/>
                <w:szCs w:val="24"/>
              </w:rPr>
            </w:pPr>
            <w:r w:rsidRPr="004C4E40">
              <w:rPr>
                <w:rFonts w:asciiTheme="majorBidi" w:eastAsia="Times New Roman" w:hAnsiTheme="majorBidi" w:cstheme="majorBidi"/>
                <w:bCs/>
                <w:iCs/>
                <w:sz w:val="24"/>
                <w:szCs w:val="24"/>
                <w:lang w:val="ru-RU"/>
              </w:rPr>
              <w:t>2027 ж – 12 975,0)</w:t>
            </w:r>
          </w:p>
        </w:tc>
        <w:tc>
          <w:tcPr>
            <w:tcW w:w="1138" w:type="dxa"/>
          </w:tcPr>
          <w:p w14:paraId="5C7C0268" w14:textId="283294ED" w:rsidR="00087054" w:rsidRPr="004C4E40" w:rsidRDefault="00087054" w:rsidP="00853706">
            <w:pPr>
              <w:spacing w:after="360"/>
              <w:jc w:val="center"/>
              <w:rPr>
                <w:rFonts w:asciiTheme="majorBidi" w:eastAsia="Times New Roman" w:hAnsiTheme="majorBidi" w:cstheme="majorBidi"/>
                <w:bCs/>
                <w:sz w:val="24"/>
                <w:szCs w:val="24"/>
              </w:rPr>
            </w:pPr>
            <w:r w:rsidRPr="004C4E40">
              <w:rPr>
                <w:rFonts w:asciiTheme="majorBidi" w:eastAsia="Times New Roman" w:hAnsiTheme="majorBidi" w:cstheme="majorBidi"/>
                <w:bCs/>
                <w:sz w:val="24"/>
                <w:szCs w:val="24"/>
              </w:rPr>
              <w:t>1 ортамерзімді грант</w:t>
            </w:r>
          </w:p>
          <w:p w14:paraId="773E02E6" w14:textId="77777777" w:rsidR="00087054" w:rsidRPr="004C4E40" w:rsidRDefault="00087054" w:rsidP="00087054">
            <w:pPr>
              <w:jc w:val="center"/>
              <w:rPr>
                <w:rFonts w:asciiTheme="majorBidi" w:eastAsia="Times New Roman" w:hAnsiTheme="majorBidi" w:cstheme="majorBidi"/>
                <w:bCs/>
                <w:sz w:val="24"/>
                <w:szCs w:val="24"/>
              </w:rPr>
            </w:pPr>
            <w:r w:rsidRPr="004C4E40">
              <w:rPr>
                <w:rFonts w:asciiTheme="majorBidi" w:eastAsia="Times New Roman" w:hAnsiTheme="majorBidi" w:cstheme="majorBidi"/>
                <w:bCs/>
                <w:sz w:val="24"/>
                <w:szCs w:val="24"/>
              </w:rPr>
              <w:t>2026 – 2027 жыл</w:t>
            </w:r>
          </w:p>
          <w:p w14:paraId="3787FE92" w14:textId="77777777" w:rsidR="00087054" w:rsidRPr="004C4E40" w:rsidRDefault="00087054" w:rsidP="00853706">
            <w:pPr>
              <w:spacing w:after="360"/>
              <w:jc w:val="center"/>
              <w:rPr>
                <w:rFonts w:asciiTheme="majorBidi" w:eastAsia="Times New Roman" w:hAnsiTheme="majorBidi" w:cstheme="majorBidi"/>
                <w:bCs/>
                <w:sz w:val="24"/>
                <w:szCs w:val="24"/>
              </w:rPr>
            </w:pPr>
          </w:p>
          <w:p w14:paraId="4110BE1A" w14:textId="438B9265" w:rsidR="00087054" w:rsidRPr="004C4E40" w:rsidRDefault="00087054" w:rsidP="00853706">
            <w:pPr>
              <w:jc w:val="center"/>
              <w:rPr>
                <w:rFonts w:asciiTheme="majorBidi" w:eastAsia="Times New Roman" w:hAnsiTheme="majorBidi" w:cstheme="majorBidi"/>
                <w:bCs/>
                <w:sz w:val="24"/>
                <w:szCs w:val="24"/>
              </w:rPr>
            </w:pPr>
          </w:p>
        </w:tc>
        <w:tc>
          <w:tcPr>
            <w:tcW w:w="1134" w:type="dxa"/>
          </w:tcPr>
          <w:p w14:paraId="00055312" w14:textId="6583F513" w:rsidR="00087054" w:rsidRPr="00D402F4" w:rsidRDefault="00087054" w:rsidP="00316485">
            <w:pPr>
              <w:pBdr>
                <w:top w:val="nil"/>
                <w:left w:val="nil"/>
                <w:bottom w:val="nil"/>
                <w:right w:val="nil"/>
                <w:between w:val="nil"/>
              </w:pBdr>
              <w:jc w:val="both"/>
              <w:rPr>
                <w:rFonts w:asciiTheme="majorBidi" w:eastAsia="Times New Roman" w:hAnsiTheme="majorBidi" w:cstheme="majorBidi"/>
                <w:bCs/>
                <w:color w:val="000000"/>
                <w:sz w:val="24"/>
                <w:szCs w:val="24"/>
                <w:lang w:val="ru-RU"/>
              </w:rPr>
            </w:pPr>
            <w:r w:rsidRPr="004C4E40">
              <w:rPr>
                <w:rFonts w:asciiTheme="majorBidi" w:hAnsiTheme="majorBidi" w:cstheme="majorBidi"/>
                <w:bCs/>
                <w:sz w:val="24"/>
                <w:szCs w:val="24"/>
              </w:rPr>
              <w:t>Атырау облысы</w:t>
            </w:r>
            <w:r w:rsidR="00D402F4">
              <w:rPr>
                <w:rFonts w:asciiTheme="majorBidi" w:hAnsiTheme="majorBidi" w:cstheme="majorBidi"/>
                <w:bCs/>
                <w:sz w:val="24"/>
                <w:szCs w:val="24"/>
                <w:lang w:val="ru-RU"/>
              </w:rPr>
              <w:t xml:space="preserve">, </w:t>
            </w:r>
            <w:r w:rsidR="00D402F4" w:rsidRPr="004C4E40">
              <w:rPr>
                <w:rFonts w:asciiTheme="majorBidi" w:hAnsiTheme="majorBidi" w:cstheme="majorBidi"/>
                <w:bCs/>
                <w:sz w:val="24"/>
                <w:szCs w:val="24"/>
              </w:rPr>
              <w:t>Қызылқоға</w:t>
            </w:r>
            <w:r w:rsidR="00D402F4">
              <w:rPr>
                <w:rFonts w:asciiTheme="majorBidi" w:hAnsiTheme="majorBidi" w:cstheme="majorBidi"/>
                <w:bCs/>
                <w:sz w:val="24"/>
                <w:szCs w:val="24"/>
              </w:rPr>
              <w:t xml:space="preserve"> аудан</w:t>
            </w:r>
            <w:r w:rsidR="00D402F4">
              <w:rPr>
                <w:rFonts w:asciiTheme="majorBidi" w:hAnsiTheme="majorBidi" w:cstheme="majorBidi"/>
                <w:bCs/>
                <w:sz w:val="24"/>
                <w:szCs w:val="24"/>
                <w:lang w:val="ru-RU"/>
              </w:rPr>
              <w:t>ы</w:t>
            </w:r>
          </w:p>
        </w:tc>
        <w:tc>
          <w:tcPr>
            <w:tcW w:w="3970" w:type="dxa"/>
          </w:tcPr>
          <w:p w14:paraId="76700268" w14:textId="668859AA" w:rsidR="00087054" w:rsidRPr="004C4E40" w:rsidRDefault="00087054" w:rsidP="00316485">
            <w:pPr>
              <w:pBdr>
                <w:top w:val="nil"/>
                <w:left w:val="nil"/>
                <w:bottom w:val="nil"/>
                <w:right w:val="nil"/>
                <w:between w:val="nil"/>
              </w:pBdr>
              <w:jc w:val="both"/>
              <w:rPr>
                <w:rFonts w:asciiTheme="majorBidi" w:eastAsia="Times New Roman" w:hAnsiTheme="majorBidi" w:cstheme="majorBidi"/>
                <w:b/>
                <w:color w:val="000000"/>
                <w:sz w:val="24"/>
                <w:szCs w:val="24"/>
              </w:rPr>
            </w:pPr>
            <w:r w:rsidRPr="004C4E40">
              <w:rPr>
                <w:rFonts w:asciiTheme="majorBidi" w:eastAsia="Times New Roman" w:hAnsiTheme="majorBidi" w:cstheme="majorBidi"/>
                <w:b/>
                <w:color w:val="000000"/>
                <w:sz w:val="24"/>
                <w:szCs w:val="24"/>
              </w:rPr>
              <w:t>Нысаналы индикатор:</w:t>
            </w:r>
            <w:r w:rsidR="00397156" w:rsidRPr="00397156">
              <w:rPr>
                <w:rFonts w:asciiTheme="majorBidi" w:eastAsia="Times New Roman" w:hAnsiTheme="majorBidi" w:cstheme="majorBidi"/>
                <w:bCs/>
                <w:color w:val="000000"/>
              </w:rPr>
              <w:t>(</w:t>
            </w:r>
            <w:r w:rsidR="00397156" w:rsidRPr="00397156">
              <w:rPr>
                <w:rFonts w:asciiTheme="majorBidi" w:eastAsia="Times New Roman" w:hAnsiTheme="majorBidi" w:cstheme="majorBidi"/>
                <w:bCs/>
                <w:i/>
                <w:iCs/>
                <w:color w:val="000000"/>
              </w:rPr>
              <w:t>жыл сайын)</w:t>
            </w:r>
          </w:p>
          <w:p w14:paraId="67DB4D1E" w14:textId="77777777" w:rsidR="00F24925" w:rsidRPr="004C4E40" w:rsidRDefault="00F24925" w:rsidP="00316485">
            <w:pPr>
              <w:pBdr>
                <w:top w:val="nil"/>
                <w:left w:val="nil"/>
                <w:bottom w:val="nil"/>
                <w:right w:val="nil"/>
                <w:between w:val="nil"/>
              </w:pBdr>
              <w:jc w:val="both"/>
              <w:rPr>
                <w:rFonts w:asciiTheme="majorBidi" w:eastAsia="Times New Roman" w:hAnsiTheme="majorBidi" w:cstheme="majorBidi"/>
                <w:b/>
                <w:color w:val="000000"/>
                <w:sz w:val="24"/>
                <w:szCs w:val="24"/>
              </w:rPr>
            </w:pPr>
          </w:p>
          <w:p w14:paraId="4219542E" w14:textId="0D3E8965" w:rsidR="00087054" w:rsidRPr="004C4E40" w:rsidRDefault="00087054" w:rsidP="00316485">
            <w:pPr>
              <w:pBdr>
                <w:top w:val="nil"/>
                <w:left w:val="nil"/>
                <w:bottom w:val="nil"/>
                <w:right w:val="nil"/>
                <w:between w:val="nil"/>
              </w:pBdr>
              <w:jc w:val="both"/>
              <w:rPr>
                <w:rFonts w:asciiTheme="majorBidi" w:hAnsiTheme="majorBidi" w:cstheme="majorBidi"/>
                <w:bCs/>
                <w:sz w:val="24"/>
                <w:szCs w:val="24"/>
              </w:rPr>
            </w:pPr>
            <w:r w:rsidRPr="004C4E40">
              <w:rPr>
                <w:rFonts w:asciiTheme="majorBidi" w:hAnsiTheme="majorBidi" w:cstheme="majorBidi"/>
                <w:bCs/>
                <w:sz w:val="24"/>
                <w:szCs w:val="24"/>
              </w:rPr>
              <w:t>1. Атырау облысының Қызылқоға ауданында кемінде 1000 жас адамның әлеуметтік бейімделуін қамтамасыз ету үшін әлеуметтік-мәдени, спорттық және білім беру іс-шараларын ұйымдастыру.</w:t>
            </w:r>
            <w:r w:rsidRPr="004C4E40">
              <w:rPr>
                <w:rFonts w:asciiTheme="majorBidi" w:hAnsiTheme="majorBidi" w:cstheme="majorBidi"/>
                <w:bCs/>
                <w:sz w:val="24"/>
                <w:szCs w:val="24"/>
              </w:rPr>
              <w:br/>
              <w:t>2. Жобаның олардың өміріне оң әсерін атап өткен қатысушылардың үлесі – кемінде 70% қатысушы.</w:t>
            </w:r>
          </w:p>
          <w:p w14:paraId="60BF410D" w14:textId="77777777" w:rsidR="00087054" w:rsidRPr="004C4E40" w:rsidRDefault="00087054" w:rsidP="00316485">
            <w:pPr>
              <w:pBdr>
                <w:top w:val="nil"/>
                <w:left w:val="nil"/>
                <w:bottom w:val="nil"/>
                <w:right w:val="nil"/>
                <w:between w:val="nil"/>
              </w:pBdr>
              <w:jc w:val="both"/>
              <w:rPr>
                <w:rFonts w:asciiTheme="majorBidi" w:eastAsia="Times New Roman" w:hAnsiTheme="majorBidi" w:cstheme="majorBidi"/>
                <w:bCs/>
                <w:sz w:val="24"/>
                <w:szCs w:val="24"/>
              </w:rPr>
            </w:pPr>
          </w:p>
          <w:p w14:paraId="242F6F7C" w14:textId="42C32335" w:rsidR="00087054" w:rsidRPr="004C4E40" w:rsidRDefault="00087054" w:rsidP="00316485">
            <w:pPr>
              <w:pBdr>
                <w:top w:val="nil"/>
                <w:left w:val="nil"/>
                <w:bottom w:val="nil"/>
                <w:right w:val="nil"/>
                <w:between w:val="nil"/>
              </w:pBdr>
              <w:jc w:val="both"/>
              <w:rPr>
                <w:rFonts w:asciiTheme="majorBidi" w:eastAsia="Times New Roman" w:hAnsiTheme="majorBidi" w:cstheme="majorBidi"/>
                <w:b/>
                <w:color w:val="000000"/>
                <w:sz w:val="24"/>
                <w:szCs w:val="24"/>
              </w:rPr>
            </w:pPr>
            <w:r w:rsidRPr="004C4E40">
              <w:rPr>
                <w:rFonts w:asciiTheme="majorBidi" w:eastAsia="Times New Roman" w:hAnsiTheme="majorBidi" w:cstheme="majorBidi"/>
                <w:b/>
                <w:color w:val="000000"/>
                <w:sz w:val="24"/>
                <w:szCs w:val="24"/>
              </w:rPr>
              <w:t xml:space="preserve">Күтілетін нәтижелер: </w:t>
            </w:r>
            <w:r w:rsidR="00397156" w:rsidRPr="00397156">
              <w:rPr>
                <w:rFonts w:asciiTheme="majorBidi" w:eastAsia="Times New Roman" w:hAnsiTheme="majorBidi" w:cstheme="majorBidi"/>
                <w:bCs/>
                <w:color w:val="000000"/>
              </w:rPr>
              <w:t>(</w:t>
            </w:r>
            <w:r w:rsidR="00397156" w:rsidRPr="00397156">
              <w:rPr>
                <w:rFonts w:asciiTheme="majorBidi" w:eastAsia="Times New Roman" w:hAnsiTheme="majorBidi" w:cstheme="majorBidi"/>
                <w:bCs/>
                <w:i/>
                <w:iCs/>
                <w:color w:val="000000"/>
              </w:rPr>
              <w:t>жыл сайын)</w:t>
            </w:r>
          </w:p>
          <w:p w14:paraId="6BDEB6B0" w14:textId="77777777" w:rsidR="00F24925" w:rsidRPr="004C4E40" w:rsidRDefault="00F24925" w:rsidP="00316485">
            <w:pPr>
              <w:pBdr>
                <w:top w:val="nil"/>
                <w:left w:val="nil"/>
                <w:bottom w:val="nil"/>
                <w:right w:val="nil"/>
                <w:between w:val="nil"/>
              </w:pBdr>
              <w:jc w:val="both"/>
              <w:rPr>
                <w:rFonts w:asciiTheme="majorBidi" w:eastAsia="Times New Roman" w:hAnsiTheme="majorBidi" w:cstheme="majorBidi"/>
                <w:b/>
                <w:color w:val="000000"/>
                <w:sz w:val="24"/>
                <w:szCs w:val="24"/>
              </w:rPr>
            </w:pPr>
          </w:p>
          <w:p w14:paraId="4AD4A0C4" w14:textId="0F1A3014" w:rsidR="00087054" w:rsidRPr="004C4E40" w:rsidRDefault="00087054" w:rsidP="00316485">
            <w:pPr>
              <w:pBdr>
                <w:top w:val="nil"/>
                <w:left w:val="nil"/>
                <w:bottom w:val="nil"/>
                <w:right w:val="nil"/>
                <w:between w:val="nil"/>
              </w:pBdr>
              <w:jc w:val="both"/>
              <w:rPr>
                <w:rFonts w:asciiTheme="majorBidi" w:hAnsiTheme="majorBidi" w:cstheme="majorBidi"/>
                <w:bCs/>
                <w:sz w:val="24"/>
                <w:szCs w:val="24"/>
              </w:rPr>
            </w:pPr>
            <w:r w:rsidRPr="004C4E40">
              <w:rPr>
                <w:rFonts w:asciiTheme="majorBidi" w:eastAsia="Times New Roman" w:hAnsiTheme="majorBidi" w:cstheme="majorBidi"/>
                <w:bCs/>
                <w:color w:val="000000"/>
                <w:sz w:val="24"/>
                <w:szCs w:val="24"/>
              </w:rPr>
              <w:t>1.</w:t>
            </w:r>
            <w:r w:rsidRPr="004C4E40">
              <w:rPr>
                <w:rFonts w:asciiTheme="majorBidi" w:hAnsiTheme="majorBidi" w:cstheme="majorBidi"/>
                <w:bCs/>
                <w:sz w:val="24"/>
                <w:szCs w:val="24"/>
              </w:rPr>
              <w:t xml:space="preserve"> Қызылқоға ауданы жастары</w:t>
            </w:r>
            <w:r w:rsidRPr="004C4E40">
              <w:rPr>
                <w:rFonts w:asciiTheme="majorBidi" w:hAnsiTheme="majorBidi" w:cstheme="majorBidi"/>
                <w:bCs/>
                <w:sz w:val="24"/>
                <w:szCs w:val="24"/>
              </w:rPr>
              <w:softHyphen/>
              <w:t xml:space="preserve">мен жұмысты жүйелі үйлестіру аудандық жастар ресурстық орталығымен бірлескен іс-қимыл жоспарын бекіту және іске асыру арқылы қамтамасыз етілді.   </w:t>
            </w:r>
          </w:p>
          <w:p w14:paraId="4F237136" w14:textId="77777777" w:rsidR="00B93558" w:rsidRPr="004C4E40" w:rsidRDefault="00B93558" w:rsidP="00B93558">
            <w:pPr>
              <w:pBdr>
                <w:top w:val="nil"/>
                <w:left w:val="nil"/>
                <w:bottom w:val="nil"/>
                <w:right w:val="nil"/>
                <w:between w:val="nil"/>
              </w:pBdr>
              <w:jc w:val="both"/>
              <w:rPr>
                <w:rFonts w:asciiTheme="majorBidi" w:hAnsiTheme="majorBidi" w:cstheme="majorBidi"/>
                <w:bCs/>
                <w:sz w:val="24"/>
                <w:szCs w:val="24"/>
              </w:rPr>
            </w:pPr>
            <w:r w:rsidRPr="004C4E40">
              <w:rPr>
                <w:rFonts w:asciiTheme="majorBidi" w:hAnsiTheme="majorBidi" w:cstheme="majorBidi"/>
                <w:bCs/>
                <w:sz w:val="24"/>
                <w:szCs w:val="24"/>
              </w:rPr>
              <w:t xml:space="preserve">2. Аудан орталығы мен кемінде үш ауылдық елді мекеннің жастарын қамтыған «We Talk» консультациялық алаңының жұмысы нәтижесінде жастардың </w:t>
            </w:r>
            <w:r w:rsidRPr="004C4E40">
              <w:rPr>
                <w:rFonts w:asciiTheme="majorBidi" w:hAnsiTheme="majorBidi" w:cstheme="majorBidi"/>
                <w:bCs/>
                <w:sz w:val="24"/>
                <w:szCs w:val="24"/>
              </w:rPr>
              <w:lastRenderedPageBreak/>
              <w:t xml:space="preserve">мемлекеттік қолдау шаралары туралы ақпараттану деңгейі артты. </w:t>
            </w:r>
          </w:p>
          <w:p w14:paraId="1DBB002F" w14:textId="4A261BB3" w:rsidR="00B93558" w:rsidRPr="004C4E40" w:rsidRDefault="00B93558" w:rsidP="00B93558">
            <w:pPr>
              <w:pBdr>
                <w:top w:val="nil"/>
                <w:left w:val="nil"/>
                <w:bottom w:val="nil"/>
                <w:right w:val="nil"/>
                <w:between w:val="nil"/>
              </w:pBdr>
              <w:jc w:val="both"/>
              <w:rPr>
                <w:rFonts w:asciiTheme="majorBidi" w:hAnsiTheme="majorBidi" w:cstheme="majorBidi"/>
                <w:bCs/>
                <w:sz w:val="24"/>
                <w:szCs w:val="24"/>
              </w:rPr>
            </w:pPr>
            <w:r w:rsidRPr="004C4E40">
              <w:rPr>
                <w:rFonts w:asciiTheme="majorBidi" w:hAnsiTheme="majorBidi" w:cstheme="majorBidi"/>
                <w:bCs/>
                <w:sz w:val="24"/>
                <w:szCs w:val="24"/>
              </w:rPr>
              <w:t xml:space="preserve">3. </w:t>
            </w:r>
            <w:r w:rsidRPr="004C4E40">
              <w:rPr>
                <w:rFonts w:asciiTheme="majorBidi" w:hAnsiTheme="majorBidi" w:cstheme="majorBidi"/>
                <w:sz w:val="24"/>
                <w:szCs w:val="24"/>
              </w:rPr>
              <w:t>TalaptanQu</w:t>
            </w:r>
            <w:r w:rsidR="00D402F4">
              <w:rPr>
                <w:rFonts w:asciiTheme="majorBidi" w:hAnsiTheme="majorBidi" w:cstheme="majorBidi"/>
                <w:sz w:val="24"/>
                <w:szCs w:val="24"/>
              </w:rPr>
              <w:t>iz зияткерлік бағытын, Talaptan</w:t>
            </w:r>
            <w:r w:rsidRPr="004C4E40">
              <w:rPr>
                <w:rFonts w:asciiTheme="majorBidi" w:hAnsiTheme="majorBidi" w:cstheme="majorBidi"/>
                <w:sz w:val="24"/>
                <w:szCs w:val="24"/>
              </w:rPr>
              <w:t xml:space="preserve">Jaidarman мәдени-көпшілік бағытын және спорттың үш түрі бойынша спартакиаданы қамтитын іс-шаралар кешенін өткізу арқылы жастардың әлеуметтік өзара іс-қимылы мен ауданның қоғамдық өміріне тартылу деңгейі күшейтілді, жалпы жүлде қоры – 1 600 000 теңге. </w:t>
            </w:r>
          </w:p>
          <w:p w14:paraId="2A02BD34" w14:textId="77777777" w:rsidR="00B93558" w:rsidRPr="004C4E40" w:rsidRDefault="00B93558" w:rsidP="00B93558">
            <w:pPr>
              <w:pBdr>
                <w:top w:val="nil"/>
                <w:left w:val="nil"/>
                <w:bottom w:val="nil"/>
                <w:right w:val="nil"/>
                <w:between w:val="nil"/>
              </w:pBdr>
              <w:jc w:val="both"/>
              <w:rPr>
                <w:rFonts w:asciiTheme="majorBidi" w:hAnsiTheme="majorBidi" w:cstheme="majorBidi"/>
                <w:bCs/>
                <w:sz w:val="24"/>
                <w:szCs w:val="24"/>
              </w:rPr>
            </w:pPr>
            <w:r w:rsidRPr="004C4E40">
              <w:rPr>
                <w:rFonts w:asciiTheme="majorBidi" w:hAnsiTheme="majorBidi" w:cstheme="majorBidi"/>
                <w:bCs/>
                <w:sz w:val="24"/>
                <w:szCs w:val="24"/>
              </w:rPr>
              <w:t xml:space="preserve">4. Салалық білім беру кездесулерінің сериясын өткізу нәтижесінде жастардың қаржылық, құқықтық, цифрлық сауаттылығы, сондай-ақ жасанды интеллектті пайдалану дағдылары артты. </w:t>
            </w:r>
          </w:p>
          <w:p w14:paraId="46213B39" w14:textId="77777777" w:rsidR="00B93558" w:rsidRPr="004C4E40" w:rsidRDefault="00B93558" w:rsidP="00B93558">
            <w:pPr>
              <w:pBdr>
                <w:top w:val="nil"/>
                <w:left w:val="nil"/>
                <w:bottom w:val="nil"/>
                <w:right w:val="nil"/>
                <w:between w:val="nil"/>
              </w:pBdr>
              <w:jc w:val="both"/>
              <w:rPr>
                <w:rFonts w:asciiTheme="majorBidi" w:hAnsiTheme="majorBidi" w:cstheme="majorBidi"/>
                <w:bCs/>
                <w:sz w:val="24"/>
                <w:szCs w:val="24"/>
              </w:rPr>
            </w:pPr>
            <w:r w:rsidRPr="004C4E40">
              <w:rPr>
                <w:rFonts w:asciiTheme="majorBidi" w:hAnsiTheme="majorBidi" w:cstheme="majorBidi"/>
                <w:bCs/>
                <w:sz w:val="24"/>
                <w:szCs w:val="24"/>
              </w:rPr>
              <w:t>5. Кәсіби бағдар беру кездесуін өткізу арқылы жастардың сұранысқа ие мамандықтар мен мансаптық бағыттар туралы хабардарлығы артып, кәсіби өзін-өзі айқындау мүмкіндіктері кеңейтілді.</w:t>
            </w:r>
          </w:p>
          <w:p w14:paraId="03E9D08E" w14:textId="77777777" w:rsidR="00B93558" w:rsidRPr="004C4E40" w:rsidRDefault="00B93558" w:rsidP="00B93558">
            <w:pPr>
              <w:pBdr>
                <w:top w:val="nil"/>
                <w:left w:val="nil"/>
                <w:bottom w:val="nil"/>
                <w:right w:val="nil"/>
                <w:between w:val="nil"/>
              </w:pBdr>
              <w:jc w:val="both"/>
              <w:rPr>
                <w:rFonts w:asciiTheme="majorBidi" w:hAnsiTheme="majorBidi" w:cstheme="majorBidi"/>
                <w:bCs/>
                <w:sz w:val="24"/>
                <w:szCs w:val="24"/>
              </w:rPr>
            </w:pPr>
            <w:r w:rsidRPr="004C4E40">
              <w:rPr>
                <w:rFonts w:asciiTheme="majorBidi" w:hAnsiTheme="majorBidi" w:cstheme="majorBidi"/>
                <w:bCs/>
                <w:sz w:val="24"/>
                <w:szCs w:val="24"/>
              </w:rPr>
              <w:t xml:space="preserve">6. «Заң және тәртіп», «Таза Қазақстан», «Адал азамат» және өзге де бастамалар бағыттары бойынша «Talaptan Hub» алаңында белсенді жастар ұйымдарының көшбасшыларымен кездесулер өткізу арқылы жастардың азаматтық белсенділік, құқықтық сана және әлеуметтік жауапкершілік дағдылары қалыптастырылды. </w:t>
            </w:r>
          </w:p>
          <w:p w14:paraId="3BF278B4" w14:textId="77777777" w:rsidR="00B93558" w:rsidRPr="004C4E40" w:rsidRDefault="00B93558" w:rsidP="00B93558">
            <w:pPr>
              <w:pBdr>
                <w:top w:val="nil"/>
                <w:left w:val="nil"/>
                <w:bottom w:val="nil"/>
                <w:right w:val="nil"/>
                <w:between w:val="nil"/>
              </w:pBdr>
              <w:jc w:val="both"/>
              <w:rPr>
                <w:rFonts w:asciiTheme="majorBidi" w:hAnsiTheme="majorBidi" w:cstheme="majorBidi"/>
                <w:bCs/>
                <w:sz w:val="24"/>
                <w:szCs w:val="24"/>
              </w:rPr>
            </w:pPr>
            <w:r w:rsidRPr="004C4E40">
              <w:rPr>
                <w:rFonts w:asciiTheme="majorBidi" w:hAnsiTheme="majorBidi" w:cstheme="majorBidi"/>
                <w:bCs/>
                <w:sz w:val="24"/>
                <w:szCs w:val="24"/>
              </w:rPr>
              <w:t xml:space="preserve">7. Мотивациялық және менторлық қолдаудан өткен, ауданның кемінде </w:t>
            </w:r>
            <w:r w:rsidRPr="004C4E40">
              <w:rPr>
                <w:rFonts w:asciiTheme="majorBidi" w:hAnsiTheme="majorBidi" w:cstheme="majorBidi"/>
                <w:bCs/>
                <w:sz w:val="24"/>
                <w:szCs w:val="24"/>
              </w:rPr>
              <w:lastRenderedPageBreak/>
              <w:t xml:space="preserve">10 әлеуметтік маңызы бар бастамасын іске асыруға тартылған, саны кемінде </w:t>
            </w:r>
            <w:r w:rsidRPr="004C4E40">
              <w:rPr>
                <w:rStyle w:val="a7"/>
                <w:rFonts w:asciiTheme="majorBidi" w:hAnsiTheme="majorBidi" w:cstheme="majorBidi"/>
                <w:b w:val="0"/>
                <w:sz w:val="24"/>
                <w:szCs w:val="24"/>
              </w:rPr>
              <w:t>20 адамды</w:t>
            </w:r>
            <w:r w:rsidRPr="004C4E40">
              <w:rPr>
                <w:rFonts w:asciiTheme="majorBidi" w:hAnsiTheme="majorBidi" w:cstheme="majorBidi"/>
                <w:bCs/>
                <w:sz w:val="24"/>
                <w:szCs w:val="24"/>
              </w:rPr>
              <w:t xml:space="preserve"> құрайтын тұрақты волонтерлік қауымдастық қалыптастырылды.</w:t>
            </w:r>
          </w:p>
          <w:p w14:paraId="600D762B" w14:textId="77777777" w:rsidR="00B93558" w:rsidRPr="004C4E40" w:rsidRDefault="00B93558" w:rsidP="00B93558">
            <w:pPr>
              <w:pBdr>
                <w:top w:val="nil"/>
                <w:left w:val="nil"/>
                <w:bottom w:val="nil"/>
                <w:right w:val="nil"/>
                <w:between w:val="nil"/>
              </w:pBdr>
              <w:jc w:val="both"/>
              <w:rPr>
                <w:rFonts w:asciiTheme="majorBidi" w:hAnsiTheme="majorBidi" w:cstheme="majorBidi"/>
                <w:bCs/>
                <w:sz w:val="24"/>
                <w:szCs w:val="24"/>
              </w:rPr>
            </w:pPr>
            <w:r w:rsidRPr="004C4E40">
              <w:rPr>
                <w:rFonts w:asciiTheme="majorBidi" w:hAnsiTheme="majorBidi" w:cstheme="majorBidi"/>
                <w:bCs/>
                <w:sz w:val="24"/>
                <w:szCs w:val="24"/>
              </w:rPr>
              <w:t xml:space="preserve">8. Кемінде </w:t>
            </w:r>
            <w:r w:rsidRPr="004C4E40">
              <w:rPr>
                <w:rStyle w:val="a7"/>
                <w:rFonts w:asciiTheme="majorBidi" w:hAnsiTheme="majorBidi" w:cstheme="majorBidi"/>
                <w:b w:val="0"/>
                <w:sz w:val="24"/>
                <w:szCs w:val="24"/>
              </w:rPr>
              <w:t>20 жұмыссыз жасқа</w:t>
            </w:r>
            <w:r w:rsidRPr="004C4E40">
              <w:rPr>
                <w:rFonts w:asciiTheme="majorBidi" w:hAnsiTheme="majorBidi" w:cstheme="majorBidi"/>
                <w:bCs/>
                <w:sz w:val="24"/>
                <w:szCs w:val="24"/>
              </w:rPr>
              <w:t xml:space="preserve"> арналған қысқамерзімді оқыту курстарын іске қосу, кейіннен тағылымдамалар ұйымдастыру және қатысушыларды бір ай бойы сүйемелдеу арқылы аудан жастарының жұмыспен қамтылуы және өзін-өзі жұмыспен қамту деңгейі артты.</w:t>
            </w:r>
          </w:p>
          <w:p w14:paraId="0DFE0871" w14:textId="7F7B3538" w:rsidR="00087054" w:rsidRPr="004C4E40" w:rsidRDefault="00B93558" w:rsidP="00B93558">
            <w:pPr>
              <w:pBdr>
                <w:top w:val="nil"/>
                <w:left w:val="nil"/>
                <w:bottom w:val="nil"/>
                <w:right w:val="nil"/>
                <w:between w:val="nil"/>
              </w:pBdr>
              <w:jc w:val="both"/>
              <w:rPr>
                <w:rFonts w:asciiTheme="majorBidi" w:eastAsia="Times New Roman" w:hAnsiTheme="majorBidi" w:cstheme="majorBidi"/>
                <w:bCs/>
                <w:color w:val="000000"/>
                <w:sz w:val="24"/>
                <w:szCs w:val="24"/>
              </w:rPr>
            </w:pPr>
            <w:r w:rsidRPr="004C4E40">
              <w:rPr>
                <w:rFonts w:asciiTheme="majorBidi" w:hAnsiTheme="majorBidi" w:cstheme="majorBidi"/>
                <w:bCs/>
                <w:sz w:val="24"/>
                <w:szCs w:val="24"/>
              </w:rPr>
              <w:t xml:space="preserve">9. </w:t>
            </w:r>
            <w:r w:rsidRPr="004C4E40">
              <w:rPr>
                <w:rFonts w:asciiTheme="majorBidi" w:hAnsiTheme="majorBidi" w:cstheme="majorBidi"/>
                <w:sz w:val="24"/>
                <w:szCs w:val="24"/>
              </w:rPr>
              <w:t>Аудан орталығы мен ауылдық елді мекендердің жастарын қамти отырып, кітап оқуды насихаттауға, оқырмандық мәдениетті дамытуға және көркем, ғылыми-көпшілік әрі ұлттық әдебиетке қызығушылықты арттыруға бағытталған жастар арасында конкурс ұйымдастырылды, жүлде қоры — 300 000 теңге</w:t>
            </w:r>
          </w:p>
        </w:tc>
        <w:tc>
          <w:tcPr>
            <w:tcW w:w="1275" w:type="dxa"/>
          </w:tcPr>
          <w:p w14:paraId="60B59892" w14:textId="77777777" w:rsidR="00087054" w:rsidRPr="004C4E40" w:rsidRDefault="00087054" w:rsidP="00316485">
            <w:pPr>
              <w:pBdr>
                <w:top w:val="nil"/>
                <w:left w:val="nil"/>
                <w:bottom w:val="nil"/>
                <w:right w:val="nil"/>
                <w:between w:val="nil"/>
              </w:pBdr>
              <w:jc w:val="both"/>
              <w:rPr>
                <w:rFonts w:asciiTheme="majorBidi" w:eastAsia="Times New Roman" w:hAnsiTheme="majorBidi" w:cstheme="majorBidi"/>
                <w:bCs/>
                <w:color w:val="000000"/>
                <w:sz w:val="24"/>
                <w:szCs w:val="24"/>
              </w:rPr>
            </w:pPr>
          </w:p>
        </w:tc>
      </w:tr>
    </w:tbl>
    <w:p w14:paraId="461C1D00" w14:textId="4D52F4CF" w:rsidR="00BB5EAD" w:rsidRPr="00E07A06" w:rsidRDefault="00DC6939" w:rsidP="006E0AC5">
      <w:pPr>
        <w:ind w:firstLine="708"/>
        <w:rPr>
          <w:rFonts w:ascii="Times New Roman" w:eastAsia="Times New Roman" w:hAnsi="Times New Roman" w:cs="Times New Roman"/>
          <w:bCs/>
          <w:sz w:val="20"/>
          <w:szCs w:val="20"/>
        </w:rPr>
      </w:pPr>
      <w:bookmarkStart w:id="0" w:name="_GoBack"/>
      <w:bookmarkEnd w:id="0"/>
      <w:r w:rsidRPr="00E07A06">
        <w:rPr>
          <w:rFonts w:ascii="Times New Roman" w:eastAsia="Times New Roman" w:hAnsi="Times New Roman" w:cs="Times New Roman"/>
          <w:bCs/>
          <w:sz w:val="20"/>
          <w:szCs w:val="20"/>
        </w:rPr>
        <w:lastRenderedPageBreak/>
        <w:t xml:space="preserve"> </w:t>
      </w:r>
    </w:p>
    <w:sectPr w:rsidR="00BB5EAD" w:rsidRPr="00E07A06" w:rsidSect="00B2722A">
      <w:headerReference w:type="default" r:id="rId8"/>
      <w:pgSz w:w="16838" w:h="11906" w:orient="landscape"/>
      <w:pgMar w:top="426" w:right="253" w:bottom="284" w:left="1134" w:header="708"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A5354" w14:textId="77777777" w:rsidR="00065E28" w:rsidRDefault="00065E28" w:rsidP="004C4E40">
      <w:pPr>
        <w:spacing w:after="0" w:line="240" w:lineRule="auto"/>
      </w:pPr>
      <w:r>
        <w:separator/>
      </w:r>
    </w:p>
  </w:endnote>
  <w:endnote w:type="continuationSeparator" w:id="0">
    <w:p w14:paraId="109AF35F" w14:textId="77777777" w:rsidR="00065E28" w:rsidRDefault="00065E28" w:rsidP="004C4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5A337" w14:textId="77777777" w:rsidR="00065E28" w:rsidRDefault="00065E28" w:rsidP="004C4E40">
      <w:pPr>
        <w:spacing w:after="0" w:line="240" w:lineRule="auto"/>
      </w:pPr>
      <w:r>
        <w:separator/>
      </w:r>
    </w:p>
  </w:footnote>
  <w:footnote w:type="continuationSeparator" w:id="0">
    <w:p w14:paraId="392A62DD" w14:textId="77777777" w:rsidR="00065E28" w:rsidRDefault="00065E28" w:rsidP="004C4E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239172"/>
      <w:docPartObj>
        <w:docPartGallery w:val="Page Numbers (Top of Page)"/>
        <w:docPartUnique/>
      </w:docPartObj>
    </w:sdtPr>
    <w:sdtEndPr/>
    <w:sdtContent>
      <w:p w14:paraId="2C982327" w14:textId="27803B11" w:rsidR="004C4E40" w:rsidRDefault="004C4E40">
        <w:pPr>
          <w:pStyle w:val="ac"/>
          <w:jc w:val="center"/>
        </w:pPr>
        <w:r>
          <w:fldChar w:fldCharType="begin"/>
        </w:r>
        <w:r>
          <w:instrText>PAGE   \* MERGEFORMAT</w:instrText>
        </w:r>
        <w:r>
          <w:fldChar w:fldCharType="separate"/>
        </w:r>
        <w:r w:rsidR="001A28BF" w:rsidRPr="001A28BF">
          <w:rPr>
            <w:noProof/>
            <w:lang w:val="ru-RU"/>
          </w:rPr>
          <w:t>8</w:t>
        </w:r>
        <w:r>
          <w:fldChar w:fldCharType="end"/>
        </w:r>
      </w:p>
    </w:sdtContent>
  </w:sdt>
  <w:p w14:paraId="0ED5DEC7" w14:textId="77777777" w:rsidR="004C4E40" w:rsidRDefault="004C4E4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87230"/>
    <w:multiLevelType w:val="hybridMultilevel"/>
    <w:tmpl w:val="4E045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C64787"/>
    <w:multiLevelType w:val="hybridMultilevel"/>
    <w:tmpl w:val="14DEF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9B3C04"/>
    <w:multiLevelType w:val="hybridMultilevel"/>
    <w:tmpl w:val="F22C1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E609BB"/>
    <w:multiLevelType w:val="multilevel"/>
    <w:tmpl w:val="197E729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AE45404"/>
    <w:multiLevelType w:val="multilevel"/>
    <w:tmpl w:val="E3B68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6407D8"/>
    <w:multiLevelType w:val="hybridMultilevel"/>
    <w:tmpl w:val="0EC0380A"/>
    <w:lvl w:ilvl="0" w:tplc="842C171C">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723095"/>
    <w:multiLevelType w:val="multilevel"/>
    <w:tmpl w:val="269CA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203D5B"/>
    <w:multiLevelType w:val="hybridMultilevel"/>
    <w:tmpl w:val="EEC20E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EF2B72"/>
    <w:multiLevelType w:val="hybridMultilevel"/>
    <w:tmpl w:val="A00EB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F02087"/>
    <w:multiLevelType w:val="hybridMultilevel"/>
    <w:tmpl w:val="0CDA8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861B79"/>
    <w:multiLevelType w:val="multilevel"/>
    <w:tmpl w:val="3DBC9F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5"/>
  </w:num>
  <w:num w:numId="4">
    <w:abstractNumId w:val="4"/>
  </w:num>
  <w:num w:numId="5">
    <w:abstractNumId w:val="0"/>
  </w:num>
  <w:num w:numId="6">
    <w:abstractNumId w:val="7"/>
  </w:num>
  <w:num w:numId="7">
    <w:abstractNumId w:val="9"/>
  </w:num>
  <w:num w:numId="8">
    <w:abstractNumId w:val="1"/>
  </w:num>
  <w:num w:numId="9">
    <w:abstractNumId w:val="2"/>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EAD"/>
    <w:rsid w:val="00002052"/>
    <w:rsid w:val="0001330E"/>
    <w:rsid w:val="00045622"/>
    <w:rsid w:val="000545D0"/>
    <w:rsid w:val="00065E28"/>
    <w:rsid w:val="00087054"/>
    <w:rsid w:val="00097BF7"/>
    <w:rsid w:val="000A5B28"/>
    <w:rsid w:val="000B2BEC"/>
    <w:rsid w:val="000B452E"/>
    <w:rsid w:val="000B5695"/>
    <w:rsid w:val="000C7DAF"/>
    <w:rsid w:val="000D50C3"/>
    <w:rsid w:val="000F6AD4"/>
    <w:rsid w:val="00103769"/>
    <w:rsid w:val="00130797"/>
    <w:rsid w:val="001431F6"/>
    <w:rsid w:val="00162536"/>
    <w:rsid w:val="00172F02"/>
    <w:rsid w:val="00173C75"/>
    <w:rsid w:val="00184DEF"/>
    <w:rsid w:val="001936F9"/>
    <w:rsid w:val="001A28BF"/>
    <w:rsid w:val="001B77BC"/>
    <w:rsid w:val="001C4174"/>
    <w:rsid w:val="00200B22"/>
    <w:rsid w:val="00203B97"/>
    <w:rsid w:val="0020459F"/>
    <w:rsid w:val="00216F6F"/>
    <w:rsid w:val="00235401"/>
    <w:rsid w:val="00250738"/>
    <w:rsid w:val="002548FC"/>
    <w:rsid w:val="00263AAE"/>
    <w:rsid w:val="00274B7E"/>
    <w:rsid w:val="00277397"/>
    <w:rsid w:val="00280CCE"/>
    <w:rsid w:val="00294934"/>
    <w:rsid w:val="002C58DD"/>
    <w:rsid w:val="002D499B"/>
    <w:rsid w:val="00316485"/>
    <w:rsid w:val="0032116A"/>
    <w:rsid w:val="003343F7"/>
    <w:rsid w:val="00337090"/>
    <w:rsid w:val="00352EB3"/>
    <w:rsid w:val="00354597"/>
    <w:rsid w:val="00357EF9"/>
    <w:rsid w:val="00365164"/>
    <w:rsid w:val="00366F57"/>
    <w:rsid w:val="003943EC"/>
    <w:rsid w:val="00397156"/>
    <w:rsid w:val="003A0FEA"/>
    <w:rsid w:val="003C2E31"/>
    <w:rsid w:val="003C741A"/>
    <w:rsid w:val="003D7F59"/>
    <w:rsid w:val="00406B30"/>
    <w:rsid w:val="004118A3"/>
    <w:rsid w:val="0042319D"/>
    <w:rsid w:val="00427E79"/>
    <w:rsid w:val="00441063"/>
    <w:rsid w:val="00446FCF"/>
    <w:rsid w:val="00455B1D"/>
    <w:rsid w:val="00487F26"/>
    <w:rsid w:val="00493F32"/>
    <w:rsid w:val="0049716D"/>
    <w:rsid w:val="004A1B4E"/>
    <w:rsid w:val="004A27A3"/>
    <w:rsid w:val="004C4E40"/>
    <w:rsid w:val="004E2177"/>
    <w:rsid w:val="0052020C"/>
    <w:rsid w:val="00541AA5"/>
    <w:rsid w:val="005525C0"/>
    <w:rsid w:val="00563BF5"/>
    <w:rsid w:val="005B170E"/>
    <w:rsid w:val="005B7511"/>
    <w:rsid w:val="005C0BB8"/>
    <w:rsid w:val="005C2CE0"/>
    <w:rsid w:val="005E05AB"/>
    <w:rsid w:val="005E5333"/>
    <w:rsid w:val="00600513"/>
    <w:rsid w:val="00602E3D"/>
    <w:rsid w:val="006053E0"/>
    <w:rsid w:val="00612877"/>
    <w:rsid w:val="0064164E"/>
    <w:rsid w:val="00645E58"/>
    <w:rsid w:val="00692A3C"/>
    <w:rsid w:val="006A6677"/>
    <w:rsid w:val="006B67FE"/>
    <w:rsid w:val="006B73BC"/>
    <w:rsid w:val="006E0AC5"/>
    <w:rsid w:val="007000C9"/>
    <w:rsid w:val="00713F22"/>
    <w:rsid w:val="007327A0"/>
    <w:rsid w:val="00734B92"/>
    <w:rsid w:val="00752DA3"/>
    <w:rsid w:val="0076400F"/>
    <w:rsid w:val="007A5AEA"/>
    <w:rsid w:val="007D52CA"/>
    <w:rsid w:val="007E44EA"/>
    <w:rsid w:val="007F16B5"/>
    <w:rsid w:val="007F4DA0"/>
    <w:rsid w:val="007F712B"/>
    <w:rsid w:val="00832677"/>
    <w:rsid w:val="008443BC"/>
    <w:rsid w:val="00853706"/>
    <w:rsid w:val="00875047"/>
    <w:rsid w:val="00876237"/>
    <w:rsid w:val="008848DC"/>
    <w:rsid w:val="008850DA"/>
    <w:rsid w:val="00896564"/>
    <w:rsid w:val="008B69E3"/>
    <w:rsid w:val="008C4F37"/>
    <w:rsid w:val="008C5CC4"/>
    <w:rsid w:val="008E145E"/>
    <w:rsid w:val="00904E70"/>
    <w:rsid w:val="009333A8"/>
    <w:rsid w:val="009400C6"/>
    <w:rsid w:val="00940BFD"/>
    <w:rsid w:val="00971E0A"/>
    <w:rsid w:val="009973AA"/>
    <w:rsid w:val="009C513D"/>
    <w:rsid w:val="009C6E56"/>
    <w:rsid w:val="00A208B7"/>
    <w:rsid w:val="00A462B7"/>
    <w:rsid w:val="00A46ABE"/>
    <w:rsid w:val="00A533B0"/>
    <w:rsid w:val="00A63752"/>
    <w:rsid w:val="00A70FB6"/>
    <w:rsid w:val="00A75747"/>
    <w:rsid w:val="00A874D2"/>
    <w:rsid w:val="00AD3A7D"/>
    <w:rsid w:val="00AE2531"/>
    <w:rsid w:val="00AE2944"/>
    <w:rsid w:val="00AE392A"/>
    <w:rsid w:val="00AE421F"/>
    <w:rsid w:val="00AF0D74"/>
    <w:rsid w:val="00B123A6"/>
    <w:rsid w:val="00B2722A"/>
    <w:rsid w:val="00B528E5"/>
    <w:rsid w:val="00B55733"/>
    <w:rsid w:val="00B93558"/>
    <w:rsid w:val="00BB5EAD"/>
    <w:rsid w:val="00BC00DD"/>
    <w:rsid w:val="00BC15AD"/>
    <w:rsid w:val="00BC7C78"/>
    <w:rsid w:val="00BD5F0F"/>
    <w:rsid w:val="00BE7460"/>
    <w:rsid w:val="00BF179B"/>
    <w:rsid w:val="00BF6430"/>
    <w:rsid w:val="00BF7E5D"/>
    <w:rsid w:val="00C0541D"/>
    <w:rsid w:val="00C42069"/>
    <w:rsid w:val="00C44C5A"/>
    <w:rsid w:val="00C62E83"/>
    <w:rsid w:val="00C64557"/>
    <w:rsid w:val="00CA4202"/>
    <w:rsid w:val="00CB18A4"/>
    <w:rsid w:val="00CB7602"/>
    <w:rsid w:val="00CC5CC9"/>
    <w:rsid w:val="00CD3095"/>
    <w:rsid w:val="00CE0A7F"/>
    <w:rsid w:val="00D003C0"/>
    <w:rsid w:val="00D04A41"/>
    <w:rsid w:val="00D140EC"/>
    <w:rsid w:val="00D34261"/>
    <w:rsid w:val="00D37258"/>
    <w:rsid w:val="00D402F4"/>
    <w:rsid w:val="00D75309"/>
    <w:rsid w:val="00D7641C"/>
    <w:rsid w:val="00D77770"/>
    <w:rsid w:val="00D82695"/>
    <w:rsid w:val="00D96E3E"/>
    <w:rsid w:val="00DC412C"/>
    <w:rsid w:val="00DC5ADF"/>
    <w:rsid w:val="00DC6939"/>
    <w:rsid w:val="00DF24B8"/>
    <w:rsid w:val="00E078D3"/>
    <w:rsid w:val="00E07A06"/>
    <w:rsid w:val="00E448FD"/>
    <w:rsid w:val="00E605F3"/>
    <w:rsid w:val="00E714FB"/>
    <w:rsid w:val="00E7699A"/>
    <w:rsid w:val="00E8229F"/>
    <w:rsid w:val="00E867F2"/>
    <w:rsid w:val="00EB2C35"/>
    <w:rsid w:val="00EC4D73"/>
    <w:rsid w:val="00EE46C2"/>
    <w:rsid w:val="00EF6554"/>
    <w:rsid w:val="00F0111A"/>
    <w:rsid w:val="00F24925"/>
    <w:rsid w:val="00F46FAA"/>
    <w:rsid w:val="00F529C6"/>
    <w:rsid w:val="00F53F13"/>
    <w:rsid w:val="00F56E7E"/>
    <w:rsid w:val="00F64E83"/>
    <w:rsid w:val="00F73123"/>
    <w:rsid w:val="00F74BB3"/>
    <w:rsid w:val="00F86583"/>
    <w:rsid w:val="00F91F82"/>
    <w:rsid w:val="00FA5FE2"/>
    <w:rsid w:val="00FA77D8"/>
    <w:rsid w:val="00FD54E3"/>
    <w:rsid w:val="00FF1B9B"/>
    <w:rsid w:val="00FF347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0BD5"/>
  <w15:docId w15:val="{971E4500-E45F-4BFB-866E-5B0E39F70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BC"/>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spacing w:line="240" w:lineRule="auto"/>
      <w:outlineLvl w:val="2"/>
    </w:pPr>
    <w:rPr>
      <w:rFonts w:ascii="Times New Roman" w:eastAsia="Times New Roman" w:hAnsi="Times New Roman" w:cs="Times New Roman"/>
      <w:b/>
      <w:sz w:val="27"/>
      <w:szCs w:val="27"/>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character" w:styleId="a7">
    <w:name w:val="Strong"/>
    <w:basedOn w:val="a0"/>
    <w:uiPriority w:val="22"/>
    <w:qFormat/>
    <w:rsid w:val="006053E0"/>
    <w:rPr>
      <w:b/>
      <w:bCs/>
    </w:rPr>
  </w:style>
  <w:style w:type="paragraph" w:styleId="a8">
    <w:name w:val="Normal (Web)"/>
    <w:basedOn w:val="a"/>
    <w:uiPriority w:val="99"/>
    <w:unhideWhenUsed/>
    <w:rsid w:val="008C5CC4"/>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9">
    <w:name w:val="Emphasis"/>
    <w:basedOn w:val="a0"/>
    <w:uiPriority w:val="20"/>
    <w:qFormat/>
    <w:rsid w:val="008C5CC4"/>
    <w:rPr>
      <w:i/>
      <w:iCs/>
    </w:rPr>
  </w:style>
  <w:style w:type="paragraph" w:styleId="aa">
    <w:name w:val="List Paragraph"/>
    <w:basedOn w:val="a"/>
    <w:uiPriority w:val="34"/>
    <w:qFormat/>
    <w:rsid w:val="007D52CA"/>
    <w:pPr>
      <w:ind w:left="720"/>
      <w:contextualSpacing/>
    </w:pPr>
  </w:style>
  <w:style w:type="character" w:styleId="ab">
    <w:name w:val="Hyperlink"/>
    <w:basedOn w:val="a0"/>
    <w:uiPriority w:val="99"/>
    <w:semiHidden/>
    <w:unhideWhenUsed/>
    <w:rsid w:val="00087054"/>
    <w:rPr>
      <w:color w:val="0000FF"/>
      <w:u w:val="single"/>
    </w:rPr>
  </w:style>
  <w:style w:type="paragraph" w:styleId="ac">
    <w:name w:val="header"/>
    <w:basedOn w:val="a"/>
    <w:link w:val="ad"/>
    <w:uiPriority w:val="99"/>
    <w:unhideWhenUsed/>
    <w:rsid w:val="004C4E4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C4E40"/>
  </w:style>
  <w:style w:type="paragraph" w:styleId="ae">
    <w:name w:val="footer"/>
    <w:basedOn w:val="a"/>
    <w:link w:val="af"/>
    <w:uiPriority w:val="99"/>
    <w:unhideWhenUsed/>
    <w:rsid w:val="004C4E4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C4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29793">
      <w:bodyDiv w:val="1"/>
      <w:marLeft w:val="0"/>
      <w:marRight w:val="0"/>
      <w:marTop w:val="0"/>
      <w:marBottom w:val="0"/>
      <w:divBdr>
        <w:top w:val="none" w:sz="0" w:space="0" w:color="auto"/>
        <w:left w:val="none" w:sz="0" w:space="0" w:color="auto"/>
        <w:bottom w:val="none" w:sz="0" w:space="0" w:color="auto"/>
        <w:right w:val="none" w:sz="0" w:space="0" w:color="auto"/>
      </w:divBdr>
    </w:div>
    <w:div w:id="81923980">
      <w:bodyDiv w:val="1"/>
      <w:marLeft w:val="0"/>
      <w:marRight w:val="0"/>
      <w:marTop w:val="0"/>
      <w:marBottom w:val="0"/>
      <w:divBdr>
        <w:top w:val="none" w:sz="0" w:space="0" w:color="auto"/>
        <w:left w:val="none" w:sz="0" w:space="0" w:color="auto"/>
        <w:bottom w:val="none" w:sz="0" w:space="0" w:color="auto"/>
        <w:right w:val="none" w:sz="0" w:space="0" w:color="auto"/>
      </w:divBdr>
    </w:div>
    <w:div w:id="101655528">
      <w:bodyDiv w:val="1"/>
      <w:marLeft w:val="0"/>
      <w:marRight w:val="0"/>
      <w:marTop w:val="0"/>
      <w:marBottom w:val="0"/>
      <w:divBdr>
        <w:top w:val="none" w:sz="0" w:space="0" w:color="auto"/>
        <w:left w:val="none" w:sz="0" w:space="0" w:color="auto"/>
        <w:bottom w:val="none" w:sz="0" w:space="0" w:color="auto"/>
        <w:right w:val="none" w:sz="0" w:space="0" w:color="auto"/>
      </w:divBdr>
    </w:div>
    <w:div w:id="131606087">
      <w:bodyDiv w:val="1"/>
      <w:marLeft w:val="0"/>
      <w:marRight w:val="0"/>
      <w:marTop w:val="0"/>
      <w:marBottom w:val="0"/>
      <w:divBdr>
        <w:top w:val="none" w:sz="0" w:space="0" w:color="auto"/>
        <w:left w:val="none" w:sz="0" w:space="0" w:color="auto"/>
        <w:bottom w:val="none" w:sz="0" w:space="0" w:color="auto"/>
        <w:right w:val="none" w:sz="0" w:space="0" w:color="auto"/>
      </w:divBdr>
    </w:div>
    <w:div w:id="143203353">
      <w:bodyDiv w:val="1"/>
      <w:marLeft w:val="0"/>
      <w:marRight w:val="0"/>
      <w:marTop w:val="0"/>
      <w:marBottom w:val="0"/>
      <w:divBdr>
        <w:top w:val="none" w:sz="0" w:space="0" w:color="auto"/>
        <w:left w:val="none" w:sz="0" w:space="0" w:color="auto"/>
        <w:bottom w:val="none" w:sz="0" w:space="0" w:color="auto"/>
        <w:right w:val="none" w:sz="0" w:space="0" w:color="auto"/>
      </w:divBdr>
    </w:div>
    <w:div w:id="148250896">
      <w:bodyDiv w:val="1"/>
      <w:marLeft w:val="0"/>
      <w:marRight w:val="0"/>
      <w:marTop w:val="0"/>
      <w:marBottom w:val="0"/>
      <w:divBdr>
        <w:top w:val="none" w:sz="0" w:space="0" w:color="auto"/>
        <w:left w:val="none" w:sz="0" w:space="0" w:color="auto"/>
        <w:bottom w:val="none" w:sz="0" w:space="0" w:color="auto"/>
        <w:right w:val="none" w:sz="0" w:space="0" w:color="auto"/>
      </w:divBdr>
    </w:div>
    <w:div w:id="197620692">
      <w:bodyDiv w:val="1"/>
      <w:marLeft w:val="0"/>
      <w:marRight w:val="0"/>
      <w:marTop w:val="0"/>
      <w:marBottom w:val="0"/>
      <w:divBdr>
        <w:top w:val="none" w:sz="0" w:space="0" w:color="auto"/>
        <w:left w:val="none" w:sz="0" w:space="0" w:color="auto"/>
        <w:bottom w:val="none" w:sz="0" w:space="0" w:color="auto"/>
        <w:right w:val="none" w:sz="0" w:space="0" w:color="auto"/>
      </w:divBdr>
    </w:div>
    <w:div w:id="199559000">
      <w:bodyDiv w:val="1"/>
      <w:marLeft w:val="0"/>
      <w:marRight w:val="0"/>
      <w:marTop w:val="0"/>
      <w:marBottom w:val="0"/>
      <w:divBdr>
        <w:top w:val="none" w:sz="0" w:space="0" w:color="auto"/>
        <w:left w:val="none" w:sz="0" w:space="0" w:color="auto"/>
        <w:bottom w:val="none" w:sz="0" w:space="0" w:color="auto"/>
        <w:right w:val="none" w:sz="0" w:space="0" w:color="auto"/>
      </w:divBdr>
    </w:div>
    <w:div w:id="219362206">
      <w:bodyDiv w:val="1"/>
      <w:marLeft w:val="0"/>
      <w:marRight w:val="0"/>
      <w:marTop w:val="0"/>
      <w:marBottom w:val="0"/>
      <w:divBdr>
        <w:top w:val="none" w:sz="0" w:space="0" w:color="auto"/>
        <w:left w:val="none" w:sz="0" w:space="0" w:color="auto"/>
        <w:bottom w:val="none" w:sz="0" w:space="0" w:color="auto"/>
        <w:right w:val="none" w:sz="0" w:space="0" w:color="auto"/>
      </w:divBdr>
    </w:div>
    <w:div w:id="273371369">
      <w:bodyDiv w:val="1"/>
      <w:marLeft w:val="0"/>
      <w:marRight w:val="0"/>
      <w:marTop w:val="0"/>
      <w:marBottom w:val="0"/>
      <w:divBdr>
        <w:top w:val="none" w:sz="0" w:space="0" w:color="auto"/>
        <w:left w:val="none" w:sz="0" w:space="0" w:color="auto"/>
        <w:bottom w:val="none" w:sz="0" w:space="0" w:color="auto"/>
        <w:right w:val="none" w:sz="0" w:space="0" w:color="auto"/>
      </w:divBdr>
    </w:div>
    <w:div w:id="279529027">
      <w:bodyDiv w:val="1"/>
      <w:marLeft w:val="0"/>
      <w:marRight w:val="0"/>
      <w:marTop w:val="0"/>
      <w:marBottom w:val="0"/>
      <w:divBdr>
        <w:top w:val="none" w:sz="0" w:space="0" w:color="auto"/>
        <w:left w:val="none" w:sz="0" w:space="0" w:color="auto"/>
        <w:bottom w:val="none" w:sz="0" w:space="0" w:color="auto"/>
        <w:right w:val="none" w:sz="0" w:space="0" w:color="auto"/>
      </w:divBdr>
    </w:div>
    <w:div w:id="362829978">
      <w:bodyDiv w:val="1"/>
      <w:marLeft w:val="0"/>
      <w:marRight w:val="0"/>
      <w:marTop w:val="0"/>
      <w:marBottom w:val="0"/>
      <w:divBdr>
        <w:top w:val="none" w:sz="0" w:space="0" w:color="auto"/>
        <w:left w:val="none" w:sz="0" w:space="0" w:color="auto"/>
        <w:bottom w:val="none" w:sz="0" w:space="0" w:color="auto"/>
        <w:right w:val="none" w:sz="0" w:space="0" w:color="auto"/>
      </w:divBdr>
    </w:div>
    <w:div w:id="382367782">
      <w:bodyDiv w:val="1"/>
      <w:marLeft w:val="0"/>
      <w:marRight w:val="0"/>
      <w:marTop w:val="0"/>
      <w:marBottom w:val="0"/>
      <w:divBdr>
        <w:top w:val="none" w:sz="0" w:space="0" w:color="auto"/>
        <w:left w:val="none" w:sz="0" w:space="0" w:color="auto"/>
        <w:bottom w:val="none" w:sz="0" w:space="0" w:color="auto"/>
        <w:right w:val="none" w:sz="0" w:space="0" w:color="auto"/>
      </w:divBdr>
    </w:div>
    <w:div w:id="416250868">
      <w:bodyDiv w:val="1"/>
      <w:marLeft w:val="0"/>
      <w:marRight w:val="0"/>
      <w:marTop w:val="0"/>
      <w:marBottom w:val="0"/>
      <w:divBdr>
        <w:top w:val="none" w:sz="0" w:space="0" w:color="auto"/>
        <w:left w:val="none" w:sz="0" w:space="0" w:color="auto"/>
        <w:bottom w:val="none" w:sz="0" w:space="0" w:color="auto"/>
        <w:right w:val="none" w:sz="0" w:space="0" w:color="auto"/>
      </w:divBdr>
    </w:div>
    <w:div w:id="427891949">
      <w:bodyDiv w:val="1"/>
      <w:marLeft w:val="0"/>
      <w:marRight w:val="0"/>
      <w:marTop w:val="0"/>
      <w:marBottom w:val="0"/>
      <w:divBdr>
        <w:top w:val="none" w:sz="0" w:space="0" w:color="auto"/>
        <w:left w:val="none" w:sz="0" w:space="0" w:color="auto"/>
        <w:bottom w:val="none" w:sz="0" w:space="0" w:color="auto"/>
        <w:right w:val="none" w:sz="0" w:space="0" w:color="auto"/>
      </w:divBdr>
    </w:div>
    <w:div w:id="555896310">
      <w:bodyDiv w:val="1"/>
      <w:marLeft w:val="0"/>
      <w:marRight w:val="0"/>
      <w:marTop w:val="0"/>
      <w:marBottom w:val="0"/>
      <w:divBdr>
        <w:top w:val="none" w:sz="0" w:space="0" w:color="auto"/>
        <w:left w:val="none" w:sz="0" w:space="0" w:color="auto"/>
        <w:bottom w:val="none" w:sz="0" w:space="0" w:color="auto"/>
        <w:right w:val="none" w:sz="0" w:space="0" w:color="auto"/>
      </w:divBdr>
    </w:div>
    <w:div w:id="591085089">
      <w:bodyDiv w:val="1"/>
      <w:marLeft w:val="0"/>
      <w:marRight w:val="0"/>
      <w:marTop w:val="0"/>
      <w:marBottom w:val="0"/>
      <w:divBdr>
        <w:top w:val="none" w:sz="0" w:space="0" w:color="auto"/>
        <w:left w:val="none" w:sz="0" w:space="0" w:color="auto"/>
        <w:bottom w:val="none" w:sz="0" w:space="0" w:color="auto"/>
        <w:right w:val="none" w:sz="0" w:space="0" w:color="auto"/>
      </w:divBdr>
    </w:div>
    <w:div w:id="623850209">
      <w:bodyDiv w:val="1"/>
      <w:marLeft w:val="0"/>
      <w:marRight w:val="0"/>
      <w:marTop w:val="0"/>
      <w:marBottom w:val="0"/>
      <w:divBdr>
        <w:top w:val="none" w:sz="0" w:space="0" w:color="auto"/>
        <w:left w:val="none" w:sz="0" w:space="0" w:color="auto"/>
        <w:bottom w:val="none" w:sz="0" w:space="0" w:color="auto"/>
        <w:right w:val="none" w:sz="0" w:space="0" w:color="auto"/>
      </w:divBdr>
    </w:div>
    <w:div w:id="710617239">
      <w:bodyDiv w:val="1"/>
      <w:marLeft w:val="0"/>
      <w:marRight w:val="0"/>
      <w:marTop w:val="0"/>
      <w:marBottom w:val="0"/>
      <w:divBdr>
        <w:top w:val="none" w:sz="0" w:space="0" w:color="auto"/>
        <w:left w:val="none" w:sz="0" w:space="0" w:color="auto"/>
        <w:bottom w:val="none" w:sz="0" w:space="0" w:color="auto"/>
        <w:right w:val="none" w:sz="0" w:space="0" w:color="auto"/>
      </w:divBdr>
    </w:div>
    <w:div w:id="739327745">
      <w:bodyDiv w:val="1"/>
      <w:marLeft w:val="0"/>
      <w:marRight w:val="0"/>
      <w:marTop w:val="0"/>
      <w:marBottom w:val="0"/>
      <w:divBdr>
        <w:top w:val="none" w:sz="0" w:space="0" w:color="auto"/>
        <w:left w:val="none" w:sz="0" w:space="0" w:color="auto"/>
        <w:bottom w:val="none" w:sz="0" w:space="0" w:color="auto"/>
        <w:right w:val="none" w:sz="0" w:space="0" w:color="auto"/>
      </w:divBdr>
    </w:div>
    <w:div w:id="741026332">
      <w:bodyDiv w:val="1"/>
      <w:marLeft w:val="0"/>
      <w:marRight w:val="0"/>
      <w:marTop w:val="0"/>
      <w:marBottom w:val="0"/>
      <w:divBdr>
        <w:top w:val="none" w:sz="0" w:space="0" w:color="auto"/>
        <w:left w:val="none" w:sz="0" w:space="0" w:color="auto"/>
        <w:bottom w:val="none" w:sz="0" w:space="0" w:color="auto"/>
        <w:right w:val="none" w:sz="0" w:space="0" w:color="auto"/>
      </w:divBdr>
    </w:div>
    <w:div w:id="745760461">
      <w:bodyDiv w:val="1"/>
      <w:marLeft w:val="0"/>
      <w:marRight w:val="0"/>
      <w:marTop w:val="0"/>
      <w:marBottom w:val="0"/>
      <w:divBdr>
        <w:top w:val="none" w:sz="0" w:space="0" w:color="auto"/>
        <w:left w:val="none" w:sz="0" w:space="0" w:color="auto"/>
        <w:bottom w:val="none" w:sz="0" w:space="0" w:color="auto"/>
        <w:right w:val="none" w:sz="0" w:space="0" w:color="auto"/>
      </w:divBdr>
      <w:divsChild>
        <w:div w:id="2134594574">
          <w:marLeft w:val="0"/>
          <w:marRight w:val="0"/>
          <w:marTop w:val="0"/>
          <w:marBottom w:val="0"/>
          <w:divBdr>
            <w:top w:val="none" w:sz="0" w:space="0" w:color="auto"/>
            <w:left w:val="none" w:sz="0" w:space="0" w:color="auto"/>
            <w:bottom w:val="none" w:sz="0" w:space="0" w:color="auto"/>
            <w:right w:val="none" w:sz="0" w:space="0" w:color="auto"/>
          </w:divBdr>
          <w:divsChild>
            <w:div w:id="306977010">
              <w:marLeft w:val="0"/>
              <w:marRight w:val="0"/>
              <w:marTop w:val="0"/>
              <w:marBottom w:val="0"/>
              <w:divBdr>
                <w:top w:val="none" w:sz="0" w:space="0" w:color="auto"/>
                <w:left w:val="none" w:sz="0" w:space="0" w:color="auto"/>
                <w:bottom w:val="none" w:sz="0" w:space="0" w:color="auto"/>
                <w:right w:val="none" w:sz="0" w:space="0" w:color="auto"/>
              </w:divBdr>
              <w:divsChild>
                <w:div w:id="895433592">
                  <w:marLeft w:val="0"/>
                  <w:marRight w:val="0"/>
                  <w:marTop w:val="0"/>
                  <w:marBottom w:val="0"/>
                  <w:divBdr>
                    <w:top w:val="none" w:sz="0" w:space="0" w:color="auto"/>
                    <w:left w:val="none" w:sz="0" w:space="0" w:color="auto"/>
                    <w:bottom w:val="none" w:sz="0" w:space="0" w:color="auto"/>
                    <w:right w:val="none" w:sz="0" w:space="0" w:color="auto"/>
                  </w:divBdr>
                  <w:divsChild>
                    <w:div w:id="1006906182">
                      <w:marLeft w:val="0"/>
                      <w:marRight w:val="0"/>
                      <w:marTop w:val="0"/>
                      <w:marBottom w:val="0"/>
                      <w:divBdr>
                        <w:top w:val="none" w:sz="0" w:space="0" w:color="auto"/>
                        <w:left w:val="none" w:sz="0" w:space="0" w:color="auto"/>
                        <w:bottom w:val="none" w:sz="0" w:space="0" w:color="auto"/>
                        <w:right w:val="none" w:sz="0" w:space="0" w:color="auto"/>
                      </w:divBdr>
                      <w:divsChild>
                        <w:div w:id="1101726885">
                          <w:marLeft w:val="0"/>
                          <w:marRight w:val="0"/>
                          <w:marTop w:val="0"/>
                          <w:marBottom w:val="0"/>
                          <w:divBdr>
                            <w:top w:val="none" w:sz="0" w:space="0" w:color="auto"/>
                            <w:left w:val="none" w:sz="0" w:space="0" w:color="auto"/>
                            <w:bottom w:val="none" w:sz="0" w:space="0" w:color="auto"/>
                            <w:right w:val="none" w:sz="0" w:space="0" w:color="auto"/>
                          </w:divBdr>
                          <w:divsChild>
                            <w:div w:id="260990758">
                              <w:marLeft w:val="0"/>
                              <w:marRight w:val="0"/>
                              <w:marTop w:val="0"/>
                              <w:marBottom w:val="0"/>
                              <w:divBdr>
                                <w:top w:val="none" w:sz="0" w:space="0" w:color="auto"/>
                                <w:left w:val="none" w:sz="0" w:space="0" w:color="auto"/>
                                <w:bottom w:val="none" w:sz="0" w:space="0" w:color="auto"/>
                                <w:right w:val="none" w:sz="0" w:space="0" w:color="auto"/>
                              </w:divBdr>
                              <w:divsChild>
                                <w:div w:id="183580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681395">
      <w:bodyDiv w:val="1"/>
      <w:marLeft w:val="0"/>
      <w:marRight w:val="0"/>
      <w:marTop w:val="0"/>
      <w:marBottom w:val="0"/>
      <w:divBdr>
        <w:top w:val="none" w:sz="0" w:space="0" w:color="auto"/>
        <w:left w:val="none" w:sz="0" w:space="0" w:color="auto"/>
        <w:bottom w:val="none" w:sz="0" w:space="0" w:color="auto"/>
        <w:right w:val="none" w:sz="0" w:space="0" w:color="auto"/>
      </w:divBdr>
    </w:div>
    <w:div w:id="852189104">
      <w:bodyDiv w:val="1"/>
      <w:marLeft w:val="0"/>
      <w:marRight w:val="0"/>
      <w:marTop w:val="0"/>
      <w:marBottom w:val="0"/>
      <w:divBdr>
        <w:top w:val="none" w:sz="0" w:space="0" w:color="auto"/>
        <w:left w:val="none" w:sz="0" w:space="0" w:color="auto"/>
        <w:bottom w:val="none" w:sz="0" w:space="0" w:color="auto"/>
        <w:right w:val="none" w:sz="0" w:space="0" w:color="auto"/>
      </w:divBdr>
    </w:div>
    <w:div w:id="855660397">
      <w:bodyDiv w:val="1"/>
      <w:marLeft w:val="0"/>
      <w:marRight w:val="0"/>
      <w:marTop w:val="0"/>
      <w:marBottom w:val="0"/>
      <w:divBdr>
        <w:top w:val="none" w:sz="0" w:space="0" w:color="auto"/>
        <w:left w:val="none" w:sz="0" w:space="0" w:color="auto"/>
        <w:bottom w:val="none" w:sz="0" w:space="0" w:color="auto"/>
        <w:right w:val="none" w:sz="0" w:space="0" w:color="auto"/>
      </w:divBdr>
    </w:div>
    <w:div w:id="935402876">
      <w:bodyDiv w:val="1"/>
      <w:marLeft w:val="0"/>
      <w:marRight w:val="0"/>
      <w:marTop w:val="0"/>
      <w:marBottom w:val="0"/>
      <w:divBdr>
        <w:top w:val="none" w:sz="0" w:space="0" w:color="auto"/>
        <w:left w:val="none" w:sz="0" w:space="0" w:color="auto"/>
        <w:bottom w:val="none" w:sz="0" w:space="0" w:color="auto"/>
        <w:right w:val="none" w:sz="0" w:space="0" w:color="auto"/>
      </w:divBdr>
    </w:div>
    <w:div w:id="1076323795">
      <w:bodyDiv w:val="1"/>
      <w:marLeft w:val="0"/>
      <w:marRight w:val="0"/>
      <w:marTop w:val="0"/>
      <w:marBottom w:val="0"/>
      <w:divBdr>
        <w:top w:val="none" w:sz="0" w:space="0" w:color="auto"/>
        <w:left w:val="none" w:sz="0" w:space="0" w:color="auto"/>
        <w:bottom w:val="none" w:sz="0" w:space="0" w:color="auto"/>
        <w:right w:val="none" w:sz="0" w:space="0" w:color="auto"/>
      </w:divBdr>
    </w:div>
    <w:div w:id="1139033602">
      <w:bodyDiv w:val="1"/>
      <w:marLeft w:val="0"/>
      <w:marRight w:val="0"/>
      <w:marTop w:val="0"/>
      <w:marBottom w:val="0"/>
      <w:divBdr>
        <w:top w:val="none" w:sz="0" w:space="0" w:color="auto"/>
        <w:left w:val="none" w:sz="0" w:space="0" w:color="auto"/>
        <w:bottom w:val="none" w:sz="0" w:space="0" w:color="auto"/>
        <w:right w:val="none" w:sz="0" w:space="0" w:color="auto"/>
      </w:divBdr>
    </w:div>
    <w:div w:id="1147287125">
      <w:bodyDiv w:val="1"/>
      <w:marLeft w:val="0"/>
      <w:marRight w:val="0"/>
      <w:marTop w:val="0"/>
      <w:marBottom w:val="0"/>
      <w:divBdr>
        <w:top w:val="none" w:sz="0" w:space="0" w:color="auto"/>
        <w:left w:val="none" w:sz="0" w:space="0" w:color="auto"/>
        <w:bottom w:val="none" w:sz="0" w:space="0" w:color="auto"/>
        <w:right w:val="none" w:sz="0" w:space="0" w:color="auto"/>
      </w:divBdr>
      <w:divsChild>
        <w:div w:id="248276113">
          <w:marLeft w:val="0"/>
          <w:marRight w:val="0"/>
          <w:marTop w:val="0"/>
          <w:marBottom w:val="0"/>
          <w:divBdr>
            <w:top w:val="none" w:sz="0" w:space="0" w:color="auto"/>
            <w:left w:val="none" w:sz="0" w:space="0" w:color="auto"/>
            <w:bottom w:val="none" w:sz="0" w:space="0" w:color="auto"/>
            <w:right w:val="none" w:sz="0" w:space="0" w:color="auto"/>
          </w:divBdr>
          <w:divsChild>
            <w:div w:id="1150488774">
              <w:marLeft w:val="0"/>
              <w:marRight w:val="0"/>
              <w:marTop w:val="0"/>
              <w:marBottom w:val="0"/>
              <w:divBdr>
                <w:top w:val="none" w:sz="0" w:space="0" w:color="auto"/>
                <w:left w:val="none" w:sz="0" w:space="0" w:color="auto"/>
                <w:bottom w:val="none" w:sz="0" w:space="0" w:color="auto"/>
                <w:right w:val="none" w:sz="0" w:space="0" w:color="auto"/>
              </w:divBdr>
              <w:divsChild>
                <w:div w:id="729116304">
                  <w:marLeft w:val="0"/>
                  <w:marRight w:val="0"/>
                  <w:marTop w:val="0"/>
                  <w:marBottom w:val="0"/>
                  <w:divBdr>
                    <w:top w:val="none" w:sz="0" w:space="0" w:color="auto"/>
                    <w:left w:val="none" w:sz="0" w:space="0" w:color="auto"/>
                    <w:bottom w:val="none" w:sz="0" w:space="0" w:color="auto"/>
                    <w:right w:val="none" w:sz="0" w:space="0" w:color="auto"/>
                  </w:divBdr>
                  <w:divsChild>
                    <w:div w:id="645622249">
                      <w:marLeft w:val="0"/>
                      <w:marRight w:val="0"/>
                      <w:marTop w:val="0"/>
                      <w:marBottom w:val="0"/>
                      <w:divBdr>
                        <w:top w:val="none" w:sz="0" w:space="0" w:color="auto"/>
                        <w:left w:val="none" w:sz="0" w:space="0" w:color="auto"/>
                        <w:bottom w:val="none" w:sz="0" w:space="0" w:color="auto"/>
                        <w:right w:val="none" w:sz="0" w:space="0" w:color="auto"/>
                      </w:divBdr>
                      <w:divsChild>
                        <w:div w:id="1973904409">
                          <w:marLeft w:val="0"/>
                          <w:marRight w:val="0"/>
                          <w:marTop w:val="0"/>
                          <w:marBottom w:val="0"/>
                          <w:divBdr>
                            <w:top w:val="none" w:sz="0" w:space="0" w:color="auto"/>
                            <w:left w:val="none" w:sz="0" w:space="0" w:color="auto"/>
                            <w:bottom w:val="none" w:sz="0" w:space="0" w:color="auto"/>
                            <w:right w:val="none" w:sz="0" w:space="0" w:color="auto"/>
                          </w:divBdr>
                          <w:divsChild>
                            <w:div w:id="295599012">
                              <w:marLeft w:val="0"/>
                              <w:marRight w:val="0"/>
                              <w:marTop w:val="0"/>
                              <w:marBottom w:val="0"/>
                              <w:divBdr>
                                <w:top w:val="none" w:sz="0" w:space="0" w:color="auto"/>
                                <w:left w:val="none" w:sz="0" w:space="0" w:color="auto"/>
                                <w:bottom w:val="none" w:sz="0" w:space="0" w:color="auto"/>
                                <w:right w:val="none" w:sz="0" w:space="0" w:color="auto"/>
                              </w:divBdr>
                              <w:divsChild>
                                <w:div w:id="133957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939142">
      <w:bodyDiv w:val="1"/>
      <w:marLeft w:val="0"/>
      <w:marRight w:val="0"/>
      <w:marTop w:val="0"/>
      <w:marBottom w:val="0"/>
      <w:divBdr>
        <w:top w:val="none" w:sz="0" w:space="0" w:color="auto"/>
        <w:left w:val="none" w:sz="0" w:space="0" w:color="auto"/>
        <w:bottom w:val="none" w:sz="0" w:space="0" w:color="auto"/>
        <w:right w:val="none" w:sz="0" w:space="0" w:color="auto"/>
      </w:divBdr>
    </w:div>
    <w:div w:id="1197616885">
      <w:bodyDiv w:val="1"/>
      <w:marLeft w:val="0"/>
      <w:marRight w:val="0"/>
      <w:marTop w:val="0"/>
      <w:marBottom w:val="0"/>
      <w:divBdr>
        <w:top w:val="none" w:sz="0" w:space="0" w:color="auto"/>
        <w:left w:val="none" w:sz="0" w:space="0" w:color="auto"/>
        <w:bottom w:val="none" w:sz="0" w:space="0" w:color="auto"/>
        <w:right w:val="none" w:sz="0" w:space="0" w:color="auto"/>
      </w:divBdr>
    </w:div>
    <w:div w:id="1216235857">
      <w:bodyDiv w:val="1"/>
      <w:marLeft w:val="0"/>
      <w:marRight w:val="0"/>
      <w:marTop w:val="0"/>
      <w:marBottom w:val="0"/>
      <w:divBdr>
        <w:top w:val="none" w:sz="0" w:space="0" w:color="auto"/>
        <w:left w:val="none" w:sz="0" w:space="0" w:color="auto"/>
        <w:bottom w:val="none" w:sz="0" w:space="0" w:color="auto"/>
        <w:right w:val="none" w:sz="0" w:space="0" w:color="auto"/>
      </w:divBdr>
    </w:div>
    <w:div w:id="1228497636">
      <w:bodyDiv w:val="1"/>
      <w:marLeft w:val="0"/>
      <w:marRight w:val="0"/>
      <w:marTop w:val="0"/>
      <w:marBottom w:val="0"/>
      <w:divBdr>
        <w:top w:val="none" w:sz="0" w:space="0" w:color="auto"/>
        <w:left w:val="none" w:sz="0" w:space="0" w:color="auto"/>
        <w:bottom w:val="none" w:sz="0" w:space="0" w:color="auto"/>
        <w:right w:val="none" w:sz="0" w:space="0" w:color="auto"/>
      </w:divBdr>
    </w:div>
    <w:div w:id="1300573496">
      <w:bodyDiv w:val="1"/>
      <w:marLeft w:val="0"/>
      <w:marRight w:val="0"/>
      <w:marTop w:val="0"/>
      <w:marBottom w:val="0"/>
      <w:divBdr>
        <w:top w:val="none" w:sz="0" w:space="0" w:color="auto"/>
        <w:left w:val="none" w:sz="0" w:space="0" w:color="auto"/>
        <w:bottom w:val="none" w:sz="0" w:space="0" w:color="auto"/>
        <w:right w:val="none" w:sz="0" w:space="0" w:color="auto"/>
      </w:divBdr>
    </w:div>
    <w:div w:id="1348827402">
      <w:bodyDiv w:val="1"/>
      <w:marLeft w:val="0"/>
      <w:marRight w:val="0"/>
      <w:marTop w:val="0"/>
      <w:marBottom w:val="0"/>
      <w:divBdr>
        <w:top w:val="none" w:sz="0" w:space="0" w:color="auto"/>
        <w:left w:val="none" w:sz="0" w:space="0" w:color="auto"/>
        <w:bottom w:val="none" w:sz="0" w:space="0" w:color="auto"/>
        <w:right w:val="none" w:sz="0" w:space="0" w:color="auto"/>
      </w:divBdr>
    </w:div>
    <w:div w:id="1440905702">
      <w:bodyDiv w:val="1"/>
      <w:marLeft w:val="0"/>
      <w:marRight w:val="0"/>
      <w:marTop w:val="0"/>
      <w:marBottom w:val="0"/>
      <w:divBdr>
        <w:top w:val="none" w:sz="0" w:space="0" w:color="auto"/>
        <w:left w:val="none" w:sz="0" w:space="0" w:color="auto"/>
        <w:bottom w:val="none" w:sz="0" w:space="0" w:color="auto"/>
        <w:right w:val="none" w:sz="0" w:space="0" w:color="auto"/>
      </w:divBdr>
    </w:div>
    <w:div w:id="1442336033">
      <w:bodyDiv w:val="1"/>
      <w:marLeft w:val="0"/>
      <w:marRight w:val="0"/>
      <w:marTop w:val="0"/>
      <w:marBottom w:val="0"/>
      <w:divBdr>
        <w:top w:val="none" w:sz="0" w:space="0" w:color="auto"/>
        <w:left w:val="none" w:sz="0" w:space="0" w:color="auto"/>
        <w:bottom w:val="none" w:sz="0" w:space="0" w:color="auto"/>
        <w:right w:val="none" w:sz="0" w:space="0" w:color="auto"/>
      </w:divBdr>
    </w:div>
    <w:div w:id="1488131115">
      <w:bodyDiv w:val="1"/>
      <w:marLeft w:val="0"/>
      <w:marRight w:val="0"/>
      <w:marTop w:val="0"/>
      <w:marBottom w:val="0"/>
      <w:divBdr>
        <w:top w:val="none" w:sz="0" w:space="0" w:color="auto"/>
        <w:left w:val="none" w:sz="0" w:space="0" w:color="auto"/>
        <w:bottom w:val="none" w:sz="0" w:space="0" w:color="auto"/>
        <w:right w:val="none" w:sz="0" w:space="0" w:color="auto"/>
      </w:divBdr>
    </w:div>
    <w:div w:id="1512648981">
      <w:bodyDiv w:val="1"/>
      <w:marLeft w:val="0"/>
      <w:marRight w:val="0"/>
      <w:marTop w:val="0"/>
      <w:marBottom w:val="0"/>
      <w:divBdr>
        <w:top w:val="none" w:sz="0" w:space="0" w:color="auto"/>
        <w:left w:val="none" w:sz="0" w:space="0" w:color="auto"/>
        <w:bottom w:val="none" w:sz="0" w:space="0" w:color="auto"/>
        <w:right w:val="none" w:sz="0" w:space="0" w:color="auto"/>
      </w:divBdr>
    </w:div>
    <w:div w:id="1559170144">
      <w:bodyDiv w:val="1"/>
      <w:marLeft w:val="0"/>
      <w:marRight w:val="0"/>
      <w:marTop w:val="0"/>
      <w:marBottom w:val="0"/>
      <w:divBdr>
        <w:top w:val="none" w:sz="0" w:space="0" w:color="auto"/>
        <w:left w:val="none" w:sz="0" w:space="0" w:color="auto"/>
        <w:bottom w:val="none" w:sz="0" w:space="0" w:color="auto"/>
        <w:right w:val="none" w:sz="0" w:space="0" w:color="auto"/>
      </w:divBdr>
    </w:div>
    <w:div w:id="1597903723">
      <w:bodyDiv w:val="1"/>
      <w:marLeft w:val="0"/>
      <w:marRight w:val="0"/>
      <w:marTop w:val="0"/>
      <w:marBottom w:val="0"/>
      <w:divBdr>
        <w:top w:val="none" w:sz="0" w:space="0" w:color="auto"/>
        <w:left w:val="none" w:sz="0" w:space="0" w:color="auto"/>
        <w:bottom w:val="none" w:sz="0" w:space="0" w:color="auto"/>
        <w:right w:val="none" w:sz="0" w:space="0" w:color="auto"/>
      </w:divBdr>
    </w:div>
    <w:div w:id="1645813315">
      <w:bodyDiv w:val="1"/>
      <w:marLeft w:val="0"/>
      <w:marRight w:val="0"/>
      <w:marTop w:val="0"/>
      <w:marBottom w:val="0"/>
      <w:divBdr>
        <w:top w:val="none" w:sz="0" w:space="0" w:color="auto"/>
        <w:left w:val="none" w:sz="0" w:space="0" w:color="auto"/>
        <w:bottom w:val="none" w:sz="0" w:space="0" w:color="auto"/>
        <w:right w:val="none" w:sz="0" w:space="0" w:color="auto"/>
      </w:divBdr>
    </w:div>
    <w:div w:id="1652367145">
      <w:bodyDiv w:val="1"/>
      <w:marLeft w:val="0"/>
      <w:marRight w:val="0"/>
      <w:marTop w:val="0"/>
      <w:marBottom w:val="0"/>
      <w:divBdr>
        <w:top w:val="none" w:sz="0" w:space="0" w:color="auto"/>
        <w:left w:val="none" w:sz="0" w:space="0" w:color="auto"/>
        <w:bottom w:val="none" w:sz="0" w:space="0" w:color="auto"/>
        <w:right w:val="none" w:sz="0" w:space="0" w:color="auto"/>
      </w:divBdr>
    </w:div>
    <w:div w:id="1692492869">
      <w:bodyDiv w:val="1"/>
      <w:marLeft w:val="0"/>
      <w:marRight w:val="0"/>
      <w:marTop w:val="0"/>
      <w:marBottom w:val="0"/>
      <w:divBdr>
        <w:top w:val="none" w:sz="0" w:space="0" w:color="auto"/>
        <w:left w:val="none" w:sz="0" w:space="0" w:color="auto"/>
        <w:bottom w:val="none" w:sz="0" w:space="0" w:color="auto"/>
        <w:right w:val="none" w:sz="0" w:space="0" w:color="auto"/>
      </w:divBdr>
    </w:div>
    <w:div w:id="1734231775">
      <w:bodyDiv w:val="1"/>
      <w:marLeft w:val="0"/>
      <w:marRight w:val="0"/>
      <w:marTop w:val="0"/>
      <w:marBottom w:val="0"/>
      <w:divBdr>
        <w:top w:val="none" w:sz="0" w:space="0" w:color="auto"/>
        <w:left w:val="none" w:sz="0" w:space="0" w:color="auto"/>
        <w:bottom w:val="none" w:sz="0" w:space="0" w:color="auto"/>
        <w:right w:val="none" w:sz="0" w:space="0" w:color="auto"/>
      </w:divBdr>
    </w:div>
    <w:div w:id="1860507891">
      <w:bodyDiv w:val="1"/>
      <w:marLeft w:val="0"/>
      <w:marRight w:val="0"/>
      <w:marTop w:val="0"/>
      <w:marBottom w:val="0"/>
      <w:divBdr>
        <w:top w:val="none" w:sz="0" w:space="0" w:color="auto"/>
        <w:left w:val="none" w:sz="0" w:space="0" w:color="auto"/>
        <w:bottom w:val="none" w:sz="0" w:space="0" w:color="auto"/>
        <w:right w:val="none" w:sz="0" w:space="0" w:color="auto"/>
      </w:divBdr>
    </w:div>
    <w:div w:id="1904828745">
      <w:bodyDiv w:val="1"/>
      <w:marLeft w:val="0"/>
      <w:marRight w:val="0"/>
      <w:marTop w:val="0"/>
      <w:marBottom w:val="0"/>
      <w:divBdr>
        <w:top w:val="none" w:sz="0" w:space="0" w:color="auto"/>
        <w:left w:val="none" w:sz="0" w:space="0" w:color="auto"/>
        <w:bottom w:val="none" w:sz="0" w:space="0" w:color="auto"/>
        <w:right w:val="none" w:sz="0" w:space="0" w:color="auto"/>
      </w:divBdr>
    </w:div>
    <w:div w:id="2003772906">
      <w:bodyDiv w:val="1"/>
      <w:marLeft w:val="0"/>
      <w:marRight w:val="0"/>
      <w:marTop w:val="0"/>
      <w:marBottom w:val="0"/>
      <w:divBdr>
        <w:top w:val="none" w:sz="0" w:space="0" w:color="auto"/>
        <w:left w:val="none" w:sz="0" w:space="0" w:color="auto"/>
        <w:bottom w:val="none" w:sz="0" w:space="0" w:color="auto"/>
        <w:right w:val="none" w:sz="0" w:space="0" w:color="auto"/>
      </w:divBdr>
    </w:div>
    <w:div w:id="2038507887">
      <w:bodyDiv w:val="1"/>
      <w:marLeft w:val="0"/>
      <w:marRight w:val="0"/>
      <w:marTop w:val="0"/>
      <w:marBottom w:val="0"/>
      <w:divBdr>
        <w:top w:val="none" w:sz="0" w:space="0" w:color="auto"/>
        <w:left w:val="none" w:sz="0" w:space="0" w:color="auto"/>
        <w:bottom w:val="none" w:sz="0" w:space="0" w:color="auto"/>
        <w:right w:val="none" w:sz="0" w:space="0" w:color="auto"/>
      </w:divBdr>
    </w:div>
    <w:div w:id="2118132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7FAAB-5A06-463B-8890-4851C8A27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8</Pages>
  <Words>2250</Words>
  <Characters>12831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Учетная запись Майкрософт</cp:lastModifiedBy>
  <cp:revision>40</cp:revision>
  <cp:lastPrinted>2026-03-19T10:40:00Z</cp:lastPrinted>
  <dcterms:created xsi:type="dcterms:W3CDTF">2026-01-08T08:31:00Z</dcterms:created>
  <dcterms:modified xsi:type="dcterms:W3CDTF">2026-03-20T12:36:00Z</dcterms:modified>
</cp:coreProperties>
</file>