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DD86" w14:textId="77777777" w:rsidR="003A5DB1" w:rsidRPr="00F56070" w:rsidRDefault="003A5DB1" w:rsidP="003A5DB1">
      <w:pPr>
        <w:ind w:left="11057"/>
        <w:contextualSpacing/>
        <w:jc w:val="center"/>
        <w:rPr>
          <w:bCs/>
          <w:color w:val="000000" w:themeColor="text1"/>
        </w:rPr>
      </w:pPr>
      <w:r w:rsidRPr="00F56070">
        <w:rPr>
          <w:bCs/>
          <w:color w:val="000000" w:themeColor="text1"/>
        </w:rPr>
        <w:t>Утвержден</w:t>
      </w:r>
    </w:p>
    <w:p w14:paraId="77570A0F" w14:textId="31F84CA6" w:rsidR="00BB2B6F" w:rsidRPr="00F56070" w:rsidRDefault="003A5DB1" w:rsidP="003A5DB1">
      <w:pPr>
        <w:ind w:left="11057"/>
        <w:jc w:val="center"/>
        <w:rPr>
          <w:color w:val="000000"/>
        </w:rPr>
      </w:pPr>
      <w:r w:rsidRPr="00F56070">
        <w:rPr>
          <w:bCs/>
          <w:color w:val="000000" w:themeColor="text1"/>
          <w:lang w:val="kk-KZ"/>
        </w:rPr>
        <w:t>п</w:t>
      </w:r>
      <w:proofErr w:type="spellStart"/>
      <w:r w:rsidRPr="00F56070">
        <w:rPr>
          <w:bCs/>
          <w:color w:val="000000" w:themeColor="text1"/>
        </w:rPr>
        <w:t>риказом</w:t>
      </w:r>
      <w:proofErr w:type="spellEnd"/>
      <w:r w:rsidR="00CD3756">
        <w:rPr>
          <w:bCs/>
          <w:color w:val="000000" w:themeColor="text1"/>
        </w:rPr>
        <w:t xml:space="preserve"> </w:t>
      </w:r>
      <w:r w:rsidR="00DB296A" w:rsidRPr="00DB296A">
        <w:rPr>
          <w:bCs/>
          <w:color w:val="000000" w:themeColor="text1"/>
        </w:rPr>
        <w:t>Заместител</w:t>
      </w:r>
      <w:r w:rsidR="00DB296A">
        <w:rPr>
          <w:bCs/>
          <w:color w:val="000000" w:themeColor="text1"/>
        </w:rPr>
        <w:t>я</w:t>
      </w:r>
      <w:r w:rsidR="00DB296A" w:rsidRPr="00DB296A">
        <w:rPr>
          <w:bCs/>
          <w:color w:val="000000" w:themeColor="text1"/>
        </w:rPr>
        <w:t xml:space="preserve"> Премьер-Министра </w:t>
      </w:r>
      <w:r w:rsidR="00DB296A">
        <w:rPr>
          <w:bCs/>
          <w:color w:val="000000" w:themeColor="text1"/>
        </w:rPr>
        <w:t xml:space="preserve">- </w:t>
      </w:r>
      <w:r w:rsidR="00434750" w:rsidRPr="00F56070">
        <w:rPr>
          <w:bCs/>
          <w:color w:val="000000" w:themeColor="text1"/>
          <w:lang w:val="kk-KZ"/>
        </w:rPr>
        <w:t>М</w:t>
      </w:r>
      <w:r w:rsidRPr="00F56070">
        <w:rPr>
          <w:bCs/>
          <w:color w:val="000000" w:themeColor="text1"/>
          <w:lang w:val="kk-KZ"/>
        </w:rPr>
        <w:t xml:space="preserve">инистра </w:t>
      </w:r>
      <w:r w:rsidR="00A65BFC" w:rsidRPr="00F56070">
        <w:rPr>
          <w:color w:val="000000"/>
        </w:rPr>
        <w:t>культуры и информации Республики Казахстан</w:t>
      </w:r>
    </w:p>
    <w:p w14:paraId="6129DBA8" w14:textId="3C02FBC3" w:rsidR="00BB2B6F" w:rsidRPr="00F56070" w:rsidRDefault="00C769FF">
      <w:pPr>
        <w:ind w:left="11057"/>
        <w:jc w:val="center"/>
        <w:rPr>
          <w:color w:val="000000"/>
        </w:rPr>
      </w:pPr>
      <w:r w:rsidRPr="00F56070">
        <w:rPr>
          <w:color w:val="000000"/>
        </w:rPr>
        <w:t xml:space="preserve">от «___» </w:t>
      </w:r>
      <w:r w:rsidR="00FF23C5">
        <w:rPr>
          <w:color w:val="000000"/>
          <w:lang w:val="kk-KZ"/>
        </w:rPr>
        <w:t>февраля</w:t>
      </w:r>
      <w:r w:rsidR="00A65BFC" w:rsidRPr="00F56070">
        <w:rPr>
          <w:color w:val="000000"/>
        </w:rPr>
        <w:t xml:space="preserve"> _____ года</w:t>
      </w:r>
    </w:p>
    <w:p w14:paraId="33E9CC9D" w14:textId="37635796" w:rsidR="00BB2B6F" w:rsidRPr="00F56070" w:rsidRDefault="00A65BFC" w:rsidP="003A5DB1">
      <w:pPr>
        <w:ind w:left="11057"/>
        <w:jc w:val="center"/>
        <w:rPr>
          <w:color w:val="000000"/>
        </w:rPr>
      </w:pPr>
      <w:r w:rsidRPr="00F56070">
        <w:rPr>
          <w:color w:val="000000"/>
        </w:rPr>
        <w:t>№ ____</w:t>
      </w:r>
    </w:p>
    <w:p w14:paraId="2B5B7588" w14:textId="77777777" w:rsidR="00BB2B6F" w:rsidRPr="00F56070" w:rsidRDefault="00BB2B6F">
      <w:pPr>
        <w:pStyle w:val="3"/>
        <w:ind w:hanging="426"/>
        <w:jc w:val="center"/>
        <w:rPr>
          <w:sz w:val="24"/>
          <w:szCs w:val="24"/>
        </w:rPr>
      </w:pPr>
    </w:p>
    <w:p w14:paraId="6EB8BBB8" w14:textId="02FCE295" w:rsidR="00BB2B6F" w:rsidRPr="00F56070" w:rsidRDefault="00A65BFC">
      <w:pPr>
        <w:pStyle w:val="3"/>
        <w:ind w:hanging="426"/>
        <w:jc w:val="center"/>
        <w:rPr>
          <w:sz w:val="24"/>
          <w:szCs w:val="24"/>
        </w:rPr>
      </w:pPr>
      <w:r w:rsidRPr="00F56070">
        <w:rPr>
          <w:sz w:val="24"/>
          <w:szCs w:val="24"/>
        </w:rPr>
        <w:t>Перечень направлений государственных грантов для неправительственных организаций</w:t>
      </w:r>
    </w:p>
    <w:p w14:paraId="40066F77" w14:textId="2C015CE9" w:rsidR="00BB2B6F" w:rsidRPr="00F56070" w:rsidRDefault="00A65BFC">
      <w:pPr>
        <w:pStyle w:val="3"/>
        <w:ind w:hanging="426"/>
        <w:jc w:val="center"/>
        <w:rPr>
          <w:sz w:val="24"/>
          <w:szCs w:val="24"/>
        </w:rPr>
      </w:pPr>
      <w:r w:rsidRPr="00F56070">
        <w:rPr>
          <w:sz w:val="24"/>
          <w:szCs w:val="24"/>
        </w:rPr>
        <w:t>на 202</w:t>
      </w:r>
      <w:r w:rsidR="009D676E">
        <w:rPr>
          <w:sz w:val="24"/>
          <w:szCs w:val="24"/>
        </w:rPr>
        <w:t>6</w:t>
      </w:r>
      <w:r w:rsidRPr="00F56070">
        <w:rPr>
          <w:sz w:val="24"/>
          <w:szCs w:val="24"/>
        </w:rPr>
        <w:t xml:space="preserve"> год</w:t>
      </w:r>
    </w:p>
    <w:p w14:paraId="51EEF82E" w14:textId="77777777" w:rsidR="00BB2B6F" w:rsidRPr="00F56070" w:rsidRDefault="00BB2B6F">
      <w:pPr>
        <w:pStyle w:val="3"/>
        <w:ind w:firstLine="709"/>
        <w:jc w:val="center"/>
        <w:rPr>
          <w:b w:val="0"/>
          <w:sz w:val="24"/>
          <w:szCs w:val="24"/>
        </w:rPr>
      </w:pPr>
    </w:p>
    <w:tbl>
      <w:tblPr>
        <w:tblStyle w:val="a5"/>
        <w:tblW w:w="160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559"/>
        <w:gridCol w:w="1276"/>
        <w:gridCol w:w="3685"/>
        <w:gridCol w:w="1276"/>
        <w:gridCol w:w="992"/>
        <w:gridCol w:w="1134"/>
        <w:gridCol w:w="4111"/>
        <w:gridCol w:w="1559"/>
      </w:tblGrid>
      <w:tr w:rsidR="001A2A5B" w:rsidRPr="00F56070" w14:paraId="0DF4DC60" w14:textId="77777777" w:rsidTr="001A2A5B">
        <w:trPr>
          <w:trHeight w:val="896"/>
          <w:jc w:val="center"/>
        </w:trPr>
        <w:tc>
          <w:tcPr>
            <w:tcW w:w="421" w:type="dxa"/>
            <w:shd w:val="clear" w:color="auto" w:fill="D0CECE"/>
          </w:tcPr>
          <w:p w14:paraId="57B3CF48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F56070">
              <w:rPr>
                <w:b/>
              </w:rPr>
              <w:t>№</w:t>
            </w:r>
          </w:p>
        </w:tc>
        <w:tc>
          <w:tcPr>
            <w:tcW w:w="1559" w:type="dxa"/>
            <w:shd w:val="clear" w:color="auto" w:fill="D0CECE"/>
          </w:tcPr>
          <w:p w14:paraId="2823DD71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Сфера государственного гранта согласно пункту 1 статьи 5 Закона</w:t>
            </w:r>
          </w:p>
        </w:tc>
        <w:tc>
          <w:tcPr>
            <w:tcW w:w="1276" w:type="dxa"/>
            <w:shd w:val="clear" w:color="auto" w:fill="D0CECE"/>
          </w:tcPr>
          <w:p w14:paraId="02F2FB31" w14:textId="37A2FE2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lang w:val="kk-KZ"/>
              </w:rPr>
              <w:t>Н</w:t>
            </w:r>
            <w:proofErr w:type="spellStart"/>
            <w:r w:rsidRPr="00F56070">
              <w:rPr>
                <w:b/>
              </w:rPr>
              <w:t>аправление</w:t>
            </w:r>
            <w:proofErr w:type="spellEnd"/>
            <w:r w:rsidRPr="00F56070">
              <w:rPr>
                <w:b/>
              </w:rPr>
              <w:t xml:space="preserve"> государственного гранта</w:t>
            </w:r>
          </w:p>
        </w:tc>
        <w:tc>
          <w:tcPr>
            <w:tcW w:w="3685" w:type="dxa"/>
            <w:shd w:val="clear" w:color="auto" w:fill="D0CECE"/>
          </w:tcPr>
          <w:p w14:paraId="3E9B30B0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Краткое описание проблемы</w:t>
            </w:r>
          </w:p>
        </w:tc>
        <w:tc>
          <w:tcPr>
            <w:tcW w:w="1276" w:type="dxa"/>
            <w:shd w:val="clear" w:color="auto" w:fill="D0CECE"/>
          </w:tcPr>
          <w:p w14:paraId="62A79805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rPr>
                <w:b/>
              </w:rPr>
              <w:t>Объем финансирования</w:t>
            </w:r>
          </w:p>
          <w:p w14:paraId="527FDE9E" w14:textId="5466574E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F56070">
              <w:t xml:space="preserve">(тысячи </w:t>
            </w:r>
            <w:proofErr w:type="spellStart"/>
            <w:r w:rsidRPr="00F56070">
              <w:t>тг</w:t>
            </w:r>
            <w:proofErr w:type="spellEnd"/>
            <w:r w:rsidRPr="00F56070">
              <w:t>)</w:t>
            </w:r>
          </w:p>
          <w:p w14:paraId="0E8C3555" w14:textId="77777777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D0CECE"/>
          </w:tcPr>
          <w:p w14:paraId="33E6C0DE" w14:textId="71C4139B" w:rsidR="001A2A5B" w:rsidRPr="00F56070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Вид гранта и срок реализации гранта</w:t>
            </w:r>
          </w:p>
        </w:tc>
        <w:tc>
          <w:tcPr>
            <w:tcW w:w="1134" w:type="dxa"/>
            <w:shd w:val="clear" w:color="auto" w:fill="D0CECE"/>
          </w:tcPr>
          <w:p w14:paraId="5F3BB1EA" w14:textId="6F766A5E" w:rsidR="001A2A5B" w:rsidRPr="00F56070" w:rsidRDefault="001A2A5B" w:rsidP="0033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Территория реализации гранта (в соответствии с пунктом 6 Правил)</w:t>
            </w:r>
          </w:p>
        </w:tc>
        <w:tc>
          <w:tcPr>
            <w:tcW w:w="4111" w:type="dxa"/>
            <w:shd w:val="clear" w:color="auto" w:fill="D0CECE"/>
          </w:tcPr>
          <w:p w14:paraId="3681C6F6" w14:textId="38D9C4F0" w:rsidR="001A2A5B" w:rsidRPr="00F56070" w:rsidRDefault="001A2A5B" w:rsidP="0033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Целевой индикатор и ожидаемые результаты</w:t>
            </w:r>
          </w:p>
        </w:tc>
        <w:tc>
          <w:tcPr>
            <w:tcW w:w="1559" w:type="dxa"/>
            <w:shd w:val="clear" w:color="auto" w:fill="D0CECE"/>
          </w:tcPr>
          <w:p w14:paraId="2BBA9BB1" w14:textId="77777777" w:rsidR="001A2A5B" w:rsidRPr="001A2A5B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A2A5B">
              <w:rPr>
                <w:b/>
              </w:rPr>
              <w:t>Требование к материально-технической базе</w:t>
            </w:r>
          </w:p>
          <w:p w14:paraId="30F3A45A" w14:textId="77777777" w:rsidR="001A2A5B" w:rsidRPr="001A2A5B" w:rsidRDefault="001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</w:rPr>
            </w:pPr>
            <w:r w:rsidRPr="001A2A5B">
              <w:rPr>
                <w:b/>
              </w:rPr>
              <w:t xml:space="preserve">(устанавливаются только при реализации долгосрочных грантов) </w:t>
            </w:r>
          </w:p>
        </w:tc>
      </w:tr>
      <w:tr w:rsidR="001A2A5B" w:rsidRPr="00F56070" w14:paraId="5B7C6503" w14:textId="77777777" w:rsidTr="001A2A5B">
        <w:trPr>
          <w:trHeight w:val="345"/>
          <w:jc w:val="center"/>
        </w:trPr>
        <w:tc>
          <w:tcPr>
            <w:tcW w:w="16013" w:type="dxa"/>
            <w:gridSpan w:val="9"/>
            <w:shd w:val="clear" w:color="auto" w:fill="BFBFBF" w:themeFill="background1" w:themeFillShade="BF"/>
          </w:tcPr>
          <w:p w14:paraId="7EA35838" w14:textId="31A0ED24" w:rsidR="001A2A5B" w:rsidRPr="00AE256A" w:rsidRDefault="00AC77F6" w:rsidP="00AE256A">
            <w:pPr>
              <w:pStyle w:val="3"/>
              <w:jc w:val="center"/>
              <w:rPr>
                <w:sz w:val="24"/>
                <w:szCs w:val="24"/>
              </w:rPr>
            </w:pPr>
            <w:r w:rsidRPr="00AC77F6">
              <w:rPr>
                <w:sz w:val="24"/>
                <w:szCs w:val="24"/>
              </w:rPr>
              <w:t>Комитет по делам гражданского общества</w:t>
            </w:r>
          </w:p>
        </w:tc>
      </w:tr>
      <w:tr w:rsidR="00EA2C75" w:rsidRPr="00F56070" w14:paraId="2CF6A4CE" w14:textId="77777777" w:rsidTr="001A2A5B">
        <w:trPr>
          <w:trHeight w:val="560"/>
          <w:jc w:val="center"/>
        </w:trPr>
        <w:tc>
          <w:tcPr>
            <w:tcW w:w="421" w:type="dxa"/>
          </w:tcPr>
          <w:p w14:paraId="4D55B92D" w14:textId="77777777" w:rsidR="00EA2C75" w:rsidRPr="00F56070" w:rsidRDefault="00EA2C75" w:rsidP="00EA2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9" w:type="dxa"/>
          </w:tcPr>
          <w:p w14:paraId="6CADC8D7" w14:textId="47E89D26" w:rsidR="00EA2C75" w:rsidRPr="00EA2C75" w:rsidRDefault="00EA2C75" w:rsidP="00EA2C75">
            <w:pPr>
              <w:rPr>
                <w:color w:val="000000"/>
              </w:rPr>
            </w:pPr>
            <w:r w:rsidRPr="00EA2C75">
              <w:rPr>
                <w:color w:val="000000"/>
              </w:rPr>
              <w:t>Содействие развитию гражданского общества, в том числе повышению эффективности деятельности неправитель</w:t>
            </w:r>
            <w:r w:rsidRPr="00EA2C75">
              <w:rPr>
                <w:color w:val="000000"/>
              </w:rPr>
              <w:lastRenderedPageBreak/>
              <w:t>ственных организаций</w:t>
            </w:r>
          </w:p>
        </w:tc>
        <w:tc>
          <w:tcPr>
            <w:tcW w:w="1276" w:type="dxa"/>
          </w:tcPr>
          <w:p w14:paraId="61FEC39C" w14:textId="04B19F65" w:rsidR="00EA2C75" w:rsidRPr="00EA2C75" w:rsidRDefault="00EA2C75" w:rsidP="00EA2C75">
            <w:pPr>
              <w:pStyle w:val="3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A2C75">
              <w:rPr>
                <w:b w:val="0"/>
                <w:color w:val="000000"/>
                <w:sz w:val="24"/>
                <w:szCs w:val="24"/>
              </w:rPr>
              <w:lastRenderedPageBreak/>
              <w:t>Повышение потенциала общественных советов</w:t>
            </w:r>
          </w:p>
        </w:tc>
        <w:tc>
          <w:tcPr>
            <w:tcW w:w="3685" w:type="dxa"/>
          </w:tcPr>
          <w:p w14:paraId="0956D217" w14:textId="77777777" w:rsidR="00EA2C75" w:rsidRPr="00EA2C75" w:rsidRDefault="00EA2C75" w:rsidP="00EA2C75">
            <w:pPr>
              <w:jc w:val="both"/>
            </w:pPr>
            <w:r w:rsidRPr="00EA2C75">
              <w:t>На сегодняшний день в республике действуют 264 общественных совета, в которые вошли около 4 000 граждан Казахстана.</w:t>
            </w:r>
          </w:p>
          <w:p w14:paraId="62C66963" w14:textId="77777777" w:rsidR="00EA2C75" w:rsidRPr="00EA2C75" w:rsidRDefault="00EA2C75" w:rsidP="00EA2C75">
            <w:pPr>
              <w:jc w:val="both"/>
            </w:pPr>
            <w:r w:rsidRPr="00EA2C75">
              <w:t>Общественные советы осуществляют общественный контроль. Вместе с тем при рассмотрении</w:t>
            </w:r>
            <w:r w:rsidRPr="00EA2C75">
              <w:rPr>
                <w:lang w:val="kk-KZ"/>
              </w:rPr>
              <w:t xml:space="preserve"> </w:t>
            </w:r>
            <w:r w:rsidRPr="00EA2C75">
              <w:t xml:space="preserve">отдельных, специализированных вопросов возникает необходимость привлечения экспертов. Однако </w:t>
            </w:r>
            <w:r w:rsidRPr="00EA2C75">
              <w:lastRenderedPageBreak/>
              <w:t xml:space="preserve">практика показывает, что не всегда имеются возможности для их финансирования. </w:t>
            </w:r>
          </w:p>
          <w:p w14:paraId="70C5DB2C" w14:textId="77777777" w:rsidR="00EA2C75" w:rsidRPr="00EA2C75" w:rsidRDefault="00EA2C75" w:rsidP="00EA2C75">
            <w:pPr>
              <w:jc w:val="both"/>
            </w:pPr>
            <w:r w:rsidRPr="00EA2C75">
              <w:t xml:space="preserve">Общественные советы действуют с момента избрания на принципах автономности и независимости. </w:t>
            </w:r>
            <w:r w:rsidRPr="00EA2C75">
              <w:rPr>
                <w:lang w:val="kk-KZ"/>
              </w:rPr>
              <w:t xml:space="preserve">Активное участие членов общественных советов позволяет запускать различные проекты и использовать полученный опыт для повышения эффективности работы. </w:t>
            </w:r>
            <w:r w:rsidRPr="00EA2C75">
              <w:t>Важную роль играет проведение межрегиональных зональных встреч, направленных на систематизацию работы и обеспечение постоянного обмена опытом.</w:t>
            </w:r>
          </w:p>
          <w:p w14:paraId="05A319E8" w14:textId="18A83117" w:rsidR="00EA2C75" w:rsidRPr="00EA2C75" w:rsidRDefault="00EA2C75" w:rsidP="00656069">
            <w:pPr>
              <w:pBdr>
                <w:bottom w:val="single" w:sz="4" w:space="29" w:color="FFFFFF"/>
              </w:pBdr>
              <w:tabs>
                <w:tab w:val="right" w:pos="0"/>
              </w:tabs>
              <w:ind w:firstLine="567"/>
              <w:contextualSpacing/>
              <w:jc w:val="both"/>
            </w:pPr>
            <w:r w:rsidRPr="00EA2C75">
              <w:t xml:space="preserve">Кроме того, актуальным остается вопрос информирования населения о деятельности общественных советов, повышение открытости и обеспечения цифрового канала взаимодействия с населением, информационной поддержки. Так по данным Национальных докладов о деятельности общественных советов за 2021 и 2023 годы, деятельность советов была малоизвестна населению и имелись нарекания по отсутствию коммуникаций между общественными советами. Необходимо обеспечить </w:t>
            </w:r>
            <w:r w:rsidRPr="00EA2C75">
              <w:lastRenderedPageBreak/>
              <w:t xml:space="preserve">широкую вовлеченность граждан к использованию платформы </w:t>
            </w:r>
            <w:hyperlink r:id="rId8" w:tgtFrame="_new" w:history="1">
              <w:r w:rsidRPr="00EA2C75">
                <w:rPr>
                  <w:color w:val="0000FF"/>
                  <w:u w:val="single"/>
                </w:rPr>
                <w:t>www.kazkenes.kz</w:t>
              </w:r>
            </w:hyperlink>
            <w:r w:rsidRPr="00EA2C75">
              <w:t>,  как основной онлайн площадки членов общественных советов с населением. Также следует модернизировать: интерфейс, расширение интерактивных возможностей и интеграцию современных инструментов коммуникации, что позволит упростить работу граждан на площадке. Также, в рамках Закона «Об общественных советах» члены общественных советов активно проводят общественный контроль. Вместе с тем, для повышения вовлеченности общественных советов требуется ресурсное обеспечение мероприятий и поддержка их инициатив</w:t>
            </w:r>
          </w:p>
        </w:tc>
        <w:tc>
          <w:tcPr>
            <w:tcW w:w="1276" w:type="dxa"/>
          </w:tcPr>
          <w:p w14:paraId="3E6ED4CE" w14:textId="77777777" w:rsidR="00EA2C75" w:rsidRPr="00EA2C75" w:rsidRDefault="00EA2C75" w:rsidP="00EA2C75">
            <w:pPr>
              <w:jc w:val="both"/>
              <w:rPr>
                <w:color w:val="000000"/>
              </w:rPr>
            </w:pPr>
            <w:r w:rsidRPr="00EA2C75">
              <w:rPr>
                <w:color w:val="000000"/>
              </w:rPr>
              <w:lastRenderedPageBreak/>
              <w:t>2026 год –   28 250</w:t>
            </w:r>
          </w:p>
          <w:p w14:paraId="3CE6B901" w14:textId="77777777" w:rsidR="00EA2C75" w:rsidRPr="00EA2C75" w:rsidRDefault="00EA2C75" w:rsidP="00EA2C75">
            <w:pPr>
              <w:jc w:val="both"/>
              <w:rPr>
                <w:color w:val="000000"/>
              </w:rPr>
            </w:pPr>
          </w:p>
          <w:p w14:paraId="5D2591C7" w14:textId="7A5430DA" w:rsidR="00EA2C75" w:rsidRPr="00EA2C75" w:rsidRDefault="00EA2C75" w:rsidP="00EA2C75">
            <w:pPr>
              <w:jc w:val="both"/>
            </w:pPr>
            <w:r w:rsidRPr="00EA2C75">
              <w:rPr>
                <w:color w:val="000000"/>
              </w:rPr>
              <w:t>2027 год – 42 942</w:t>
            </w:r>
          </w:p>
        </w:tc>
        <w:tc>
          <w:tcPr>
            <w:tcW w:w="992" w:type="dxa"/>
          </w:tcPr>
          <w:p w14:paraId="4711B90B" w14:textId="5211FF8E" w:rsidR="00EA2C75" w:rsidRPr="00EA2C75" w:rsidRDefault="00EA2C75" w:rsidP="00EA2C75">
            <w:pPr>
              <w:jc w:val="both"/>
              <w:rPr>
                <w:color w:val="000000"/>
              </w:rPr>
            </w:pPr>
            <w:r w:rsidRPr="00EA2C75">
              <w:rPr>
                <w:color w:val="000000"/>
              </w:rPr>
              <w:t>1 среднесрочный грант</w:t>
            </w:r>
          </w:p>
          <w:p w14:paraId="0DF4B9DC" w14:textId="77777777" w:rsidR="00EA2C75" w:rsidRPr="00EA2C75" w:rsidRDefault="00EA2C75" w:rsidP="00EA2C75">
            <w:pPr>
              <w:jc w:val="both"/>
              <w:rPr>
                <w:color w:val="000000"/>
              </w:rPr>
            </w:pPr>
          </w:p>
          <w:p w14:paraId="0556577D" w14:textId="008ADEC1" w:rsidR="00EA2C75" w:rsidRPr="00EA2C75" w:rsidRDefault="00EA2C75" w:rsidP="00EA2C75">
            <w:r w:rsidRPr="00EA2C75">
              <w:rPr>
                <w:color w:val="000000"/>
              </w:rPr>
              <w:t>2026-2027 годы</w:t>
            </w:r>
          </w:p>
        </w:tc>
        <w:tc>
          <w:tcPr>
            <w:tcW w:w="1134" w:type="dxa"/>
          </w:tcPr>
          <w:p w14:paraId="3A96F15E" w14:textId="52CDEB2A" w:rsidR="00EA2C75" w:rsidRPr="00EA2C75" w:rsidRDefault="00EA2C75" w:rsidP="00EA2C75">
            <w:pPr>
              <w:contextualSpacing/>
              <w:jc w:val="both"/>
              <w:rPr>
                <w:bCs/>
                <w:color w:val="000000"/>
              </w:rPr>
            </w:pPr>
            <w:r w:rsidRPr="00EA2C75">
              <w:rPr>
                <w:bCs/>
                <w:color w:val="000000"/>
              </w:rPr>
              <w:t xml:space="preserve">17 </w:t>
            </w:r>
            <w:r w:rsidR="00293229">
              <w:rPr>
                <w:bCs/>
                <w:color w:val="000000"/>
                <w:lang w:val="kk-KZ"/>
              </w:rPr>
              <w:t>областей</w:t>
            </w:r>
            <w:r w:rsidRPr="00EA2C75">
              <w:rPr>
                <w:bCs/>
                <w:color w:val="000000"/>
              </w:rPr>
              <w:t xml:space="preserve"> и 3 города республиканского значения</w:t>
            </w:r>
          </w:p>
          <w:p w14:paraId="4BB67498" w14:textId="77777777" w:rsidR="00EA2C75" w:rsidRPr="00EA2C75" w:rsidRDefault="00EA2C75" w:rsidP="00EA2C75">
            <w:pPr>
              <w:contextualSpacing/>
              <w:jc w:val="both"/>
              <w:rPr>
                <w:bCs/>
                <w:color w:val="000000"/>
              </w:rPr>
            </w:pPr>
          </w:p>
          <w:p w14:paraId="40AC773F" w14:textId="6A903D92" w:rsidR="00EA2C75" w:rsidRPr="00EA2C75" w:rsidRDefault="00EA2C75" w:rsidP="00EA2C7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4111" w:type="dxa"/>
          </w:tcPr>
          <w:p w14:paraId="31A3D611" w14:textId="77777777" w:rsidR="00EA2C75" w:rsidRPr="00EA2C75" w:rsidRDefault="00EA2C75" w:rsidP="00EA2C75">
            <w:pPr>
              <w:contextualSpacing/>
              <w:jc w:val="both"/>
              <w:rPr>
                <w:b/>
                <w:bCs/>
              </w:rPr>
            </w:pPr>
            <w:r w:rsidRPr="00EA2C75">
              <w:rPr>
                <w:b/>
                <w:bCs/>
              </w:rPr>
              <w:t>Целевой индикатор:</w:t>
            </w:r>
          </w:p>
          <w:p w14:paraId="755824C3" w14:textId="3AFA4FF0" w:rsidR="00EA2C75" w:rsidRPr="00EA2C75" w:rsidRDefault="00EA2C75" w:rsidP="00EA2C75">
            <w:pPr>
              <w:contextualSpacing/>
              <w:jc w:val="both"/>
              <w:rPr>
                <w:highlight w:val="yellow"/>
              </w:rPr>
            </w:pPr>
            <w:r w:rsidRPr="00EA2C75">
              <w:t xml:space="preserve">1) Доля членов местных общественных советов, вовлеченных в межрегиональные диалоговые площадки </w:t>
            </w:r>
            <w:r w:rsidR="00C90AAF" w:rsidRPr="00EA2C75">
              <w:rPr>
                <w:color w:val="000000"/>
              </w:rPr>
              <w:t>–</w:t>
            </w:r>
            <w:r w:rsidRPr="00EA2C75">
              <w:t xml:space="preserve"> не менее 50% от общего количества членов общественных советов (ежегодно)</w:t>
            </w:r>
            <w:r w:rsidR="00C90AAF">
              <w:t>.</w:t>
            </w:r>
          </w:p>
          <w:p w14:paraId="51873DD5" w14:textId="77777777" w:rsidR="00EA2C75" w:rsidRPr="00EA2C75" w:rsidRDefault="00EA2C75" w:rsidP="00EA2C75">
            <w:pPr>
              <w:contextualSpacing/>
              <w:jc w:val="both"/>
            </w:pPr>
            <w:r w:rsidRPr="00EA2C75">
              <w:t xml:space="preserve">2) Ежегодный рост числа активных посетителей интернет-портала </w:t>
            </w:r>
            <w:hyperlink r:id="rId9" w:history="1">
              <w:r w:rsidRPr="00EA2C75">
                <w:rPr>
                  <w:rStyle w:val="af3"/>
                  <w:bCs/>
                </w:rPr>
                <w:t>www.kazkenes.kz</w:t>
              </w:r>
            </w:hyperlink>
            <w:r w:rsidRPr="00EA2C75">
              <w:rPr>
                <w:bCs/>
              </w:rPr>
              <w:t xml:space="preserve"> –</w:t>
            </w:r>
            <w:r w:rsidRPr="00EA2C75">
              <w:t xml:space="preserve"> не менее 10%.</w:t>
            </w:r>
          </w:p>
          <w:p w14:paraId="4C5BEAEC" w14:textId="1188C779" w:rsidR="00EA2C75" w:rsidRPr="00EA2C75" w:rsidRDefault="00EA2C75" w:rsidP="00EA2C75">
            <w:pPr>
              <w:contextualSpacing/>
              <w:jc w:val="both"/>
              <w:rPr>
                <w:bCs/>
                <w:lang w:val="kk-KZ"/>
              </w:rPr>
            </w:pPr>
            <w:r w:rsidRPr="00EA2C75">
              <w:rPr>
                <w:bCs/>
              </w:rPr>
              <w:t xml:space="preserve">3) </w:t>
            </w:r>
            <w:r w:rsidR="0055544F" w:rsidRPr="0055544F">
              <w:rPr>
                <w:bCs/>
              </w:rPr>
              <w:t xml:space="preserve">Охват общественных советов, вовлечённых в проведении </w:t>
            </w:r>
            <w:r w:rsidR="0055544F" w:rsidRPr="0055544F">
              <w:rPr>
                <w:bCs/>
              </w:rPr>
              <w:lastRenderedPageBreak/>
              <w:t>общественного контроля в рамках малых грантов – не менее 10 общественных советов (ежегодно</w:t>
            </w:r>
            <w:r w:rsidRPr="00EA2C75">
              <w:t>)</w:t>
            </w:r>
            <w:r w:rsidR="00C90AAF">
              <w:t>.</w:t>
            </w:r>
          </w:p>
          <w:p w14:paraId="7D5031B4" w14:textId="46B371D4" w:rsidR="00EA2C75" w:rsidRPr="00EA2C75" w:rsidRDefault="00EA2C75" w:rsidP="00EA2C75">
            <w:pPr>
              <w:contextualSpacing/>
              <w:jc w:val="both"/>
            </w:pPr>
            <w:r w:rsidRPr="00EA2C75">
              <w:rPr>
                <w:bCs/>
              </w:rPr>
              <w:t>4) Проведение не менее 1 мероприятия республиканского уровня (ежегодно)</w:t>
            </w:r>
            <w:r w:rsidR="00C90AAF">
              <w:rPr>
                <w:bCs/>
              </w:rPr>
              <w:t>.</w:t>
            </w:r>
          </w:p>
          <w:p w14:paraId="088FBBA8" w14:textId="77777777" w:rsidR="00EA2C75" w:rsidRPr="00EA2C75" w:rsidRDefault="00EA2C75" w:rsidP="00EA2C75">
            <w:pPr>
              <w:contextualSpacing/>
              <w:jc w:val="both"/>
              <w:rPr>
                <w:color w:val="000000"/>
              </w:rPr>
            </w:pPr>
          </w:p>
          <w:p w14:paraId="0D1ED9DA" w14:textId="77777777" w:rsidR="00EA2C75" w:rsidRPr="00EA2C75" w:rsidRDefault="00EA2C75" w:rsidP="00EA2C75">
            <w:pPr>
              <w:jc w:val="both"/>
              <w:rPr>
                <w:b/>
                <w:bCs/>
              </w:rPr>
            </w:pPr>
            <w:r w:rsidRPr="00EA2C75">
              <w:rPr>
                <w:b/>
                <w:bCs/>
              </w:rPr>
              <w:t>Ожидаемый результат:</w:t>
            </w:r>
          </w:p>
          <w:p w14:paraId="73982E0C" w14:textId="6D229F0A" w:rsidR="00EA2C75" w:rsidRPr="00EA2C75" w:rsidRDefault="00EA2C75" w:rsidP="00EA2C75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</w:pPr>
            <w:r w:rsidRPr="00EA2C75">
              <w:t xml:space="preserve">Организация и проведение </w:t>
            </w:r>
            <w:r w:rsidRPr="00EA2C75">
              <w:rPr>
                <w:lang w:val="kk-KZ"/>
              </w:rPr>
              <w:t xml:space="preserve">не менее </w:t>
            </w:r>
            <w:r w:rsidRPr="00EA2C75">
              <w:t>5 межрегиональных диалоговых площадок для общественных советов по направлениям: совершенствование механизма общественного контроля, использование цифровых инструментов в работе общественных советов и др. – ежегодно</w:t>
            </w:r>
            <w:r w:rsidR="00C90AAF">
              <w:t>.</w:t>
            </w:r>
          </w:p>
          <w:p w14:paraId="302B88DB" w14:textId="1A4B250E" w:rsidR="00EA2C75" w:rsidRPr="00EA2C75" w:rsidRDefault="00EA2C75" w:rsidP="00EA2C75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  <w:rPr>
                <w:bCs/>
              </w:rPr>
            </w:pPr>
            <w:r w:rsidRPr="00EA2C75">
              <w:t>Разработка не менее 10 видеороликов о деятельности общественных советов с дальнейшим продвижением в СМИ и социальных сетях</w:t>
            </w:r>
            <w:r w:rsidR="006822C5">
              <w:t xml:space="preserve"> </w:t>
            </w:r>
            <w:r w:rsidRPr="00EA2C75">
              <w:t>– ежегодно</w:t>
            </w:r>
            <w:r w:rsidR="00C90AAF">
              <w:t>.</w:t>
            </w:r>
          </w:p>
          <w:p w14:paraId="112E1533" w14:textId="2CD73CE9" w:rsidR="00EA2C75" w:rsidRPr="00EA2C75" w:rsidRDefault="00EA2C75" w:rsidP="0055544F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</w:pPr>
            <w:r w:rsidRPr="00EA2C75">
              <w:t xml:space="preserve">Ведение и модернизация </w:t>
            </w:r>
            <w:r w:rsidRPr="00EA2C75">
              <w:rPr>
                <w:rStyle w:val="af4"/>
                <w:b w:val="0"/>
              </w:rPr>
              <w:t xml:space="preserve">интернет-портала </w:t>
            </w:r>
            <w:hyperlink r:id="rId10" w:tgtFrame="_new" w:history="1">
              <w:r w:rsidRPr="00EA2C75">
                <w:rPr>
                  <w:rStyle w:val="af3"/>
                  <w:bCs/>
                </w:rPr>
                <w:t>www.kazkenes.kz</w:t>
              </w:r>
            </w:hyperlink>
            <w:r w:rsidRPr="00EA2C75">
              <w:t xml:space="preserve"> на государственном и русском языках: не менее 3 новых функций, настройка доступа, размещение материалов, контроль работоспособности и техническая поддержка пользователей  - ежегодно</w:t>
            </w:r>
            <w:r w:rsidR="00C90AAF">
              <w:t>.</w:t>
            </w:r>
            <w:r w:rsidRPr="00EA2C75">
              <w:t xml:space="preserve"> </w:t>
            </w:r>
          </w:p>
          <w:p w14:paraId="2FEFFEA0" w14:textId="4DC98313" w:rsidR="00EA2C75" w:rsidRPr="00EA2C75" w:rsidRDefault="0055544F" w:rsidP="0055544F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</w:pPr>
            <w:r w:rsidRPr="0055544F">
              <w:t>Предоставление не менее 10 малых грантов по 500 000 тенге на проведение общественного контроля – ежегодно</w:t>
            </w:r>
            <w:r>
              <w:rPr>
                <w:lang w:val="kk-KZ"/>
              </w:rPr>
              <w:t>.</w:t>
            </w:r>
          </w:p>
          <w:p w14:paraId="25080356" w14:textId="6E132DCF" w:rsidR="00EA2C75" w:rsidRPr="00EA2C75" w:rsidRDefault="00EA2C75" w:rsidP="0055544F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</w:pPr>
            <w:r w:rsidRPr="00EA2C75">
              <w:lastRenderedPageBreak/>
              <w:t>Подготовка сборника лучших практик о деятельности общественных советов</w:t>
            </w:r>
            <w:r w:rsidRPr="00EA2C75">
              <w:rPr>
                <w:lang w:val="kk-KZ"/>
              </w:rPr>
              <w:t xml:space="preserve"> </w:t>
            </w:r>
            <w:r w:rsidRPr="00EA2C75">
              <w:t>– ежегодно</w:t>
            </w:r>
            <w:r w:rsidR="00C90AAF">
              <w:t>.</w:t>
            </w:r>
          </w:p>
          <w:p w14:paraId="3F74D176" w14:textId="77777777" w:rsidR="00EA2C75" w:rsidRPr="00EA2C75" w:rsidRDefault="00EA2C75" w:rsidP="0055544F">
            <w:pPr>
              <w:pStyle w:val="ad"/>
              <w:numPr>
                <w:ilvl w:val="0"/>
                <w:numId w:val="12"/>
              </w:numPr>
              <w:ind w:left="0" w:firstLine="0"/>
              <w:jc w:val="both"/>
            </w:pPr>
            <w:r w:rsidRPr="00EA2C75">
              <w:rPr>
                <w:rStyle w:val="af4"/>
                <w:b w:val="0"/>
              </w:rPr>
              <w:t>Организация и проведение республиканских мероприятий</w:t>
            </w:r>
            <w:r w:rsidRPr="00EA2C75">
              <w:t xml:space="preserve"> с участием представителей общественных советов для обмена лучшими практиками, укрепления межрегионального взаимодействия и институционального потенциала общественных советов:</w:t>
            </w:r>
          </w:p>
          <w:p w14:paraId="7F945FD3" w14:textId="479E3416" w:rsidR="00EA2C75" w:rsidRPr="00EA2C75" w:rsidRDefault="00EA2C75" w:rsidP="00C90AAF">
            <w:pPr>
              <w:pStyle w:val="ad"/>
              <w:ind w:left="0"/>
              <w:jc w:val="both"/>
            </w:pPr>
            <w:r w:rsidRPr="00EA2C75">
              <w:t>Форум общественных советов с участием</w:t>
            </w:r>
            <w:r w:rsidRPr="00EA2C75">
              <w:rPr>
                <w:lang w:val="kk-KZ"/>
              </w:rPr>
              <w:t xml:space="preserve"> не менее</w:t>
            </w:r>
            <w:r w:rsidRPr="00EA2C75">
              <w:t xml:space="preserve"> 70 членов общественных советов 17 </w:t>
            </w:r>
            <w:r w:rsidR="00DC6B65">
              <w:rPr>
                <w:lang w:val="kk-KZ"/>
              </w:rPr>
              <w:t>областей</w:t>
            </w:r>
            <w:r w:rsidRPr="00EA2C75">
              <w:t xml:space="preserve"> и 3 городов республиканского значения – 2026 год</w:t>
            </w:r>
          </w:p>
          <w:p w14:paraId="5C6701DE" w14:textId="274D37E1" w:rsidR="00EA2C75" w:rsidRPr="00EA2C75" w:rsidRDefault="00EA2C75" w:rsidP="00EA2C75">
            <w:pPr>
              <w:pStyle w:val="ad"/>
              <w:ind w:left="0"/>
              <w:jc w:val="both"/>
            </w:pPr>
            <w:r w:rsidRPr="00EA2C75">
              <w:t>Республиканский Мажилис общественных советов с участием</w:t>
            </w:r>
            <w:r w:rsidRPr="00EA2C75">
              <w:rPr>
                <w:lang w:val="kk-KZ"/>
              </w:rPr>
              <w:t xml:space="preserve"> не менее </w:t>
            </w:r>
            <w:r w:rsidRPr="00EA2C75">
              <w:t xml:space="preserve">200 членов общественных советов 17 </w:t>
            </w:r>
            <w:r w:rsidR="00DC6B65">
              <w:rPr>
                <w:lang w:val="kk-KZ"/>
              </w:rPr>
              <w:t>областей</w:t>
            </w:r>
            <w:r w:rsidRPr="00EA2C75">
              <w:t xml:space="preserve"> и 3 городов республиканского значения – 2027 год</w:t>
            </w:r>
          </w:p>
        </w:tc>
        <w:tc>
          <w:tcPr>
            <w:tcW w:w="1559" w:type="dxa"/>
          </w:tcPr>
          <w:p w14:paraId="76BF88F9" w14:textId="77777777" w:rsidR="00EA2C75" w:rsidRPr="00F56070" w:rsidRDefault="00EA2C75" w:rsidP="00EA2C75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92B00" w:rsidRPr="00F56070" w14:paraId="20086A9E" w14:textId="77777777" w:rsidTr="00C92B00">
        <w:trPr>
          <w:trHeight w:val="483"/>
          <w:jc w:val="center"/>
        </w:trPr>
        <w:tc>
          <w:tcPr>
            <w:tcW w:w="421" w:type="dxa"/>
            <w:shd w:val="clear" w:color="auto" w:fill="BFBFBF" w:themeFill="background1" w:themeFillShade="BF"/>
          </w:tcPr>
          <w:p w14:paraId="73CAE5AA" w14:textId="77777777" w:rsidR="00C92B00" w:rsidRPr="00F56070" w:rsidRDefault="00C92B00" w:rsidP="00C9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15592" w:type="dxa"/>
            <w:gridSpan w:val="8"/>
            <w:shd w:val="clear" w:color="auto" w:fill="BFBFBF" w:themeFill="background1" w:themeFillShade="BF"/>
          </w:tcPr>
          <w:p w14:paraId="4FC3A7C7" w14:textId="37735E96" w:rsidR="00C92B00" w:rsidRPr="00EA2C75" w:rsidRDefault="00C92B00" w:rsidP="002200B6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EA2C75">
              <w:rPr>
                <w:sz w:val="24"/>
                <w:szCs w:val="24"/>
              </w:rPr>
              <w:t>Комитет по развитию межэтнических отношений</w:t>
            </w:r>
          </w:p>
        </w:tc>
      </w:tr>
      <w:tr w:rsidR="00C731E7" w:rsidRPr="00F56070" w14:paraId="25D2C79F" w14:textId="77777777" w:rsidTr="001A2A5B">
        <w:trPr>
          <w:trHeight w:val="560"/>
          <w:jc w:val="center"/>
        </w:trPr>
        <w:tc>
          <w:tcPr>
            <w:tcW w:w="421" w:type="dxa"/>
          </w:tcPr>
          <w:p w14:paraId="6E0CF6D2" w14:textId="77777777" w:rsidR="00C731E7" w:rsidRPr="00F56070" w:rsidRDefault="00C731E7" w:rsidP="00C731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9" w:type="dxa"/>
          </w:tcPr>
          <w:p w14:paraId="0265D9F2" w14:textId="57A0A507" w:rsidR="00C731E7" w:rsidRPr="00C731E7" w:rsidRDefault="00C731E7" w:rsidP="00C731E7">
            <w:pPr>
              <w:rPr>
                <w:color w:val="000000"/>
              </w:rPr>
            </w:pPr>
            <w:r w:rsidRPr="00C731E7">
              <w:t>Укрепление общественного согласия и общенационального единства</w:t>
            </w:r>
          </w:p>
        </w:tc>
        <w:tc>
          <w:tcPr>
            <w:tcW w:w="1276" w:type="dxa"/>
          </w:tcPr>
          <w:p w14:paraId="48E7E3F8" w14:textId="77777777" w:rsidR="00C731E7" w:rsidRPr="00C731E7" w:rsidRDefault="00C731E7" w:rsidP="00C731E7">
            <w:pPr>
              <w:pStyle w:val="3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t xml:space="preserve">Развитие деятельности информационно-разъяснительных групп в </w:t>
            </w:r>
            <w:r w:rsidRPr="00C731E7">
              <w:rPr>
                <w:b w:val="0"/>
                <w:sz w:val="24"/>
                <w:szCs w:val="24"/>
              </w:rPr>
              <w:lastRenderedPageBreak/>
              <w:t>сфере межэтнических отношений с целью повышения правовой грамотности населения, а также укрепления общенационального единства</w:t>
            </w:r>
          </w:p>
          <w:p w14:paraId="1866B95C" w14:textId="77777777" w:rsidR="00C731E7" w:rsidRPr="00C731E7" w:rsidRDefault="00C731E7" w:rsidP="00C731E7">
            <w:pPr>
              <w:pStyle w:val="3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7E1CADA" w14:textId="38338074" w:rsidR="00C731E7" w:rsidRPr="00C731E7" w:rsidRDefault="00C731E7" w:rsidP="00C731E7">
            <w:pPr>
              <w:jc w:val="both"/>
            </w:pPr>
            <w:r w:rsidRPr="00C731E7">
              <w:lastRenderedPageBreak/>
              <w:t xml:space="preserve">В связи с распространением публикаций в социальных сетях, способных негативно влиять на межэтнические отношения, необходимо усилить проведение информационных и разъяснительных мероприятий с целью повышения правовой и </w:t>
            </w:r>
            <w:r w:rsidRPr="00C731E7">
              <w:lastRenderedPageBreak/>
              <w:t>медиа грамотности населения, а также информирования населения о ключевых направлениях государственной политики в сфере межэтнических отношений.</w:t>
            </w:r>
          </w:p>
        </w:tc>
        <w:tc>
          <w:tcPr>
            <w:tcW w:w="1276" w:type="dxa"/>
          </w:tcPr>
          <w:p w14:paraId="2AD3A295" w14:textId="77777777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lastRenderedPageBreak/>
              <w:t xml:space="preserve">2026 год- </w:t>
            </w:r>
          </w:p>
          <w:p w14:paraId="2B6FC733" w14:textId="6B5C4FC0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t xml:space="preserve">30 026 </w:t>
            </w:r>
            <w:proofErr w:type="spellStart"/>
            <w:r w:rsidRPr="00C731E7">
              <w:rPr>
                <w:b w:val="0"/>
                <w:sz w:val="24"/>
                <w:szCs w:val="24"/>
              </w:rPr>
              <w:t>тыс.тг</w:t>
            </w:r>
            <w:proofErr w:type="spellEnd"/>
            <w:r w:rsidRPr="00C731E7">
              <w:rPr>
                <w:b w:val="0"/>
                <w:sz w:val="24"/>
                <w:szCs w:val="24"/>
              </w:rPr>
              <w:t xml:space="preserve"> </w:t>
            </w:r>
            <w:r w:rsidRPr="00C731E7">
              <w:rPr>
                <w:b w:val="0"/>
                <w:sz w:val="24"/>
                <w:szCs w:val="24"/>
              </w:rPr>
              <w:br/>
            </w:r>
            <w:bookmarkStart w:id="0" w:name="_GoBack"/>
            <w:bookmarkEnd w:id="0"/>
          </w:p>
          <w:p w14:paraId="7A39BFC6" w14:textId="77777777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t xml:space="preserve">2027 год- </w:t>
            </w:r>
          </w:p>
          <w:p w14:paraId="147EFD61" w14:textId="77777777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t xml:space="preserve">30 026 </w:t>
            </w:r>
            <w:proofErr w:type="spellStart"/>
            <w:proofErr w:type="gramStart"/>
            <w:r w:rsidRPr="00C731E7">
              <w:rPr>
                <w:b w:val="0"/>
                <w:sz w:val="24"/>
                <w:szCs w:val="24"/>
              </w:rPr>
              <w:t>тыс.тг</w:t>
            </w:r>
            <w:proofErr w:type="spellEnd"/>
            <w:proofErr w:type="gramEnd"/>
          </w:p>
          <w:p w14:paraId="66CB1BD2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18F7403A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6067AAFD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0417956A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17CBAD65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7BC7C3C5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  <w:r w:rsidRPr="00C731E7">
              <w:rPr>
                <w:sz w:val="24"/>
                <w:szCs w:val="24"/>
              </w:rPr>
              <w:t xml:space="preserve"> </w:t>
            </w:r>
          </w:p>
          <w:p w14:paraId="39AE52BB" w14:textId="77777777" w:rsidR="00C731E7" w:rsidRPr="00C731E7" w:rsidRDefault="00C731E7" w:rsidP="00C731E7">
            <w:pPr>
              <w:pStyle w:val="3"/>
              <w:jc w:val="center"/>
              <w:rPr>
                <w:sz w:val="24"/>
                <w:szCs w:val="24"/>
              </w:rPr>
            </w:pPr>
          </w:p>
          <w:p w14:paraId="6C2FE229" w14:textId="77777777" w:rsidR="00C731E7" w:rsidRPr="00C731E7" w:rsidRDefault="00C731E7" w:rsidP="00C731E7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315B4713" w14:textId="77777777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  <w:r w:rsidRPr="00C731E7">
              <w:rPr>
                <w:b w:val="0"/>
                <w:sz w:val="24"/>
                <w:szCs w:val="24"/>
              </w:rPr>
              <w:lastRenderedPageBreak/>
              <w:t>1 среднесрочный грант</w:t>
            </w:r>
          </w:p>
          <w:p w14:paraId="15C2622C" w14:textId="77777777" w:rsidR="00C731E7" w:rsidRPr="00C731E7" w:rsidRDefault="00C731E7" w:rsidP="00C731E7">
            <w:pPr>
              <w:pStyle w:val="3"/>
              <w:jc w:val="center"/>
              <w:rPr>
                <w:b w:val="0"/>
                <w:bCs/>
                <w:sz w:val="24"/>
                <w:szCs w:val="24"/>
              </w:rPr>
            </w:pPr>
          </w:p>
          <w:p w14:paraId="04043E5A" w14:textId="272B6079" w:rsidR="00C731E7" w:rsidRPr="00C731E7" w:rsidRDefault="00C731E7" w:rsidP="00C731E7">
            <w:pPr>
              <w:jc w:val="both"/>
              <w:rPr>
                <w:color w:val="000000"/>
                <w:lang w:val="kk-KZ"/>
              </w:rPr>
            </w:pPr>
            <w:bookmarkStart w:id="1" w:name="_heading=h.t2fepgl37ied" w:colFirst="0" w:colLast="0"/>
            <w:bookmarkEnd w:id="1"/>
            <w:r w:rsidRPr="00C731E7">
              <w:rPr>
                <w:iCs/>
              </w:rPr>
              <w:t>2026-2027 г</w:t>
            </w:r>
            <w:r>
              <w:rPr>
                <w:iCs/>
                <w:lang w:val="kk-KZ"/>
              </w:rPr>
              <w:t>оды</w:t>
            </w:r>
          </w:p>
        </w:tc>
        <w:tc>
          <w:tcPr>
            <w:tcW w:w="1134" w:type="dxa"/>
          </w:tcPr>
          <w:p w14:paraId="03E8554B" w14:textId="77777777" w:rsidR="00C731E7" w:rsidRPr="00C731E7" w:rsidRDefault="00C731E7" w:rsidP="00C731E7">
            <w:pPr>
              <w:jc w:val="both"/>
            </w:pPr>
            <w:r w:rsidRPr="00C731E7">
              <w:t xml:space="preserve">в 2026 году – Восточно-Казахстанская, Павлодарская, </w:t>
            </w:r>
            <w:r w:rsidRPr="00C731E7">
              <w:lastRenderedPageBreak/>
              <w:t xml:space="preserve">Карагандинская, Костанайская, Северо-Казахстанская области, город Астана, город Шымкент, область Абай, область </w:t>
            </w:r>
            <w:proofErr w:type="spellStart"/>
            <w:r w:rsidRPr="00C731E7">
              <w:t>Жетісу</w:t>
            </w:r>
            <w:proofErr w:type="spellEnd"/>
            <w:r w:rsidRPr="00C731E7">
              <w:t xml:space="preserve">, область </w:t>
            </w:r>
            <w:proofErr w:type="spellStart"/>
            <w:r w:rsidRPr="00C731E7">
              <w:t>Ұлытау</w:t>
            </w:r>
            <w:proofErr w:type="spellEnd"/>
            <w:r w:rsidRPr="00C731E7">
              <w:t>.</w:t>
            </w:r>
          </w:p>
          <w:p w14:paraId="031CD5B2" w14:textId="77777777" w:rsidR="00C731E7" w:rsidRPr="00C731E7" w:rsidRDefault="00C731E7" w:rsidP="00C731E7">
            <w:pPr>
              <w:jc w:val="both"/>
            </w:pPr>
          </w:p>
          <w:p w14:paraId="31D8B520" w14:textId="043ED107" w:rsidR="00C731E7" w:rsidRPr="00C731E7" w:rsidRDefault="00C731E7" w:rsidP="00C731E7">
            <w:pPr>
              <w:jc w:val="both"/>
              <w:rPr>
                <w:bCs/>
                <w:color w:val="000000"/>
              </w:rPr>
            </w:pPr>
            <w:r w:rsidRPr="00C731E7">
              <w:t xml:space="preserve">в 2027 году - Западно-Казахстанская, </w:t>
            </w:r>
            <w:proofErr w:type="spellStart"/>
            <w:r w:rsidRPr="00C731E7">
              <w:t>Жамбылская</w:t>
            </w:r>
            <w:proofErr w:type="spellEnd"/>
            <w:r w:rsidRPr="00C731E7">
              <w:t xml:space="preserve">, Алматинская и Туркестанская области, город </w:t>
            </w:r>
            <w:r w:rsidRPr="00C731E7">
              <w:lastRenderedPageBreak/>
              <w:t xml:space="preserve">Алматы, </w:t>
            </w:r>
            <w:proofErr w:type="spellStart"/>
            <w:r w:rsidRPr="00C731E7">
              <w:t>Акмолинская</w:t>
            </w:r>
            <w:proofErr w:type="spellEnd"/>
            <w:r w:rsidRPr="00C731E7">
              <w:t xml:space="preserve">, Актюбинская, </w:t>
            </w:r>
            <w:proofErr w:type="spellStart"/>
            <w:r w:rsidRPr="00C731E7">
              <w:t>Атырауская</w:t>
            </w:r>
            <w:proofErr w:type="spellEnd"/>
            <w:r w:rsidRPr="00C731E7">
              <w:t xml:space="preserve">, </w:t>
            </w:r>
            <w:proofErr w:type="spellStart"/>
            <w:r w:rsidRPr="00C731E7">
              <w:t>Кызылординская</w:t>
            </w:r>
            <w:proofErr w:type="spellEnd"/>
            <w:r w:rsidRPr="00C731E7">
              <w:t xml:space="preserve">, </w:t>
            </w:r>
            <w:proofErr w:type="spellStart"/>
            <w:r w:rsidRPr="00C731E7">
              <w:t>Мангистауская</w:t>
            </w:r>
            <w:proofErr w:type="spellEnd"/>
            <w:r w:rsidRPr="00C731E7">
              <w:t xml:space="preserve"> области.</w:t>
            </w:r>
          </w:p>
        </w:tc>
        <w:tc>
          <w:tcPr>
            <w:tcW w:w="4111" w:type="dxa"/>
          </w:tcPr>
          <w:p w14:paraId="27AA91DC" w14:textId="77777777" w:rsidR="00485227" w:rsidRPr="00AB2E7A" w:rsidRDefault="00485227" w:rsidP="00485227">
            <w:pPr>
              <w:jc w:val="both"/>
              <w:rPr>
                <w:b/>
                <w:bCs/>
                <w:color w:val="000000"/>
              </w:rPr>
            </w:pPr>
            <w:r w:rsidRPr="00AB2E7A">
              <w:rPr>
                <w:b/>
                <w:bCs/>
                <w:color w:val="000000"/>
              </w:rPr>
              <w:lastRenderedPageBreak/>
              <w:t>Целевые индикаторы:</w:t>
            </w:r>
          </w:p>
          <w:p w14:paraId="056F7750" w14:textId="77777777" w:rsidR="00485227" w:rsidRPr="00AB2E7A" w:rsidRDefault="00485227" w:rsidP="00485227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B2E7A">
              <w:t xml:space="preserve">1. Доля членов информационно-разъяснительных групп, продемонстрировавших повышение квалификации по итогам обучения - не менее </w:t>
            </w:r>
            <w:r w:rsidRPr="00AB2E7A">
              <w:rPr>
                <w:lang w:val="kk-KZ"/>
              </w:rPr>
              <w:t>5</w:t>
            </w:r>
            <w:r w:rsidRPr="00AB2E7A">
              <w:t xml:space="preserve">0% ежегодно </w:t>
            </w:r>
            <w:r w:rsidRPr="00AB2E7A">
              <w:rPr>
                <w:i/>
                <w:iCs/>
                <w:sz w:val="22"/>
                <w:szCs w:val="22"/>
              </w:rPr>
              <w:t xml:space="preserve">(по результатам опросов и анкетирования) </w:t>
            </w:r>
            <w:r w:rsidRPr="00AB2E7A">
              <w:rPr>
                <w:sz w:val="22"/>
                <w:szCs w:val="22"/>
                <w:lang w:val="kk-KZ"/>
              </w:rPr>
              <w:t xml:space="preserve">от общего количества членов </w:t>
            </w:r>
            <w:r w:rsidRPr="00AB2E7A">
              <w:lastRenderedPageBreak/>
              <w:t>информационно-разъяснительных групп</w:t>
            </w:r>
            <w:r w:rsidRPr="00AB2E7A">
              <w:rPr>
                <w:lang w:val="kk-KZ"/>
              </w:rPr>
              <w:t xml:space="preserve"> в регионе; </w:t>
            </w:r>
          </w:p>
          <w:p w14:paraId="2040F3C8" w14:textId="77777777" w:rsidR="00485227" w:rsidRPr="00AB2E7A" w:rsidRDefault="00485227" w:rsidP="00485227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B2E7A">
              <w:t xml:space="preserve">2.  Доля участников проекта, продемонстрировавших повышение правовой и </w:t>
            </w:r>
            <w:proofErr w:type="spellStart"/>
            <w:r w:rsidRPr="00AB2E7A">
              <w:t>медиаграмотности</w:t>
            </w:r>
            <w:proofErr w:type="spellEnd"/>
            <w:r w:rsidRPr="00AB2E7A">
              <w:t xml:space="preserve">, а также формирование патриотического сознания   - не менее 70% ежегодно </w:t>
            </w:r>
            <w:r w:rsidRPr="00AB2E7A">
              <w:rPr>
                <w:i/>
                <w:iCs/>
                <w:sz w:val="22"/>
                <w:szCs w:val="22"/>
              </w:rPr>
              <w:t>(по результатам опросов и анкетирования)</w:t>
            </w:r>
            <w:r w:rsidRPr="00AB2E7A">
              <w:rPr>
                <w:sz w:val="22"/>
                <w:szCs w:val="22"/>
                <w:lang w:val="kk-KZ"/>
              </w:rPr>
              <w:t xml:space="preserve"> от общего количества участников мероприятия. </w:t>
            </w:r>
          </w:p>
          <w:p w14:paraId="76D51093" w14:textId="77777777" w:rsidR="00485227" w:rsidRPr="00AB2E7A" w:rsidRDefault="00485227" w:rsidP="00485227">
            <w:pPr>
              <w:tabs>
                <w:tab w:val="left" w:pos="5"/>
              </w:tabs>
              <w:jc w:val="both"/>
              <w:rPr>
                <w:b/>
                <w:bCs/>
              </w:rPr>
            </w:pPr>
            <w:r w:rsidRPr="00AB2E7A">
              <w:t xml:space="preserve">3. Доля охвата сельских и удаленных населенных пунктов в рамках информационно-разъяснительной работы — </w:t>
            </w:r>
            <w:r w:rsidRPr="00AB2E7A">
              <w:rPr>
                <w:b/>
                <w:bCs/>
              </w:rPr>
              <w:t>не менее 30% от общего охвата ежегодно</w:t>
            </w:r>
          </w:p>
          <w:p w14:paraId="66E9DE32" w14:textId="77777777" w:rsidR="00485227" w:rsidRPr="00AB2E7A" w:rsidRDefault="00485227" w:rsidP="00485227">
            <w:pPr>
              <w:tabs>
                <w:tab w:val="left" w:pos="5"/>
              </w:tabs>
              <w:jc w:val="both"/>
              <w:rPr>
                <w:b/>
                <w:bCs/>
              </w:rPr>
            </w:pPr>
          </w:p>
          <w:p w14:paraId="34FE1BAD" w14:textId="77777777" w:rsidR="00485227" w:rsidRPr="00AB2E7A" w:rsidRDefault="00485227" w:rsidP="00485227">
            <w:pPr>
              <w:tabs>
                <w:tab w:val="left" w:pos="461"/>
                <w:tab w:val="left" w:pos="1152"/>
              </w:tabs>
              <w:jc w:val="both"/>
              <w:rPr>
                <w:b/>
                <w:bCs/>
                <w:color w:val="000000"/>
              </w:rPr>
            </w:pPr>
            <w:r w:rsidRPr="00AB2E7A">
              <w:rPr>
                <w:b/>
                <w:bCs/>
                <w:color w:val="000000"/>
              </w:rPr>
              <w:t>Ожидаемые результаты:</w:t>
            </w:r>
          </w:p>
          <w:p w14:paraId="13788AD3" w14:textId="77777777" w:rsidR="00485227" w:rsidRPr="00AB2E7A" w:rsidRDefault="00485227" w:rsidP="00485227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AB2E7A">
              <w:t xml:space="preserve">Размещение не менее 3 материалов </w:t>
            </w:r>
            <w:r w:rsidRPr="00AB2E7A">
              <w:rPr>
                <w:i/>
                <w:iCs/>
                <w:sz w:val="22"/>
                <w:szCs w:val="22"/>
              </w:rPr>
              <w:t xml:space="preserve">(контент в формате инфографики, </w:t>
            </w:r>
            <w:proofErr w:type="spellStart"/>
            <w:r w:rsidRPr="00AB2E7A">
              <w:rPr>
                <w:i/>
                <w:iCs/>
                <w:sz w:val="22"/>
                <w:szCs w:val="22"/>
              </w:rPr>
              <w:t>видеролика</w:t>
            </w:r>
            <w:proofErr w:type="spellEnd"/>
            <w:r w:rsidRPr="00AB2E7A">
              <w:rPr>
                <w:i/>
                <w:iCs/>
                <w:sz w:val="22"/>
                <w:szCs w:val="22"/>
              </w:rPr>
              <w:t xml:space="preserve"> и др.</w:t>
            </w:r>
            <w:r w:rsidRPr="00AB2E7A">
              <w:rPr>
                <w:i/>
                <w:iCs/>
                <w:sz w:val="22"/>
                <w:szCs w:val="22"/>
                <w:lang w:val="kk-KZ"/>
              </w:rPr>
              <w:t xml:space="preserve"> на казахском и русском языках</w:t>
            </w:r>
            <w:r w:rsidRPr="00AB2E7A">
              <w:rPr>
                <w:i/>
                <w:iCs/>
                <w:sz w:val="22"/>
                <w:szCs w:val="22"/>
              </w:rPr>
              <w:t>)</w:t>
            </w:r>
            <w:r w:rsidRPr="00AB2E7A">
              <w:t xml:space="preserve"> в месяц в аккаунтах популярных среди казахстанцев онлайн-платформ, имеющих не менее 100 тысяч казахстанских подписчиков, направленных на укрепление общенационального единства и сохранение общественного согласия в стране, повышение правовой и </w:t>
            </w:r>
            <w:proofErr w:type="spellStart"/>
            <w:r w:rsidRPr="00AB2E7A">
              <w:t>медиаграмотности</w:t>
            </w:r>
            <w:proofErr w:type="spellEnd"/>
            <w:r w:rsidRPr="00AB2E7A">
              <w:t xml:space="preserve"> </w:t>
            </w:r>
            <w:r w:rsidRPr="00AB2E7A">
              <w:rPr>
                <w:i/>
                <w:iCs/>
                <w:sz w:val="22"/>
                <w:szCs w:val="22"/>
              </w:rPr>
              <w:t>(в том числе по разъяснению ст.174 и 180 Уголовного кодекса РК)</w:t>
            </w:r>
            <w:r w:rsidRPr="00AB2E7A">
              <w:t xml:space="preserve">, с обязательным соблюдением требований действующего законодательства Республики Казахстан и </w:t>
            </w:r>
            <w:r w:rsidRPr="00AB2E7A">
              <w:lastRenderedPageBreak/>
              <w:t>согласованный с уполномоченным органом.</w:t>
            </w:r>
          </w:p>
          <w:p w14:paraId="1272855D" w14:textId="77777777" w:rsidR="00485227" w:rsidRPr="00AB2E7A" w:rsidRDefault="00485227" w:rsidP="00485227">
            <w:pPr>
              <w:jc w:val="both"/>
            </w:pPr>
          </w:p>
          <w:p w14:paraId="4E7309EA" w14:textId="77777777" w:rsidR="00485227" w:rsidRPr="00AB2E7A" w:rsidRDefault="00485227" w:rsidP="00485227">
            <w:pPr>
              <w:jc w:val="both"/>
            </w:pPr>
            <w:r w:rsidRPr="00AB2E7A">
              <w:t xml:space="preserve">2. Организация информационно-разъяснительных мероприятий, направленных на повышение правовой и </w:t>
            </w:r>
            <w:proofErr w:type="spellStart"/>
            <w:r w:rsidRPr="00AB2E7A">
              <w:t>медиаграмотности</w:t>
            </w:r>
            <w:proofErr w:type="spellEnd"/>
            <w:r w:rsidRPr="00AB2E7A">
              <w:t xml:space="preserve"> населения, а также информирование о приоритетных направлениях государственной политики в сфере межэтнических отношений. </w:t>
            </w:r>
          </w:p>
          <w:p w14:paraId="2E503AA3" w14:textId="77777777" w:rsidR="00485227" w:rsidRPr="00AB2E7A" w:rsidRDefault="00485227" w:rsidP="00485227">
            <w:pPr>
              <w:jc w:val="both"/>
            </w:pPr>
            <w:r w:rsidRPr="00AB2E7A">
              <w:t>Мероприятия проводятся в офлайн-формате в трудовых коллективах</w:t>
            </w:r>
            <w:r w:rsidRPr="00AB2E7A">
              <w:rPr>
                <w:lang w:val="kk-KZ"/>
              </w:rPr>
              <w:t xml:space="preserve"> </w:t>
            </w:r>
            <w:r w:rsidRPr="00AB2E7A">
              <w:rPr>
                <w:i/>
                <w:iCs/>
                <w:lang w:val="kk-KZ"/>
              </w:rPr>
              <w:t>(особенно в сфере услуг)</w:t>
            </w:r>
            <w:r w:rsidRPr="00AB2E7A">
              <w:t xml:space="preserve">, учебных заведениях и иных местах с привлечением членов Республиканской информационно-разъяснительной группы. Охват – не менее </w:t>
            </w:r>
            <w:r w:rsidRPr="00AB2E7A">
              <w:rPr>
                <w:lang w:val="kk-KZ"/>
              </w:rPr>
              <w:t>1</w:t>
            </w:r>
            <w:r w:rsidRPr="00AB2E7A">
              <w:t xml:space="preserve">000 </w:t>
            </w:r>
            <w:r w:rsidRPr="00AB2E7A">
              <w:rPr>
                <w:i/>
                <w:iCs/>
                <w:sz w:val="22"/>
                <w:szCs w:val="22"/>
              </w:rPr>
              <w:t>(тысяч)</w:t>
            </w:r>
            <w:r w:rsidRPr="00AB2E7A">
              <w:t xml:space="preserve"> человек в каждом регионе:</w:t>
            </w:r>
          </w:p>
          <w:p w14:paraId="56E656E1" w14:textId="77777777" w:rsidR="00485227" w:rsidRPr="00AB2E7A" w:rsidRDefault="00485227" w:rsidP="00485227">
            <w:pPr>
              <w:numPr>
                <w:ilvl w:val="0"/>
                <w:numId w:val="14"/>
              </w:numPr>
              <w:ind w:left="283" w:firstLine="0"/>
              <w:jc w:val="both"/>
            </w:pPr>
            <w:r w:rsidRPr="00AB2E7A">
              <w:t>в 2026 году – Восточно-Казахстанская, Павлодарская, Карагандинская, Костанайская, Северо-Казахстанская</w:t>
            </w:r>
            <w:r w:rsidRPr="00AB2E7A">
              <w:rPr>
                <w:lang w:val="kk-KZ"/>
              </w:rPr>
              <w:t xml:space="preserve"> </w:t>
            </w:r>
            <w:r w:rsidRPr="00AB2E7A">
              <w:t>области</w:t>
            </w:r>
            <w:r w:rsidRPr="00AB2E7A">
              <w:rPr>
                <w:lang w:val="kk-KZ"/>
              </w:rPr>
              <w:t xml:space="preserve"> и область Абай. </w:t>
            </w:r>
          </w:p>
          <w:p w14:paraId="5D9FE382" w14:textId="77777777" w:rsidR="00485227" w:rsidRPr="00AB2E7A" w:rsidRDefault="00485227" w:rsidP="00485227">
            <w:pPr>
              <w:numPr>
                <w:ilvl w:val="0"/>
                <w:numId w:val="14"/>
              </w:numPr>
              <w:ind w:left="283" w:firstLine="0"/>
              <w:jc w:val="both"/>
            </w:pPr>
            <w:r w:rsidRPr="00AB2E7A">
              <w:t xml:space="preserve">в 2027 году - Западно-Казахстанская, </w:t>
            </w:r>
            <w:proofErr w:type="spellStart"/>
            <w:r w:rsidRPr="00AB2E7A">
              <w:t>Жамбылская</w:t>
            </w:r>
            <w:proofErr w:type="spellEnd"/>
            <w:r w:rsidRPr="00AB2E7A">
              <w:t>, Алматинская</w:t>
            </w:r>
            <w:r w:rsidRPr="00AB2E7A">
              <w:rPr>
                <w:lang w:val="kk-KZ"/>
              </w:rPr>
              <w:t xml:space="preserve">, </w:t>
            </w:r>
            <w:r w:rsidRPr="00AB2E7A">
              <w:t>Туркестанская</w:t>
            </w:r>
            <w:r w:rsidRPr="00AB2E7A">
              <w:rPr>
                <w:lang w:val="kk-KZ"/>
              </w:rPr>
              <w:t>, Мангистауская</w:t>
            </w:r>
            <w:r w:rsidRPr="00AB2E7A">
              <w:t xml:space="preserve"> области и город Алматы.</w:t>
            </w:r>
          </w:p>
          <w:p w14:paraId="59E7D009" w14:textId="77777777" w:rsidR="00485227" w:rsidRPr="00AB2E7A" w:rsidRDefault="00485227" w:rsidP="00485227">
            <w:pPr>
              <w:jc w:val="both"/>
            </w:pPr>
          </w:p>
          <w:p w14:paraId="2D24D2FF" w14:textId="77777777" w:rsidR="00485227" w:rsidRPr="00AB2E7A" w:rsidRDefault="00485227" w:rsidP="00485227">
            <w:pPr>
              <w:jc w:val="both"/>
            </w:pPr>
            <w:r w:rsidRPr="00AB2E7A">
              <w:t>3. Повышение квалификации в офлайн-формате членов региональных информационно-</w:t>
            </w:r>
            <w:r w:rsidRPr="00AB2E7A">
              <w:lastRenderedPageBreak/>
              <w:t xml:space="preserve">разъяснительных групп по вопросам приоритетов государственной политики, направленной на укрепление межэтнических отношений, а также по вопросам правовой, этнополитической и медиа грамотности, с участием не менее 5 (пяти) членов Республиканской информационно-разъяснительной группы и охватом не менее 50 </w:t>
            </w:r>
            <w:r w:rsidRPr="00AB2E7A">
              <w:rPr>
                <w:i/>
                <w:iCs/>
              </w:rPr>
              <w:t>(пятидесяти)</w:t>
            </w:r>
            <w:r w:rsidRPr="00AB2E7A">
              <w:t xml:space="preserve"> процентов региональных информационно-разъяснительных групп:</w:t>
            </w:r>
          </w:p>
          <w:p w14:paraId="78BF3F6C" w14:textId="77777777" w:rsidR="00485227" w:rsidRPr="00AB2E7A" w:rsidRDefault="00485227" w:rsidP="00485227">
            <w:pPr>
              <w:numPr>
                <w:ilvl w:val="0"/>
                <w:numId w:val="14"/>
              </w:numPr>
              <w:ind w:left="283" w:firstLine="0"/>
              <w:jc w:val="both"/>
            </w:pPr>
            <w:r w:rsidRPr="00AB2E7A">
              <w:t xml:space="preserve">в 2026 году – Восточно-Казахстанская, Павлодарская, Карагандинская, Костанайская, Северо-Казахстанская области, город Астана, город Шымкент, область Абай, область </w:t>
            </w:r>
            <w:proofErr w:type="spellStart"/>
            <w:r w:rsidRPr="00AB2E7A">
              <w:t>Жетісу</w:t>
            </w:r>
            <w:proofErr w:type="spellEnd"/>
            <w:r w:rsidRPr="00AB2E7A">
              <w:t xml:space="preserve">, область </w:t>
            </w:r>
            <w:proofErr w:type="spellStart"/>
            <w:r w:rsidRPr="00AB2E7A">
              <w:t>Ұлытау</w:t>
            </w:r>
            <w:proofErr w:type="spellEnd"/>
            <w:r w:rsidRPr="00AB2E7A">
              <w:t>.</w:t>
            </w:r>
          </w:p>
          <w:p w14:paraId="61A94977" w14:textId="04D9A915" w:rsidR="00C731E7" w:rsidRPr="00485227" w:rsidRDefault="00485227" w:rsidP="004474B2">
            <w:pPr>
              <w:numPr>
                <w:ilvl w:val="0"/>
                <w:numId w:val="14"/>
              </w:numPr>
              <w:ind w:left="283" w:firstLine="0"/>
              <w:jc w:val="both"/>
            </w:pPr>
            <w:r w:rsidRPr="00AB2E7A">
              <w:t xml:space="preserve">в 2027 году - Западно-Казахстанская, </w:t>
            </w:r>
            <w:proofErr w:type="spellStart"/>
            <w:r w:rsidRPr="00AB2E7A">
              <w:t>Жамбылская</w:t>
            </w:r>
            <w:proofErr w:type="spellEnd"/>
            <w:r w:rsidRPr="00AB2E7A">
              <w:t xml:space="preserve">, Алматинская, Туркестанская, </w:t>
            </w:r>
            <w:proofErr w:type="spellStart"/>
            <w:r w:rsidRPr="00AB2E7A">
              <w:t>Акмолинская</w:t>
            </w:r>
            <w:proofErr w:type="spellEnd"/>
            <w:r w:rsidRPr="00AB2E7A">
              <w:t xml:space="preserve">, Актюбинская, </w:t>
            </w:r>
            <w:proofErr w:type="spellStart"/>
            <w:r w:rsidRPr="00AB2E7A">
              <w:t>Атырауская</w:t>
            </w:r>
            <w:proofErr w:type="spellEnd"/>
            <w:r w:rsidRPr="00AB2E7A">
              <w:t xml:space="preserve">, </w:t>
            </w:r>
            <w:proofErr w:type="spellStart"/>
            <w:r w:rsidRPr="00AB2E7A">
              <w:t>Кызылординская</w:t>
            </w:r>
            <w:proofErr w:type="spellEnd"/>
            <w:r w:rsidRPr="00AB2E7A">
              <w:t xml:space="preserve">, </w:t>
            </w:r>
            <w:proofErr w:type="spellStart"/>
            <w:r w:rsidRPr="00AB2E7A">
              <w:t>Мангистауская</w:t>
            </w:r>
            <w:proofErr w:type="spellEnd"/>
            <w:r w:rsidRPr="00AB2E7A">
              <w:t xml:space="preserve"> области </w:t>
            </w:r>
            <w:r w:rsidRPr="00AB2E7A">
              <w:rPr>
                <w:lang w:val="kk-KZ"/>
              </w:rPr>
              <w:t xml:space="preserve">и </w:t>
            </w:r>
            <w:r w:rsidRPr="00AB2E7A">
              <w:t>город Алматы.</w:t>
            </w:r>
          </w:p>
        </w:tc>
        <w:tc>
          <w:tcPr>
            <w:tcW w:w="1559" w:type="dxa"/>
          </w:tcPr>
          <w:p w14:paraId="367446F4" w14:textId="77777777" w:rsidR="00C731E7" w:rsidRPr="00F56070" w:rsidRDefault="00C731E7" w:rsidP="00C731E7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E2BF7" w:rsidRPr="00F56070" w14:paraId="47968E26" w14:textId="77777777" w:rsidTr="001A2A5B">
        <w:trPr>
          <w:trHeight w:val="560"/>
          <w:jc w:val="center"/>
        </w:trPr>
        <w:tc>
          <w:tcPr>
            <w:tcW w:w="421" w:type="dxa"/>
            <w:shd w:val="clear" w:color="auto" w:fill="BFBFBF" w:themeFill="background1" w:themeFillShade="BF"/>
          </w:tcPr>
          <w:p w14:paraId="0EDE3700" w14:textId="77777777" w:rsidR="00FE2BF7" w:rsidRPr="00F56070" w:rsidRDefault="00FE2BF7" w:rsidP="00FE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14:paraId="153FD18C" w14:textId="5ADA3C09" w:rsidR="00FE2BF7" w:rsidRPr="00F56070" w:rsidRDefault="00FE2BF7" w:rsidP="00FE2BF7">
            <w:pPr>
              <w:pStyle w:val="3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56070">
              <w:rPr>
                <w:color w:val="000000"/>
              </w:rPr>
              <w:t>ВСЕГО на 202</w:t>
            </w:r>
            <w:r>
              <w:rPr>
                <w:color w:val="000000"/>
              </w:rPr>
              <w:t>6</w:t>
            </w:r>
            <w:r w:rsidRPr="00F56070">
              <w:rPr>
                <w:color w:val="000000"/>
              </w:rPr>
              <w:t xml:space="preserve"> год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C56A620" w14:textId="77777777" w:rsidR="00FE2BF7" w:rsidRPr="00F56070" w:rsidRDefault="00FE2BF7" w:rsidP="00FE2BF7">
            <w:pPr>
              <w:jc w:val="both"/>
              <w:rPr>
                <w:color w:val="1B1B1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32FF14B" w14:textId="372196AD" w:rsidR="00FE2BF7" w:rsidRPr="00E40A57" w:rsidRDefault="00FE2BF7" w:rsidP="00FE2BF7">
            <w:pPr>
              <w:jc w:val="both"/>
              <w:rPr>
                <w:b/>
              </w:rPr>
            </w:pPr>
            <w:r>
              <w:rPr>
                <w:b/>
              </w:rPr>
              <w:t>58 276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4891A7" w14:textId="77777777" w:rsidR="00FE2BF7" w:rsidRPr="00F56070" w:rsidRDefault="00FE2BF7" w:rsidP="00FE2BF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4850DA0" w14:textId="77777777" w:rsidR="00FE2BF7" w:rsidRPr="00F56070" w:rsidRDefault="00FE2BF7" w:rsidP="00FE2BF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6808917A" w14:textId="33677F22" w:rsidR="00FE2BF7" w:rsidRPr="00F56070" w:rsidRDefault="00FE2BF7" w:rsidP="00FE2BF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BC1DF0C" w14:textId="77777777" w:rsidR="00FE2BF7" w:rsidRPr="00F56070" w:rsidRDefault="00FE2BF7" w:rsidP="00FE2BF7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E2BF7" w:rsidRPr="00F56070" w14:paraId="055DF0F8" w14:textId="77777777" w:rsidTr="001A2A5B">
        <w:trPr>
          <w:trHeight w:val="560"/>
          <w:jc w:val="center"/>
        </w:trPr>
        <w:tc>
          <w:tcPr>
            <w:tcW w:w="421" w:type="dxa"/>
            <w:shd w:val="clear" w:color="auto" w:fill="BFBFBF" w:themeFill="background1" w:themeFillShade="BF"/>
          </w:tcPr>
          <w:p w14:paraId="4F2B905D" w14:textId="77777777" w:rsidR="00FE2BF7" w:rsidRPr="00F56070" w:rsidRDefault="00FE2BF7" w:rsidP="00FE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14:paraId="554E1966" w14:textId="522586E7" w:rsidR="00FE2BF7" w:rsidRPr="00F56070" w:rsidRDefault="00FE2BF7" w:rsidP="00FE2BF7">
            <w:pPr>
              <w:pStyle w:val="3"/>
              <w:jc w:val="center"/>
              <w:rPr>
                <w:color w:val="000000"/>
              </w:rPr>
            </w:pPr>
            <w:r w:rsidRPr="00F56070">
              <w:rPr>
                <w:color w:val="000000"/>
              </w:rPr>
              <w:t>ВСЕГО на 202</w:t>
            </w:r>
            <w:r>
              <w:rPr>
                <w:color w:val="000000"/>
                <w:lang w:val="kk-KZ"/>
              </w:rPr>
              <w:t>7</w:t>
            </w:r>
            <w:r w:rsidRPr="00F56070">
              <w:rPr>
                <w:color w:val="000000"/>
              </w:rPr>
              <w:t xml:space="preserve"> год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30314130" w14:textId="77777777" w:rsidR="00FE2BF7" w:rsidRPr="00F56070" w:rsidRDefault="00FE2BF7" w:rsidP="00FE2BF7">
            <w:pPr>
              <w:jc w:val="both"/>
              <w:rPr>
                <w:color w:val="1B1B1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C9E8DD3" w14:textId="2A35C962" w:rsidR="00FE2BF7" w:rsidRPr="00C72FBB" w:rsidRDefault="00FE2BF7" w:rsidP="00FE2BF7">
            <w:pPr>
              <w:jc w:val="both"/>
              <w:rPr>
                <w:b/>
              </w:rPr>
            </w:pPr>
            <w:r>
              <w:rPr>
                <w:b/>
              </w:rPr>
              <w:t>72 968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9B3CB1F" w14:textId="77777777" w:rsidR="00FE2BF7" w:rsidRPr="00F56070" w:rsidRDefault="00FE2BF7" w:rsidP="00FE2BF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184144B" w14:textId="77777777" w:rsidR="00FE2BF7" w:rsidRPr="00F56070" w:rsidRDefault="00FE2BF7" w:rsidP="00FE2BF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630B4547" w14:textId="77777777" w:rsidR="00FE2BF7" w:rsidRPr="00F56070" w:rsidRDefault="00FE2BF7" w:rsidP="00FE2BF7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26DB24C" w14:textId="77777777" w:rsidR="00FE2BF7" w:rsidRPr="00F56070" w:rsidRDefault="00FE2BF7" w:rsidP="00FE2BF7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76DEEE7" w14:textId="77777777" w:rsidR="00BB2B6F" w:rsidRDefault="00BB2B6F" w:rsidP="00C43D1D">
      <w:bookmarkStart w:id="2" w:name="_gjdgxs" w:colFirst="0" w:colLast="0"/>
      <w:bookmarkEnd w:id="2"/>
    </w:p>
    <w:sectPr w:rsidR="00BB2B6F">
      <w:headerReference w:type="default" r:id="rId11"/>
      <w:footerReference w:type="default" r:id="rId12"/>
      <w:pgSz w:w="16838" w:h="11906" w:orient="landscape"/>
      <w:pgMar w:top="851" w:right="1134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0ED5E" w14:textId="77777777" w:rsidR="000E6461" w:rsidRDefault="000E6461">
      <w:r>
        <w:separator/>
      </w:r>
    </w:p>
  </w:endnote>
  <w:endnote w:type="continuationSeparator" w:id="0">
    <w:p w14:paraId="31F42D78" w14:textId="77777777" w:rsidR="000E6461" w:rsidRDefault="000E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C4B0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C82F" w14:textId="77777777" w:rsidR="000E6461" w:rsidRDefault="000E6461">
      <w:r>
        <w:separator/>
      </w:r>
    </w:p>
  </w:footnote>
  <w:footnote w:type="continuationSeparator" w:id="0">
    <w:p w14:paraId="195FE820" w14:textId="77777777" w:rsidR="000E6461" w:rsidRDefault="000E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2D06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14:paraId="3780EE9C" w14:textId="77777777" w:rsidR="002D70A9" w:rsidRDefault="002D70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E4"/>
    <w:multiLevelType w:val="multilevel"/>
    <w:tmpl w:val="FCA26B8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499D"/>
    <w:multiLevelType w:val="multilevel"/>
    <w:tmpl w:val="BBC861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001A32"/>
    <w:multiLevelType w:val="multilevel"/>
    <w:tmpl w:val="4FFABC44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5235"/>
    <w:multiLevelType w:val="hybridMultilevel"/>
    <w:tmpl w:val="1AC4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26EA3"/>
    <w:multiLevelType w:val="multilevel"/>
    <w:tmpl w:val="443C2DA8"/>
    <w:lvl w:ilvl="0">
      <w:start w:val="1"/>
      <w:numFmt w:val="bullet"/>
      <w:lvlText w:val="-"/>
      <w:lvlJc w:val="left"/>
      <w:pPr>
        <w:ind w:left="19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FD5C9C"/>
    <w:multiLevelType w:val="hybridMultilevel"/>
    <w:tmpl w:val="846A3E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1470A6"/>
    <w:multiLevelType w:val="multilevel"/>
    <w:tmpl w:val="B13857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865AC1"/>
    <w:multiLevelType w:val="multilevel"/>
    <w:tmpl w:val="CADA8B78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D8D1704"/>
    <w:multiLevelType w:val="multilevel"/>
    <w:tmpl w:val="41E09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35254"/>
    <w:multiLevelType w:val="multilevel"/>
    <w:tmpl w:val="6E0C21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92047"/>
    <w:multiLevelType w:val="multilevel"/>
    <w:tmpl w:val="E7E03E42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26FC"/>
    <w:multiLevelType w:val="multilevel"/>
    <w:tmpl w:val="7FFC6FDE"/>
    <w:lvl w:ilvl="0">
      <w:start w:val="1"/>
      <w:numFmt w:val="decimal"/>
      <w:lvlText w:val="%1)"/>
      <w:lvlJc w:val="left"/>
      <w:pPr>
        <w:ind w:left="0" w:firstLine="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5DF4B93"/>
    <w:multiLevelType w:val="hybridMultilevel"/>
    <w:tmpl w:val="90E62A2A"/>
    <w:lvl w:ilvl="0" w:tplc="59662CEA">
      <w:start w:val="1"/>
      <w:numFmt w:val="decimal"/>
      <w:suff w:val="space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79FC1A4A"/>
    <w:multiLevelType w:val="multilevel"/>
    <w:tmpl w:val="A3824F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83E57"/>
    <w:multiLevelType w:val="hybridMultilevel"/>
    <w:tmpl w:val="B0A88B66"/>
    <w:lvl w:ilvl="0" w:tplc="31FCD6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3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6F"/>
    <w:rsid w:val="00007E90"/>
    <w:rsid w:val="00040AAC"/>
    <w:rsid w:val="00041750"/>
    <w:rsid w:val="00055236"/>
    <w:rsid w:val="000563CA"/>
    <w:rsid w:val="00066E2B"/>
    <w:rsid w:val="00067FC8"/>
    <w:rsid w:val="000856AE"/>
    <w:rsid w:val="00093B80"/>
    <w:rsid w:val="000A1FD6"/>
    <w:rsid w:val="000D0E62"/>
    <w:rsid w:val="000D15A6"/>
    <w:rsid w:val="000E036D"/>
    <w:rsid w:val="000E6461"/>
    <w:rsid w:val="000F4707"/>
    <w:rsid w:val="001056C6"/>
    <w:rsid w:val="00114425"/>
    <w:rsid w:val="00143847"/>
    <w:rsid w:val="00153928"/>
    <w:rsid w:val="00160BBC"/>
    <w:rsid w:val="0017160B"/>
    <w:rsid w:val="00186656"/>
    <w:rsid w:val="001A2A5B"/>
    <w:rsid w:val="001B2159"/>
    <w:rsid w:val="001C1D58"/>
    <w:rsid w:val="001D4844"/>
    <w:rsid w:val="001D63B5"/>
    <w:rsid w:val="001E79F1"/>
    <w:rsid w:val="001F7586"/>
    <w:rsid w:val="00200809"/>
    <w:rsid w:val="002200B6"/>
    <w:rsid w:val="00231DE9"/>
    <w:rsid w:val="00274363"/>
    <w:rsid w:val="00293229"/>
    <w:rsid w:val="002A44E4"/>
    <w:rsid w:val="002A5536"/>
    <w:rsid w:val="002B7111"/>
    <w:rsid w:val="002C4A2B"/>
    <w:rsid w:val="002D0EA0"/>
    <w:rsid w:val="002D70A9"/>
    <w:rsid w:val="002E403E"/>
    <w:rsid w:val="002F1760"/>
    <w:rsid w:val="0031290D"/>
    <w:rsid w:val="00316EE3"/>
    <w:rsid w:val="0031767B"/>
    <w:rsid w:val="00320743"/>
    <w:rsid w:val="003225CD"/>
    <w:rsid w:val="0033245A"/>
    <w:rsid w:val="003365A4"/>
    <w:rsid w:val="003607CE"/>
    <w:rsid w:val="00396B42"/>
    <w:rsid w:val="003A205E"/>
    <w:rsid w:val="003A51AE"/>
    <w:rsid w:val="003A5DB1"/>
    <w:rsid w:val="003C7399"/>
    <w:rsid w:val="003D0235"/>
    <w:rsid w:val="00402A41"/>
    <w:rsid w:val="004123A7"/>
    <w:rsid w:val="0042266C"/>
    <w:rsid w:val="00433D23"/>
    <w:rsid w:val="00434750"/>
    <w:rsid w:val="004379F8"/>
    <w:rsid w:val="004433B2"/>
    <w:rsid w:val="004474B2"/>
    <w:rsid w:val="00447A0C"/>
    <w:rsid w:val="00470FDE"/>
    <w:rsid w:val="00471C33"/>
    <w:rsid w:val="00485227"/>
    <w:rsid w:val="0048654C"/>
    <w:rsid w:val="004A7E09"/>
    <w:rsid w:val="004A7EC3"/>
    <w:rsid w:val="004E6B62"/>
    <w:rsid w:val="0055544F"/>
    <w:rsid w:val="00557D9F"/>
    <w:rsid w:val="005611DC"/>
    <w:rsid w:val="00564FF1"/>
    <w:rsid w:val="00570DE7"/>
    <w:rsid w:val="00581974"/>
    <w:rsid w:val="005A70EA"/>
    <w:rsid w:val="005C7FAB"/>
    <w:rsid w:val="005E35CA"/>
    <w:rsid w:val="005E55A8"/>
    <w:rsid w:val="00656069"/>
    <w:rsid w:val="006617AC"/>
    <w:rsid w:val="006822C5"/>
    <w:rsid w:val="00702345"/>
    <w:rsid w:val="00705105"/>
    <w:rsid w:val="007051A8"/>
    <w:rsid w:val="007327CA"/>
    <w:rsid w:val="007348B3"/>
    <w:rsid w:val="00741B13"/>
    <w:rsid w:val="00742173"/>
    <w:rsid w:val="00760B6D"/>
    <w:rsid w:val="00785BE5"/>
    <w:rsid w:val="007A1F1E"/>
    <w:rsid w:val="008016DE"/>
    <w:rsid w:val="008034A2"/>
    <w:rsid w:val="008113CA"/>
    <w:rsid w:val="008252C0"/>
    <w:rsid w:val="0085310B"/>
    <w:rsid w:val="008A3B05"/>
    <w:rsid w:val="008A6342"/>
    <w:rsid w:val="008C25FB"/>
    <w:rsid w:val="008D2D31"/>
    <w:rsid w:val="008D30D1"/>
    <w:rsid w:val="008E162B"/>
    <w:rsid w:val="008F7C6F"/>
    <w:rsid w:val="00936B2A"/>
    <w:rsid w:val="00957718"/>
    <w:rsid w:val="00975E1A"/>
    <w:rsid w:val="009767A1"/>
    <w:rsid w:val="00984103"/>
    <w:rsid w:val="00996AF1"/>
    <w:rsid w:val="009B39E5"/>
    <w:rsid w:val="009C0E8A"/>
    <w:rsid w:val="009C15A9"/>
    <w:rsid w:val="009C48C6"/>
    <w:rsid w:val="009D676E"/>
    <w:rsid w:val="00A062FF"/>
    <w:rsid w:val="00A07276"/>
    <w:rsid w:val="00A21A07"/>
    <w:rsid w:val="00A269A3"/>
    <w:rsid w:val="00A65BFC"/>
    <w:rsid w:val="00AB4516"/>
    <w:rsid w:val="00AC77F6"/>
    <w:rsid w:val="00AE256A"/>
    <w:rsid w:val="00AF3EB0"/>
    <w:rsid w:val="00B01BFB"/>
    <w:rsid w:val="00B10AB0"/>
    <w:rsid w:val="00B20685"/>
    <w:rsid w:val="00B449BA"/>
    <w:rsid w:val="00B82F84"/>
    <w:rsid w:val="00B87A2A"/>
    <w:rsid w:val="00BB2B6F"/>
    <w:rsid w:val="00BC708B"/>
    <w:rsid w:val="00C10A95"/>
    <w:rsid w:val="00C131D9"/>
    <w:rsid w:val="00C14D02"/>
    <w:rsid w:val="00C43D1D"/>
    <w:rsid w:val="00C4744B"/>
    <w:rsid w:val="00C60F3E"/>
    <w:rsid w:val="00C72FBB"/>
    <w:rsid w:val="00C731E7"/>
    <w:rsid w:val="00C74A1B"/>
    <w:rsid w:val="00C769FF"/>
    <w:rsid w:val="00C90AAF"/>
    <w:rsid w:val="00C92B00"/>
    <w:rsid w:val="00C93A2C"/>
    <w:rsid w:val="00CC3FB3"/>
    <w:rsid w:val="00CD3756"/>
    <w:rsid w:val="00CE1CED"/>
    <w:rsid w:val="00D02F3B"/>
    <w:rsid w:val="00D12FAB"/>
    <w:rsid w:val="00D34724"/>
    <w:rsid w:val="00D36703"/>
    <w:rsid w:val="00D7174D"/>
    <w:rsid w:val="00DA2A84"/>
    <w:rsid w:val="00DB0675"/>
    <w:rsid w:val="00DB296A"/>
    <w:rsid w:val="00DC20EF"/>
    <w:rsid w:val="00DC6B65"/>
    <w:rsid w:val="00DC7C46"/>
    <w:rsid w:val="00DD3F00"/>
    <w:rsid w:val="00E0727B"/>
    <w:rsid w:val="00E31C33"/>
    <w:rsid w:val="00E3378C"/>
    <w:rsid w:val="00E402EB"/>
    <w:rsid w:val="00E40A57"/>
    <w:rsid w:val="00E53DA3"/>
    <w:rsid w:val="00E60EC7"/>
    <w:rsid w:val="00E67533"/>
    <w:rsid w:val="00E756FF"/>
    <w:rsid w:val="00E75B43"/>
    <w:rsid w:val="00E828DC"/>
    <w:rsid w:val="00E853F3"/>
    <w:rsid w:val="00E92255"/>
    <w:rsid w:val="00E945BB"/>
    <w:rsid w:val="00E96D15"/>
    <w:rsid w:val="00EA19A1"/>
    <w:rsid w:val="00EA2C75"/>
    <w:rsid w:val="00EB4F3C"/>
    <w:rsid w:val="00EB64AC"/>
    <w:rsid w:val="00EF4054"/>
    <w:rsid w:val="00EF5624"/>
    <w:rsid w:val="00F413AC"/>
    <w:rsid w:val="00F41E0E"/>
    <w:rsid w:val="00F53C27"/>
    <w:rsid w:val="00F56070"/>
    <w:rsid w:val="00F65384"/>
    <w:rsid w:val="00F67B79"/>
    <w:rsid w:val="00F711AF"/>
    <w:rsid w:val="00FA5D34"/>
    <w:rsid w:val="00FB2DD0"/>
    <w:rsid w:val="00FE2BF7"/>
    <w:rsid w:val="00FE3381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7358"/>
  <w15:docId w15:val="{73406E8A-1289-4A83-A0F4-03903DA8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C1D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1D58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F65384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F65384"/>
    <w:rPr>
      <w:b/>
      <w:bCs/>
      <w:sz w:val="20"/>
      <w:szCs w:val="20"/>
    </w:rPr>
  </w:style>
  <w:style w:type="paragraph" w:styleId="ad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,3"/>
    <w:basedOn w:val="a"/>
    <w:link w:val="ae"/>
    <w:uiPriority w:val="34"/>
    <w:qFormat/>
    <w:rsid w:val="00DC7C46"/>
    <w:pPr>
      <w:ind w:left="720"/>
      <w:contextualSpacing/>
    </w:pPr>
  </w:style>
  <w:style w:type="paragraph" w:styleId="af">
    <w:name w:val="Normal (Web)"/>
    <w:aliases w:val="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,Знак Зн"/>
    <w:basedOn w:val="a"/>
    <w:link w:val="af0"/>
    <w:unhideWhenUsed/>
    <w:qFormat/>
    <w:rsid w:val="00EF405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F4054"/>
    <w:rPr>
      <w:b/>
      <w:sz w:val="27"/>
      <w:szCs w:val="27"/>
    </w:rPr>
  </w:style>
  <w:style w:type="character" w:customStyle="1" w:styleId="ae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d"/>
    <w:uiPriority w:val="34"/>
    <w:qFormat/>
    <w:locked/>
    <w:rsid w:val="00EF4054"/>
  </w:style>
  <w:style w:type="paragraph" w:styleId="af1">
    <w:name w:val="No Spacing"/>
    <w:aliases w:val="Айгерим"/>
    <w:link w:val="af2"/>
    <w:uiPriority w:val="1"/>
    <w:qFormat/>
    <w:rsid w:val="0085310B"/>
    <w:rPr>
      <w:rFonts w:ascii="Calibri" w:eastAsia="Calibri" w:hAnsi="Calibri" w:cs="Calibri"/>
      <w:sz w:val="22"/>
      <w:szCs w:val="22"/>
    </w:rPr>
  </w:style>
  <w:style w:type="character" w:customStyle="1" w:styleId="af2">
    <w:name w:val="Без интервала Знак"/>
    <w:aliases w:val="Айгерим Знак"/>
    <w:link w:val="af1"/>
    <w:uiPriority w:val="1"/>
    <w:locked/>
    <w:rsid w:val="0085310B"/>
    <w:rPr>
      <w:rFonts w:ascii="Calibri" w:eastAsia="Calibri" w:hAnsi="Calibri" w:cs="Calibri"/>
      <w:sz w:val="22"/>
      <w:szCs w:val="22"/>
    </w:rPr>
  </w:style>
  <w:style w:type="character" w:customStyle="1" w:styleId="af0">
    <w:name w:val="Обычный (веб) Знак"/>
    <w:aliases w:val="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,Знак Зн Знак"/>
    <w:link w:val="af"/>
    <w:locked/>
    <w:rsid w:val="0085310B"/>
  </w:style>
  <w:style w:type="paragraph" w:customStyle="1" w:styleId="10">
    <w:name w:val="Без интервала1"/>
    <w:link w:val="NoSpacingChar"/>
    <w:qFormat/>
    <w:rsid w:val="002B711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10"/>
    <w:locked/>
    <w:rsid w:val="002B7111"/>
    <w:rPr>
      <w:rFonts w:ascii="Calibri" w:hAnsi="Calibri" w:cs="Calibri"/>
      <w:sz w:val="22"/>
      <w:szCs w:val="22"/>
    </w:rPr>
  </w:style>
  <w:style w:type="character" w:styleId="af3">
    <w:name w:val="Hyperlink"/>
    <w:basedOn w:val="a0"/>
    <w:uiPriority w:val="99"/>
    <w:unhideWhenUsed/>
    <w:rsid w:val="002200B6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rsid w:val="002200B6"/>
    <w:rPr>
      <w:b/>
      <w:bCs/>
    </w:rPr>
  </w:style>
  <w:style w:type="character" w:styleId="af5">
    <w:name w:val="Emphasis"/>
    <w:basedOn w:val="a0"/>
    <w:uiPriority w:val="20"/>
    <w:qFormat/>
    <w:rsid w:val="001D4844"/>
    <w:rPr>
      <w:i/>
      <w:iCs/>
    </w:rPr>
  </w:style>
  <w:style w:type="paragraph" w:styleId="af6">
    <w:name w:val="header"/>
    <w:basedOn w:val="a"/>
    <w:link w:val="af7"/>
    <w:uiPriority w:val="99"/>
    <w:unhideWhenUsed/>
    <w:rsid w:val="006560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56069"/>
  </w:style>
  <w:style w:type="paragraph" w:styleId="af8">
    <w:name w:val="footer"/>
    <w:basedOn w:val="a"/>
    <w:link w:val="af9"/>
    <w:uiPriority w:val="99"/>
    <w:unhideWhenUsed/>
    <w:rsid w:val="006560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5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kenes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zkenes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zkenes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B1DA-A2B9-45EC-A3BC-C1CCA0E1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Тоғжан Зейденова</dc:creator>
  <cp:lastModifiedBy>Азат Мухамеджанов</cp:lastModifiedBy>
  <cp:revision>15</cp:revision>
  <cp:lastPrinted>2025-02-04T09:51:00Z</cp:lastPrinted>
  <dcterms:created xsi:type="dcterms:W3CDTF">2026-02-03T06:45:00Z</dcterms:created>
  <dcterms:modified xsi:type="dcterms:W3CDTF">2026-02-10T06:03:00Z</dcterms:modified>
</cp:coreProperties>
</file>