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4BD" w:rsidRDefault="00FA14BD" w:rsidP="00FA14BD">
      <w:pPr>
        <w:spacing w:after="280" w:line="240" w:lineRule="auto"/>
        <w:ind w:left="10206"/>
        <w:jc w:val="both"/>
        <w:rPr>
          <w:rFonts w:ascii="Times New Roman" w:eastAsia="Times New Roman" w:hAnsi="Times New Roman" w:cs="Times New Roman"/>
          <w:b/>
          <w:bCs/>
        </w:rPr>
      </w:pPr>
      <w:r w:rsidRPr="00FA14BD">
        <w:rPr>
          <w:rFonts w:ascii="Times New Roman" w:eastAsia="Times New Roman" w:hAnsi="Times New Roman" w:cs="Times New Roman"/>
          <w:b/>
          <w:bCs/>
          <w:lang w:val="kk-KZ"/>
        </w:rPr>
        <w:t xml:space="preserve">Маңғыстау облысының жастар саясаты мәселелері жөніндегі басқармасы басшысының </w:t>
      </w:r>
      <w:r>
        <w:rPr>
          <w:rFonts w:ascii="Times New Roman" w:eastAsia="Times New Roman" w:hAnsi="Times New Roman" w:cs="Times New Roman"/>
          <w:b/>
          <w:bCs/>
          <w:lang w:val="kk-KZ"/>
        </w:rPr>
        <w:t>2026 жылғы «28» қаңтар</w:t>
      </w:r>
      <w:r w:rsidRPr="00FA14BD">
        <w:rPr>
          <w:rFonts w:ascii="Times New Roman" w:eastAsia="Times New Roman" w:hAnsi="Times New Roman" w:cs="Times New Roman"/>
          <w:b/>
          <w:bCs/>
          <w:lang w:val="kk-KZ"/>
        </w:rPr>
        <w:t xml:space="preserve">дағы </w:t>
      </w:r>
      <w:r w:rsidR="00FF428A" w:rsidRPr="00FF428A">
        <w:rPr>
          <w:rFonts w:ascii="Times New Roman" w:eastAsia="Times New Roman" w:hAnsi="Times New Roman" w:cs="Times New Roman"/>
          <w:b/>
          <w:bCs/>
          <w:lang w:val="kk-KZ"/>
        </w:rPr>
        <w:t>№02-03/7</w:t>
      </w:r>
      <w:r w:rsidRPr="00FA14BD">
        <w:rPr>
          <w:rFonts w:ascii="Times New Roman" w:eastAsia="Times New Roman" w:hAnsi="Times New Roman" w:cs="Times New Roman"/>
          <w:b/>
          <w:bCs/>
          <w:lang w:val="kk-KZ"/>
        </w:rPr>
        <w:t xml:space="preserve"> бұйрығымен бекітілген</w:t>
      </w:r>
    </w:p>
    <w:p w:rsidR="008B0802" w:rsidRDefault="009B39FC">
      <w:pPr>
        <w:spacing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Pr>
        <w:t>Үкіметтік емес ұйымдарға арналған мемлекеттік гранттардың 2026 жылға арналған басым бағыттарының тізбесі</w:t>
      </w:r>
    </w:p>
    <w:tbl>
      <w:tblPr>
        <w:tblStyle w:val="ae"/>
        <w:tblW w:w="1643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1620"/>
        <w:gridCol w:w="1215"/>
        <w:gridCol w:w="3960"/>
        <w:gridCol w:w="1980"/>
        <w:gridCol w:w="1065"/>
        <w:gridCol w:w="1275"/>
        <w:gridCol w:w="3411"/>
        <w:gridCol w:w="1410"/>
      </w:tblGrid>
      <w:tr w:rsidR="008B0802" w:rsidTr="00EE62C5">
        <w:trPr>
          <w:cantSplit/>
          <w:trHeight w:val="3195"/>
        </w:trPr>
        <w:tc>
          <w:tcPr>
            <w:tcW w:w="495" w:type="dxa"/>
            <w:shd w:val="clear" w:color="auto" w:fill="DBE5F1" w:themeFill="accent1" w:themeFillTint="33"/>
            <w:textDirection w:val="btLr"/>
          </w:tcPr>
          <w:p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1620" w:type="dxa"/>
            <w:shd w:val="clear" w:color="auto" w:fill="DBE5F1" w:themeFill="accent1" w:themeFillTint="33"/>
            <w:textDirection w:val="btLr"/>
          </w:tcPr>
          <w:p w:rsidR="00D22DA2" w:rsidRDefault="00D22DA2" w:rsidP="00D22DA2">
            <w:pPr>
              <w:ind w:left="113" w:right="113"/>
              <w:jc w:val="center"/>
              <w:rPr>
                <w:rFonts w:ascii="Times New Roman" w:eastAsia="Times New Roman" w:hAnsi="Times New Roman" w:cs="Times New Roman"/>
                <w:b/>
                <w:bCs/>
              </w:rPr>
            </w:pPr>
          </w:p>
          <w:p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Заңның 5-бабының 1-тармағына сәйкес мемлекеттік грант саласы</w:t>
            </w:r>
          </w:p>
        </w:tc>
        <w:tc>
          <w:tcPr>
            <w:tcW w:w="1215" w:type="dxa"/>
            <w:shd w:val="clear" w:color="auto" w:fill="DBE5F1" w:themeFill="accent1" w:themeFillTint="33"/>
            <w:textDirection w:val="btLr"/>
          </w:tcPr>
          <w:p w:rsidR="00D22DA2" w:rsidRDefault="00D22DA2" w:rsidP="00D22DA2">
            <w:pPr>
              <w:ind w:left="113" w:right="113"/>
              <w:jc w:val="center"/>
              <w:rPr>
                <w:rFonts w:ascii="Times New Roman" w:eastAsia="Times New Roman" w:hAnsi="Times New Roman" w:cs="Times New Roman"/>
                <w:b/>
                <w:bCs/>
              </w:rPr>
            </w:pPr>
          </w:p>
          <w:p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Мемлекеттік гранттың басым бағыты</w:t>
            </w:r>
          </w:p>
        </w:tc>
        <w:tc>
          <w:tcPr>
            <w:tcW w:w="3960" w:type="dxa"/>
            <w:shd w:val="clear" w:color="auto" w:fill="DBE5F1" w:themeFill="accent1" w:themeFillTint="33"/>
            <w:textDirection w:val="btLr"/>
          </w:tcPr>
          <w:p w:rsidR="00D22DA2" w:rsidRDefault="00D22DA2" w:rsidP="00D22DA2">
            <w:pPr>
              <w:ind w:left="113" w:right="113"/>
              <w:jc w:val="center"/>
              <w:rPr>
                <w:rFonts w:ascii="Times New Roman" w:eastAsia="Times New Roman" w:hAnsi="Times New Roman" w:cs="Times New Roman"/>
                <w:b/>
                <w:bCs/>
                <w:lang w:val="ru-RU"/>
              </w:rPr>
            </w:pPr>
            <w:r>
              <w:rPr>
                <w:rFonts w:ascii="Times New Roman" w:eastAsia="Times New Roman" w:hAnsi="Times New Roman" w:cs="Times New Roman"/>
                <w:b/>
                <w:bCs/>
                <w:lang w:val="ru-RU"/>
              </w:rPr>
              <w:t xml:space="preserve"> </w:t>
            </w:r>
          </w:p>
          <w:p w:rsidR="00D22DA2" w:rsidRDefault="00D22DA2" w:rsidP="00D22DA2">
            <w:pPr>
              <w:ind w:left="113" w:right="113"/>
              <w:jc w:val="center"/>
              <w:rPr>
                <w:rFonts w:ascii="Times New Roman" w:eastAsia="Times New Roman" w:hAnsi="Times New Roman" w:cs="Times New Roman"/>
                <w:b/>
                <w:bCs/>
                <w:lang w:val="ru-RU"/>
              </w:rPr>
            </w:pPr>
          </w:p>
          <w:p w:rsidR="00D22DA2" w:rsidRDefault="00D22DA2" w:rsidP="00D22DA2">
            <w:pPr>
              <w:ind w:left="113" w:right="113"/>
              <w:jc w:val="center"/>
              <w:rPr>
                <w:rFonts w:ascii="Times New Roman" w:eastAsia="Times New Roman" w:hAnsi="Times New Roman" w:cs="Times New Roman"/>
                <w:b/>
                <w:bCs/>
                <w:lang w:val="ru-RU"/>
              </w:rPr>
            </w:pPr>
          </w:p>
          <w:p w:rsidR="00D22DA2" w:rsidRDefault="00D22DA2" w:rsidP="00D22DA2">
            <w:pPr>
              <w:ind w:left="113" w:right="113"/>
              <w:jc w:val="center"/>
              <w:rPr>
                <w:rFonts w:ascii="Times New Roman" w:eastAsia="Times New Roman" w:hAnsi="Times New Roman" w:cs="Times New Roman"/>
                <w:b/>
                <w:bCs/>
                <w:lang w:val="ru-RU"/>
              </w:rPr>
            </w:pPr>
          </w:p>
          <w:p w:rsidR="00D22DA2" w:rsidRDefault="00D22DA2" w:rsidP="00D22DA2">
            <w:pPr>
              <w:ind w:left="113" w:right="113"/>
              <w:jc w:val="center"/>
              <w:rPr>
                <w:rFonts w:ascii="Times New Roman" w:eastAsia="Times New Roman" w:hAnsi="Times New Roman" w:cs="Times New Roman"/>
                <w:b/>
                <w:bCs/>
                <w:lang w:val="ru-RU"/>
              </w:rPr>
            </w:pPr>
          </w:p>
          <w:p w:rsidR="00D22DA2" w:rsidRDefault="00D22DA2" w:rsidP="00D22DA2">
            <w:pPr>
              <w:ind w:left="113" w:right="113"/>
              <w:jc w:val="center"/>
              <w:rPr>
                <w:rFonts w:ascii="Times New Roman" w:eastAsia="Times New Roman" w:hAnsi="Times New Roman" w:cs="Times New Roman"/>
                <w:b/>
                <w:bCs/>
                <w:lang w:val="ru-RU"/>
              </w:rPr>
            </w:pPr>
          </w:p>
          <w:p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Мәселенің қысқаша сипаттамасы</w:t>
            </w:r>
          </w:p>
        </w:tc>
        <w:tc>
          <w:tcPr>
            <w:tcW w:w="1980" w:type="dxa"/>
            <w:shd w:val="clear" w:color="auto" w:fill="DBE5F1" w:themeFill="accent1" w:themeFillTint="33"/>
            <w:textDirection w:val="btLr"/>
          </w:tcPr>
          <w:p w:rsidR="00D22DA2" w:rsidRDefault="00D22DA2" w:rsidP="00D22DA2">
            <w:pPr>
              <w:ind w:left="113" w:right="113"/>
              <w:jc w:val="center"/>
              <w:rPr>
                <w:rFonts w:ascii="Times New Roman" w:eastAsia="Times New Roman" w:hAnsi="Times New Roman" w:cs="Times New Roman"/>
                <w:b/>
                <w:bCs/>
              </w:rPr>
            </w:pPr>
          </w:p>
          <w:p w:rsidR="00D22DA2" w:rsidRDefault="00D22DA2" w:rsidP="00D22DA2">
            <w:pPr>
              <w:ind w:left="113" w:right="113"/>
              <w:jc w:val="center"/>
              <w:rPr>
                <w:rFonts w:ascii="Times New Roman" w:eastAsia="Times New Roman" w:hAnsi="Times New Roman" w:cs="Times New Roman"/>
                <w:b/>
                <w:bCs/>
              </w:rPr>
            </w:pPr>
          </w:p>
          <w:p w:rsidR="008B0802" w:rsidRDefault="009B39FC" w:rsidP="00D22DA2">
            <w:pPr>
              <w:ind w:left="113" w:right="113"/>
              <w:jc w:val="center"/>
              <w:rPr>
                <w:rFonts w:ascii="Times New Roman" w:eastAsia="Times New Roman" w:hAnsi="Times New Roman" w:cs="Times New Roman"/>
              </w:rPr>
            </w:pPr>
            <w:r>
              <w:rPr>
                <w:rFonts w:ascii="Times New Roman" w:eastAsia="Times New Roman" w:hAnsi="Times New Roman" w:cs="Times New Roman"/>
                <w:b/>
                <w:bCs/>
              </w:rPr>
              <w:t>Қаржыландыру көлемі (мың теңге)</w:t>
            </w:r>
          </w:p>
        </w:tc>
        <w:tc>
          <w:tcPr>
            <w:tcW w:w="1065" w:type="dxa"/>
            <w:shd w:val="clear" w:color="auto" w:fill="DBE5F1" w:themeFill="accent1" w:themeFillTint="33"/>
            <w:textDirection w:val="btLr"/>
          </w:tcPr>
          <w:p w:rsidR="00D22DA2" w:rsidRDefault="00D22DA2" w:rsidP="00D22DA2">
            <w:pPr>
              <w:ind w:left="113" w:right="113"/>
              <w:jc w:val="center"/>
              <w:rPr>
                <w:rFonts w:ascii="Times New Roman" w:eastAsia="Times New Roman" w:hAnsi="Times New Roman" w:cs="Times New Roman"/>
                <w:b/>
                <w:bCs/>
              </w:rPr>
            </w:pPr>
          </w:p>
          <w:p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Грант түрі және</w:t>
            </w:r>
          </w:p>
          <w:p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грантты іске асыру</w:t>
            </w:r>
          </w:p>
        </w:tc>
        <w:tc>
          <w:tcPr>
            <w:tcW w:w="1275" w:type="dxa"/>
            <w:shd w:val="clear" w:color="auto" w:fill="DBE5F1" w:themeFill="accent1" w:themeFillTint="33"/>
            <w:textDirection w:val="btLr"/>
          </w:tcPr>
          <w:p w:rsidR="00D22DA2" w:rsidRDefault="00D22DA2" w:rsidP="00D22DA2">
            <w:pPr>
              <w:ind w:left="113" w:right="113"/>
              <w:jc w:val="center"/>
              <w:rPr>
                <w:rFonts w:ascii="Times New Roman" w:eastAsia="Times New Roman" w:hAnsi="Times New Roman" w:cs="Times New Roman"/>
                <w:b/>
                <w:bCs/>
              </w:rPr>
            </w:pPr>
          </w:p>
          <w:p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Грантты іске асыру аумағы</w:t>
            </w:r>
          </w:p>
        </w:tc>
        <w:tc>
          <w:tcPr>
            <w:tcW w:w="3411" w:type="dxa"/>
            <w:shd w:val="clear" w:color="auto" w:fill="DBE5F1" w:themeFill="accent1" w:themeFillTint="33"/>
            <w:textDirection w:val="btLr"/>
          </w:tcPr>
          <w:p w:rsidR="00D22DA2" w:rsidRDefault="00D22DA2" w:rsidP="00D22DA2">
            <w:pPr>
              <w:ind w:left="113" w:right="113"/>
              <w:jc w:val="center"/>
              <w:rPr>
                <w:rFonts w:ascii="Times New Roman" w:eastAsia="Times New Roman" w:hAnsi="Times New Roman" w:cs="Times New Roman"/>
                <w:b/>
                <w:bCs/>
              </w:rPr>
            </w:pPr>
          </w:p>
          <w:p w:rsidR="00D22DA2" w:rsidRDefault="00D22DA2" w:rsidP="00D22DA2">
            <w:pPr>
              <w:ind w:left="113" w:right="113"/>
              <w:jc w:val="center"/>
              <w:rPr>
                <w:rFonts w:ascii="Times New Roman" w:eastAsia="Times New Roman" w:hAnsi="Times New Roman" w:cs="Times New Roman"/>
                <w:b/>
                <w:bCs/>
              </w:rPr>
            </w:pPr>
          </w:p>
          <w:p w:rsidR="00D22DA2" w:rsidRDefault="00D22DA2" w:rsidP="00D22DA2">
            <w:pPr>
              <w:ind w:left="113" w:right="113"/>
              <w:jc w:val="center"/>
              <w:rPr>
                <w:rFonts w:ascii="Times New Roman" w:eastAsia="Times New Roman" w:hAnsi="Times New Roman" w:cs="Times New Roman"/>
                <w:b/>
                <w:bCs/>
              </w:rPr>
            </w:pPr>
          </w:p>
          <w:p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Нысаналы индикатор және күтілетін нәтижелер</w:t>
            </w:r>
          </w:p>
        </w:tc>
        <w:tc>
          <w:tcPr>
            <w:tcW w:w="1410" w:type="dxa"/>
            <w:shd w:val="clear" w:color="auto" w:fill="DBE5F1" w:themeFill="accent1" w:themeFillTint="33"/>
            <w:textDirection w:val="btLr"/>
          </w:tcPr>
          <w:p w:rsidR="00D22DA2" w:rsidRPr="00D22DA2" w:rsidRDefault="00D22DA2" w:rsidP="00D22DA2">
            <w:pPr>
              <w:ind w:left="113" w:right="113"/>
              <w:jc w:val="center"/>
              <w:rPr>
                <w:rFonts w:ascii="Times New Roman" w:eastAsia="Times New Roman" w:hAnsi="Times New Roman" w:cs="Times New Roman"/>
                <w:b/>
                <w:bCs/>
              </w:rPr>
            </w:pPr>
            <w:r w:rsidRPr="00D22DA2">
              <w:rPr>
                <w:rFonts w:ascii="Times New Roman" w:eastAsia="Times New Roman" w:hAnsi="Times New Roman" w:cs="Times New Roman"/>
                <w:b/>
                <w:bCs/>
              </w:rPr>
              <w:t>Материалдық-техникалық базаға қойылатын талаптар</w:t>
            </w:r>
          </w:p>
          <w:p w:rsidR="008B0802" w:rsidRDefault="00D22DA2" w:rsidP="00D22DA2">
            <w:pPr>
              <w:ind w:left="113" w:right="113"/>
              <w:jc w:val="center"/>
              <w:rPr>
                <w:rFonts w:ascii="Times New Roman" w:eastAsia="Times New Roman" w:hAnsi="Times New Roman" w:cs="Times New Roman"/>
                <w:b/>
                <w:bCs/>
              </w:rPr>
            </w:pPr>
            <w:r w:rsidRPr="00D22DA2">
              <w:rPr>
                <w:rFonts w:ascii="Times New Roman" w:eastAsia="Times New Roman" w:hAnsi="Times New Roman" w:cs="Times New Roman"/>
                <w:b/>
                <w:bCs/>
              </w:rPr>
              <w:t>(ұзақ мерзімді гранттарды іске асыру кезінде ғана белгіленеді)</w:t>
            </w:r>
          </w:p>
        </w:tc>
      </w:tr>
      <w:tr w:rsidR="008B0802" w:rsidTr="00EE62C5">
        <w:trPr>
          <w:trHeight w:val="369"/>
        </w:trPr>
        <w:tc>
          <w:tcPr>
            <w:tcW w:w="16431" w:type="dxa"/>
            <w:gridSpan w:val="9"/>
            <w:shd w:val="clear" w:color="auto" w:fill="DBE5F1" w:themeFill="accent1" w:themeFillTint="33"/>
          </w:tcPr>
          <w:p w:rsidR="008B0802" w:rsidRDefault="009B39FC">
            <w:pPr>
              <w:jc w:val="center"/>
              <w:rPr>
                <w:rFonts w:ascii="Times New Roman" w:eastAsia="Times New Roman" w:hAnsi="Times New Roman" w:cs="Times New Roman"/>
                <w:b/>
                <w:bCs/>
              </w:rPr>
            </w:pPr>
            <w:r>
              <w:rPr>
                <w:rFonts w:ascii="Times New Roman" w:eastAsia="Times New Roman" w:hAnsi="Times New Roman" w:cs="Times New Roman"/>
                <w:b/>
                <w:bCs/>
              </w:rPr>
              <w:t>Маңғыстау облысының жастар саясаты мәселелері жөніндегі басқармасы</w:t>
            </w:r>
          </w:p>
        </w:tc>
      </w:tr>
      <w:tr w:rsidR="008B0802" w:rsidTr="00EE62C5">
        <w:trPr>
          <w:trHeight w:val="490"/>
        </w:trPr>
        <w:tc>
          <w:tcPr>
            <w:tcW w:w="495"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1</w:t>
            </w:r>
          </w:p>
        </w:tc>
        <w:tc>
          <w:tcPr>
            <w:tcW w:w="1620"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Жастар саясаты мен балалар бастамаларын қолдау</w:t>
            </w:r>
          </w:p>
        </w:tc>
        <w:tc>
          <w:tcPr>
            <w:tcW w:w="1215" w:type="dxa"/>
          </w:tcPr>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Аймақтағы жастардың психикалық денсаулығын сақтау және нығайту</w:t>
            </w:r>
          </w:p>
        </w:tc>
        <w:tc>
          <w:tcPr>
            <w:tcW w:w="3960" w:type="dxa"/>
          </w:tcPr>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Маңғыстау облысы бойынша 14 пен 34 жас аралығында жастардың саны 240 031, ол облыс халқының 29,8%-ын құрайды.</w:t>
            </w:r>
          </w:p>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 xml:space="preserve">Қазіргі уақытта жастар психикалық денсаулық дағдарыстарымен, соның ішінде мазасыздықпен, депрессиямен және басқа да жағымсыз эмоционалды жағдайлармен бетпе-бет келеді. Аталған жағдайлар жастарға қатысты буллинг және кибербуллинг, суицид, лудомания, наркомания, интернет тәуелділік сынды әлеуметтік жағымсыз құбылыстар артуына әкеліп отыр. </w:t>
            </w:r>
            <w:r>
              <w:rPr>
                <w:rFonts w:ascii="Times New Roman" w:eastAsia="Times New Roman" w:hAnsi="Times New Roman" w:cs="Times New Roman"/>
              </w:rPr>
              <w:lastRenderedPageBreak/>
              <w:t xml:space="preserve">Мәселен, Маңғыстау облысының полиция департаментінің мәліметін сәйкес 2025 жылы жастар арасында 10 аяқталған суицид фактісі тіркелген. </w:t>
            </w:r>
          </w:p>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 xml:space="preserve">Аймақта жастармен жүйелі жұмыс жүргізетін, жастарға психологиялық қолдау көрсететін мамандардың тапшылығы, жастардың менталды денсаулығын сақтауға және эмоцианалды инттелектісін арттыруға бағытталған іс-шаралардың аз болуы – олардың психикалық денсаулығын сақтауға кері әсерін көрсетіп отыр. </w:t>
            </w:r>
          </w:p>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 xml:space="preserve">Қазіргі таңда қоғамның барлық тобын атап айтқанда үкіметтік емес ұйым, БАҚ өкілдерін, әртүрлі салада жетістікке жеткен азаматтарды, қоғамдық пікір көшбасшыларына аталған мәселелерді шешуге жұмылдыру қажеттілігі туындап отыр. </w:t>
            </w:r>
          </w:p>
        </w:tc>
        <w:tc>
          <w:tcPr>
            <w:tcW w:w="1980" w:type="dxa"/>
          </w:tcPr>
          <w:p w:rsidR="008B0802" w:rsidRDefault="009B39FC">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10  250 000</w:t>
            </w:r>
          </w:p>
        </w:tc>
        <w:tc>
          <w:tcPr>
            <w:tcW w:w="1065"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Қысқа мерзімді</w:t>
            </w:r>
          </w:p>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1 грант, 2026 жыл</w:t>
            </w:r>
          </w:p>
        </w:tc>
        <w:tc>
          <w:tcPr>
            <w:tcW w:w="1275" w:type="dxa"/>
          </w:tcPr>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rPr>
              <w:t>Маңғыстау облысы</w:t>
            </w:r>
          </w:p>
        </w:tc>
        <w:tc>
          <w:tcPr>
            <w:tcW w:w="3411" w:type="dxa"/>
          </w:tcPr>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b/>
                <w:bCs/>
              </w:rPr>
              <w:t>Нысаналы индикатор:</w:t>
            </w:r>
          </w:p>
          <w:p w:rsidR="008B0802" w:rsidRDefault="00F346CF" w:rsidP="00D22DA2">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1.</w:t>
            </w:r>
            <w:r w:rsidR="009B39FC">
              <w:rPr>
                <w:rFonts w:ascii="Times New Roman" w:eastAsia="Times New Roman" w:hAnsi="Times New Roman" w:cs="Times New Roman"/>
              </w:rPr>
              <w:t>Жастардың психикалық денсаулығын сақтау мақсатында Маңғыстау облысының кемінде 2 500 жастың психологиялық және ағартушылық іс-шаралар арқылы тікелей қатысуын қамтамасыз ету;</w:t>
            </w:r>
          </w:p>
          <w:p w:rsidR="008B0802" w:rsidRDefault="00F346CF" w:rsidP="00D22DA2">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2.</w:t>
            </w:r>
            <w:r w:rsidR="009B39FC">
              <w:rPr>
                <w:rFonts w:ascii="Times New Roman" w:eastAsia="Times New Roman" w:hAnsi="Times New Roman" w:cs="Times New Roman"/>
              </w:rPr>
              <w:t xml:space="preserve">Жобаға қатысушылардың кемінде 60 %-ы психикалық денсаулық пен эмоционалдық </w:t>
            </w:r>
            <w:r w:rsidR="009B39FC">
              <w:rPr>
                <w:rFonts w:ascii="Times New Roman" w:eastAsia="Times New Roman" w:hAnsi="Times New Roman" w:cs="Times New Roman"/>
              </w:rPr>
              <w:lastRenderedPageBreak/>
              <w:t>интеллект саласындағы білім деңгейін арттырады (сауалнама нәтижелері бойынша).</w:t>
            </w:r>
          </w:p>
          <w:p w:rsidR="008B0802" w:rsidRDefault="00F346CF" w:rsidP="00D22DA2">
            <w:p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color w:val="000000"/>
              </w:rPr>
              <w:t>3.</w:t>
            </w:r>
            <w:r w:rsidR="009B39FC">
              <w:rPr>
                <w:rFonts w:ascii="Times New Roman" w:eastAsia="Times New Roman" w:hAnsi="Times New Roman" w:cs="Times New Roman"/>
                <w:color w:val="000000"/>
              </w:rPr>
              <w:t xml:space="preserve">Жобаның ақпараттық қамтылуы кемінде 15 000 қаралымды құрайды. </w:t>
            </w:r>
          </w:p>
          <w:p w:rsidR="008B0802" w:rsidRDefault="008B0802">
            <w:pPr>
              <w:jc w:val="both"/>
              <w:rPr>
                <w:rFonts w:ascii="Times New Roman" w:eastAsia="Times New Roman" w:hAnsi="Times New Roman" w:cs="Times New Roman"/>
              </w:rPr>
            </w:pPr>
          </w:p>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b/>
                <w:bCs/>
              </w:rPr>
              <w:t>Күтілетін нәтижелер:</w:t>
            </w:r>
          </w:p>
          <w:p w:rsidR="008B0802" w:rsidRDefault="00F346CF" w:rsidP="00F346CF">
            <w:pPr>
              <w:spacing w:before="240" w:after="240" w:line="276" w:lineRule="auto"/>
              <w:jc w:val="both"/>
              <w:rPr>
                <w:rFonts w:ascii="Times New Roman" w:eastAsia="Times New Roman" w:hAnsi="Times New Roman" w:cs="Times New Roman"/>
              </w:rPr>
            </w:pPr>
            <w:r w:rsidRPr="00F346CF">
              <w:rPr>
                <w:rFonts w:ascii="Times New Roman" w:eastAsia="Times New Roman" w:hAnsi="Times New Roman" w:cs="Times New Roman"/>
              </w:rPr>
              <w:t xml:space="preserve">1. </w:t>
            </w:r>
            <w:r w:rsidR="009B39FC">
              <w:rPr>
                <w:rFonts w:ascii="Times New Roman" w:eastAsia="Times New Roman" w:hAnsi="Times New Roman" w:cs="Times New Roman"/>
              </w:rPr>
              <w:t>Кемінде 20 өңірлік психологты (жас мамандарға басымдық бере отырып) 4 негізгі бағыт бойынша ToT (Training of Trainers) форматы аясында республикалық деңгейдегі сарапшыларды тарта отырып оқыту жұмыстарын ұйымдастыру;</w:t>
            </w:r>
          </w:p>
          <w:p w:rsidR="008B0802" w:rsidRDefault="00F346CF" w:rsidP="00F346CF">
            <w:pPr>
              <w:spacing w:before="240" w:after="240" w:line="276" w:lineRule="auto"/>
              <w:jc w:val="both"/>
              <w:rPr>
                <w:rFonts w:ascii="Times New Roman" w:eastAsia="Times New Roman" w:hAnsi="Times New Roman" w:cs="Times New Roman"/>
              </w:rPr>
            </w:pPr>
            <w:r w:rsidRPr="00F346CF">
              <w:rPr>
                <w:rFonts w:ascii="Times New Roman" w:eastAsia="Times New Roman" w:hAnsi="Times New Roman" w:cs="Times New Roman"/>
              </w:rPr>
              <w:t xml:space="preserve">2. </w:t>
            </w:r>
            <w:r w:rsidR="009B39FC">
              <w:rPr>
                <w:rFonts w:ascii="Times New Roman" w:eastAsia="Times New Roman" w:hAnsi="Times New Roman" w:cs="Times New Roman"/>
              </w:rPr>
              <w:t>Оқытудан өткен психологтар Маңғыстау облысының жастарына арналған кемінде 20 психологиялық және ағартушылық іс-шара өткізуді қамтамасыз ету (әрбір оқытылған маман тарапынан кемінде бір іс-шара);</w:t>
            </w:r>
          </w:p>
          <w:p w:rsidR="008B0802" w:rsidRDefault="00F346CF" w:rsidP="00F346CF">
            <w:pPr>
              <w:spacing w:before="240" w:after="240" w:line="276" w:lineRule="auto"/>
              <w:jc w:val="both"/>
              <w:rPr>
                <w:rFonts w:ascii="Times New Roman" w:eastAsia="Times New Roman" w:hAnsi="Times New Roman" w:cs="Times New Roman"/>
              </w:rPr>
            </w:pPr>
            <w:r w:rsidRPr="00F346CF">
              <w:rPr>
                <w:rFonts w:ascii="Times New Roman" w:eastAsia="Times New Roman" w:hAnsi="Times New Roman" w:cs="Times New Roman"/>
              </w:rPr>
              <w:t xml:space="preserve">3. </w:t>
            </w:r>
            <w:r w:rsidR="009B39FC">
              <w:rPr>
                <w:rFonts w:ascii="Times New Roman" w:eastAsia="Times New Roman" w:hAnsi="Times New Roman" w:cs="Times New Roman"/>
              </w:rPr>
              <w:t xml:space="preserve">Кемінде 450 жасты қамти отырып, психология саласындағы сарапшылардың қатысуымен </w:t>
            </w:r>
            <w:r w:rsidR="009B39FC">
              <w:rPr>
                <w:rFonts w:ascii="Times New Roman" w:eastAsia="Times New Roman" w:hAnsi="Times New Roman" w:cs="Times New Roman"/>
              </w:rPr>
              <w:lastRenderedPageBreak/>
              <w:t>кемінде 3 таныстыру кездесуін ұйымдастыру;</w:t>
            </w:r>
          </w:p>
          <w:p w:rsidR="008B0802" w:rsidRDefault="00F346CF" w:rsidP="00F346CF">
            <w:pPr>
              <w:spacing w:before="240" w:after="240" w:line="276" w:lineRule="auto"/>
              <w:jc w:val="both"/>
              <w:rPr>
                <w:rFonts w:ascii="Times New Roman" w:eastAsia="Times New Roman" w:hAnsi="Times New Roman" w:cs="Times New Roman"/>
              </w:rPr>
            </w:pPr>
            <w:r w:rsidRPr="00F346CF">
              <w:rPr>
                <w:rFonts w:ascii="Times New Roman" w:eastAsia="Times New Roman" w:hAnsi="Times New Roman" w:cs="Times New Roman"/>
              </w:rPr>
              <w:t xml:space="preserve">4. </w:t>
            </w:r>
            <w:r w:rsidR="009B39FC">
              <w:rPr>
                <w:rFonts w:ascii="Times New Roman" w:eastAsia="Times New Roman" w:hAnsi="Times New Roman" w:cs="Times New Roman"/>
              </w:rPr>
              <w:t>Тәжірибе алмасу және өзекті мәселелерді талқылау мақсатында өңір психологтарының қатысуымен жобаның қорытынды іс-шарасын ұйымдастыру;</w:t>
            </w:r>
          </w:p>
          <w:p w:rsidR="008B0802" w:rsidRDefault="00F346CF" w:rsidP="00F346CF">
            <w:pPr>
              <w:spacing w:before="240" w:after="240" w:line="276" w:lineRule="auto"/>
              <w:jc w:val="both"/>
              <w:rPr>
                <w:rFonts w:ascii="Times New Roman" w:eastAsia="Times New Roman" w:hAnsi="Times New Roman" w:cs="Times New Roman"/>
              </w:rPr>
            </w:pPr>
            <w:r w:rsidRPr="00F346CF">
              <w:rPr>
                <w:rFonts w:ascii="Times New Roman" w:eastAsia="Times New Roman" w:hAnsi="Times New Roman" w:cs="Times New Roman"/>
              </w:rPr>
              <w:t xml:space="preserve">5. </w:t>
            </w:r>
            <w:r w:rsidR="009B39FC">
              <w:rPr>
                <w:rFonts w:ascii="Times New Roman" w:eastAsia="Times New Roman" w:hAnsi="Times New Roman" w:cs="Times New Roman"/>
              </w:rPr>
              <w:t>Жастарға психологиялық қолдау көрсетуге бағытталған Instagram әлеуметтік желісіндегі парақшаны құру және оның қызметін қамтамасыз ету, ақпараттық және ағартушылық материалдарды тұрақты түрде контент ұсыну.</w:t>
            </w:r>
          </w:p>
        </w:tc>
        <w:tc>
          <w:tcPr>
            <w:tcW w:w="1410" w:type="dxa"/>
          </w:tcPr>
          <w:p w:rsidR="008B0802" w:rsidRDefault="008B0802">
            <w:pPr>
              <w:jc w:val="both"/>
              <w:rPr>
                <w:rFonts w:ascii="Times New Roman" w:eastAsia="Times New Roman" w:hAnsi="Times New Roman" w:cs="Times New Roman"/>
                <w:b/>
                <w:bCs/>
              </w:rPr>
            </w:pPr>
          </w:p>
        </w:tc>
      </w:tr>
      <w:tr w:rsidR="008B0802" w:rsidTr="00EE62C5">
        <w:trPr>
          <w:trHeight w:val="1210"/>
        </w:trPr>
        <w:tc>
          <w:tcPr>
            <w:tcW w:w="495"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1620"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Жастар саясаты мен балалар бастамаларын қолдау</w:t>
            </w:r>
          </w:p>
        </w:tc>
        <w:tc>
          <w:tcPr>
            <w:tcW w:w="1215" w:type="dxa"/>
          </w:tcPr>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Ерекше қажеттілігі бар жастарды әлеуметтендіру</w:t>
            </w:r>
          </w:p>
        </w:tc>
        <w:tc>
          <w:tcPr>
            <w:tcW w:w="3960" w:type="dxa"/>
          </w:tcPr>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Уәкілетті органдардың статистикалық деректеріне сәйкес Маңғыстау облысында 14 пен 34 жас аралығында 5912 мүмкіндігі шектеулі жас бар.  Аймақта мүгедектігі бар жастарды кәсіпке бейімдеу арқылы қоғамға әлеуметтендіру мәселесі өте өзекті. Аталған азаматтарға мемлекеттік бағдарламаларға қатысу мүмкіндігін қарастыру арқылы олардың әлеуметтік бейімдеу қажеттілігі туындап отыр.</w:t>
            </w:r>
          </w:p>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 xml:space="preserve">Қазіргі таңда ерекше қажеттілігі бар жастарды қолдау жұмысының жеткілікті деңгейде </w:t>
            </w:r>
            <w:r>
              <w:rPr>
                <w:rFonts w:ascii="Times New Roman" w:eastAsia="Times New Roman" w:hAnsi="Times New Roman" w:cs="Times New Roman"/>
              </w:rPr>
              <w:lastRenderedPageBreak/>
              <w:t xml:space="preserve">ұйымдастырылмауы – олардың толық әлеуетін пайдалануға кедергі келтіретін және білім беру, дене шынықтыру, жұмыспен қамту және т.б. қоғамның әртүрлі аспектілеріне қатысу сияқты салалардағы теңсіздікті күшейтетін негізгі кедергі болып отыр. </w:t>
            </w:r>
          </w:p>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 xml:space="preserve">Аймақтағы мүмкіндігі шектеулі жастарға арналған оқыту шараларын ұйымдастыру, оларға психологиялық және менторлық қолдау көрсету, оларды қоғамдық жұмыстарға тартуды жүйелі әрі кешенді ұйымдастыруымыз қажет. </w:t>
            </w:r>
          </w:p>
        </w:tc>
        <w:tc>
          <w:tcPr>
            <w:tcW w:w="1980" w:type="dxa"/>
          </w:tcPr>
          <w:p w:rsidR="008B0802" w:rsidRDefault="009B39FC">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10 250 000</w:t>
            </w:r>
          </w:p>
        </w:tc>
        <w:tc>
          <w:tcPr>
            <w:tcW w:w="1065"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Қысқа мерзімді</w:t>
            </w:r>
          </w:p>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1 грант, 2026 жыл</w:t>
            </w:r>
          </w:p>
        </w:tc>
        <w:tc>
          <w:tcPr>
            <w:tcW w:w="1275" w:type="dxa"/>
          </w:tcPr>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rPr>
              <w:t>Маңғыстау облысы</w:t>
            </w:r>
          </w:p>
        </w:tc>
        <w:tc>
          <w:tcPr>
            <w:tcW w:w="3411" w:type="dxa"/>
          </w:tcPr>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b/>
                <w:bCs/>
              </w:rPr>
              <w:t>Нысаналы индикатор:</w:t>
            </w:r>
          </w:p>
          <w:p w:rsidR="008B0802" w:rsidRDefault="00F346CF" w:rsidP="00F346CF">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F346CF">
              <w:rPr>
                <w:rFonts w:ascii="Times New Roman" w:eastAsia="Times New Roman" w:hAnsi="Times New Roman" w:cs="Times New Roman"/>
                <w:color w:val="000000"/>
              </w:rPr>
              <w:t xml:space="preserve">1. </w:t>
            </w:r>
            <w:r w:rsidR="009B39FC">
              <w:rPr>
                <w:rFonts w:ascii="Times New Roman" w:eastAsia="Times New Roman" w:hAnsi="Times New Roman" w:cs="Times New Roman"/>
                <w:color w:val="000000"/>
              </w:rPr>
              <w:t>Ерекше қажеттілігі бар жастарды әлеуметтендіруге бағытталған іс-шаралар арқылы кемінде 1</w:t>
            </w:r>
            <w:r w:rsidR="009B39FC">
              <w:rPr>
                <w:rFonts w:ascii="Times New Roman" w:eastAsia="Times New Roman" w:hAnsi="Times New Roman" w:cs="Times New Roman"/>
              </w:rPr>
              <w:t>2</w:t>
            </w:r>
            <w:r w:rsidR="009B39FC">
              <w:rPr>
                <w:rFonts w:ascii="Times New Roman" w:eastAsia="Times New Roman" w:hAnsi="Times New Roman" w:cs="Times New Roman"/>
                <w:color w:val="000000"/>
              </w:rPr>
              <w:t xml:space="preserve">0 жасты </w:t>
            </w:r>
            <w:r w:rsidR="009B39FC">
              <w:rPr>
                <w:rFonts w:ascii="Times New Roman" w:eastAsia="Times New Roman" w:hAnsi="Times New Roman" w:cs="Times New Roman"/>
              </w:rPr>
              <w:t>әлеуметтендіру</w:t>
            </w:r>
            <w:r w:rsidR="009B39FC">
              <w:rPr>
                <w:rFonts w:ascii="Times New Roman" w:eastAsia="Times New Roman" w:hAnsi="Times New Roman" w:cs="Times New Roman"/>
                <w:color w:val="000000"/>
              </w:rPr>
              <w:t>;</w:t>
            </w:r>
          </w:p>
          <w:p w:rsidR="008B0802" w:rsidRDefault="00F346CF" w:rsidP="00F346CF">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Pr="00F346CF">
              <w:rPr>
                <w:rFonts w:ascii="Times New Roman" w:eastAsia="Times New Roman" w:hAnsi="Times New Roman" w:cs="Times New Roman"/>
                <w:color w:val="000000"/>
              </w:rPr>
              <w:t xml:space="preserve"> </w:t>
            </w:r>
            <w:r w:rsidR="009B39FC">
              <w:rPr>
                <w:rFonts w:ascii="Times New Roman" w:eastAsia="Times New Roman" w:hAnsi="Times New Roman" w:cs="Times New Roman"/>
                <w:color w:val="000000"/>
              </w:rPr>
              <w:t xml:space="preserve">Жобаға қатысқан ерекше қажеттілігі бар жастардың кемінде 70%-ының әлеуметтік бейімделу, өзін-өзі дамыту және қоғамға кірігу деңгейінің артқаны </w:t>
            </w:r>
            <w:r w:rsidR="009B39FC">
              <w:rPr>
                <w:rFonts w:ascii="Times New Roman" w:eastAsia="Times New Roman" w:hAnsi="Times New Roman" w:cs="Times New Roman"/>
                <w:color w:val="000000"/>
              </w:rPr>
              <w:lastRenderedPageBreak/>
              <w:t>анықталады (сауалнама нәтижелері бойынша);</w:t>
            </w:r>
          </w:p>
          <w:p w:rsidR="00F346CF" w:rsidRDefault="00F346CF" w:rsidP="00F346CF">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Pr="00F346CF">
              <w:rPr>
                <w:rFonts w:ascii="Times New Roman" w:eastAsia="Times New Roman" w:hAnsi="Times New Roman" w:cs="Times New Roman"/>
                <w:color w:val="000000"/>
              </w:rPr>
              <w:t xml:space="preserve"> </w:t>
            </w:r>
            <w:r w:rsidR="009B39FC">
              <w:rPr>
                <w:rFonts w:ascii="Times New Roman" w:eastAsia="Times New Roman" w:hAnsi="Times New Roman" w:cs="Times New Roman"/>
                <w:color w:val="000000"/>
              </w:rPr>
              <w:t xml:space="preserve">Жобаның ақпараттық қамтылуы кемінде </w:t>
            </w:r>
            <w:r w:rsidR="009B39FC">
              <w:rPr>
                <w:rFonts w:ascii="Times New Roman" w:eastAsia="Times New Roman" w:hAnsi="Times New Roman" w:cs="Times New Roman"/>
              </w:rPr>
              <w:t xml:space="preserve">5 000 </w:t>
            </w:r>
            <w:r w:rsidR="009B39FC">
              <w:rPr>
                <w:rFonts w:ascii="Times New Roman" w:eastAsia="Times New Roman" w:hAnsi="Times New Roman" w:cs="Times New Roman"/>
                <w:color w:val="000000"/>
              </w:rPr>
              <w:t>қаралымды құрайды.</w:t>
            </w:r>
          </w:p>
          <w:p w:rsidR="00F346CF" w:rsidRDefault="00F346CF" w:rsidP="00F346CF">
            <w:pPr>
              <w:pBdr>
                <w:top w:val="nil"/>
                <w:left w:val="nil"/>
                <w:bottom w:val="nil"/>
                <w:right w:val="nil"/>
                <w:between w:val="nil"/>
              </w:pBdr>
              <w:spacing w:after="200" w:line="276" w:lineRule="auto"/>
              <w:jc w:val="both"/>
              <w:rPr>
                <w:rFonts w:ascii="Times New Roman" w:eastAsia="Times New Roman" w:hAnsi="Times New Roman" w:cs="Times New Roman"/>
                <w:color w:val="000000"/>
              </w:rPr>
            </w:pPr>
          </w:p>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b/>
                <w:bCs/>
              </w:rPr>
              <w:t>Күтілетін нәтиже:</w:t>
            </w:r>
          </w:p>
          <w:p w:rsidR="008B0802" w:rsidRDefault="00F346CF" w:rsidP="00F346CF">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F346CF">
              <w:rPr>
                <w:rFonts w:ascii="Times New Roman" w:eastAsia="Times New Roman" w:hAnsi="Times New Roman" w:cs="Times New Roman"/>
                <w:color w:val="000000"/>
              </w:rPr>
              <w:t xml:space="preserve">1. </w:t>
            </w:r>
            <w:r w:rsidR="009B39FC">
              <w:rPr>
                <w:rFonts w:ascii="Times New Roman" w:eastAsia="Times New Roman" w:hAnsi="Times New Roman" w:cs="Times New Roman"/>
                <w:color w:val="000000"/>
              </w:rPr>
              <w:t>Аймақтағы ерекше қажеттілігі бар кемінде 120 жасқа кемінде 4 бағыт бойынша қысқа мерзімді курстар ұйымдастыр</w:t>
            </w:r>
            <w:r w:rsidR="009B39FC">
              <w:rPr>
                <w:rFonts w:ascii="Times New Roman" w:eastAsia="Times New Roman" w:hAnsi="Times New Roman" w:cs="Times New Roman"/>
              </w:rPr>
              <w:t>у</w:t>
            </w:r>
            <w:r w:rsidR="009B39FC">
              <w:rPr>
                <w:rFonts w:ascii="Times New Roman" w:eastAsia="Times New Roman" w:hAnsi="Times New Roman" w:cs="Times New Roman"/>
                <w:color w:val="000000"/>
              </w:rPr>
              <w:t xml:space="preserve">;  </w:t>
            </w:r>
          </w:p>
          <w:p w:rsidR="008B0802" w:rsidRDefault="00F346CF" w:rsidP="00F346CF">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F346CF">
              <w:rPr>
                <w:rFonts w:ascii="Times New Roman" w:eastAsia="Times New Roman" w:hAnsi="Times New Roman" w:cs="Times New Roman"/>
                <w:color w:val="000000"/>
              </w:rPr>
              <w:t xml:space="preserve">2. </w:t>
            </w:r>
            <w:r w:rsidR="009B39FC">
              <w:rPr>
                <w:rFonts w:ascii="Times New Roman" w:eastAsia="Times New Roman" w:hAnsi="Times New Roman" w:cs="Times New Roman"/>
                <w:color w:val="000000"/>
              </w:rPr>
              <w:t xml:space="preserve">Аймақтағы кемінде 50 ерекше қажеттілігі бар жастың қатысуымен спорттық іс-шара </w:t>
            </w:r>
            <w:r w:rsidR="009B39FC">
              <w:rPr>
                <w:rFonts w:ascii="Times New Roman" w:eastAsia="Times New Roman" w:hAnsi="Times New Roman" w:cs="Times New Roman"/>
              </w:rPr>
              <w:t>ұйымдастыру</w:t>
            </w:r>
            <w:r w:rsidR="009B39FC">
              <w:rPr>
                <w:rFonts w:ascii="Times New Roman" w:eastAsia="Times New Roman" w:hAnsi="Times New Roman" w:cs="Times New Roman"/>
                <w:color w:val="000000"/>
              </w:rPr>
              <w:t>;</w:t>
            </w:r>
          </w:p>
          <w:p w:rsidR="008B0802" w:rsidRDefault="00F346CF" w:rsidP="00F346CF">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F346CF">
              <w:rPr>
                <w:rFonts w:ascii="Times New Roman" w:eastAsia="Times New Roman" w:hAnsi="Times New Roman" w:cs="Times New Roman"/>
                <w:color w:val="000000"/>
              </w:rPr>
              <w:t xml:space="preserve">3. </w:t>
            </w:r>
            <w:r w:rsidR="009B39FC">
              <w:rPr>
                <w:rFonts w:ascii="Times New Roman" w:eastAsia="Times New Roman" w:hAnsi="Times New Roman" w:cs="Times New Roman"/>
                <w:color w:val="000000"/>
              </w:rPr>
              <w:t xml:space="preserve">Аймақтағы кемінде 50 ерекше қажеттілігі бар жастың қатысуымен инклюзивті лагерь </w:t>
            </w:r>
            <w:r w:rsidR="009B39FC">
              <w:rPr>
                <w:rFonts w:ascii="Times New Roman" w:eastAsia="Times New Roman" w:hAnsi="Times New Roman" w:cs="Times New Roman"/>
              </w:rPr>
              <w:t>ұйымдастыру</w:t>
            </w:r>
            <w:r w:rsidR="009B39FC">
              <w:rPr>
                <w:rFonts w:ascii="Times New Roman" w:eastAsia="Times New Roman" w:hAnsi="Times New Roman" w:cs="Times New Roman"/>
                <w:color w:val="000000"/>
              </w:rPr>
              <w:t>;</w:t>
            </w:r>
          </w:p>
          <w:p w:rsidR="008B0802" w:rsidRDefault="00F346CF" w:rsidP="00F346CF">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sidRPr="00F346CF">
              <w:rPr>
                <w:rFonts w:ascii="Times New Roman" w:eastAsia="Times New Roman" w:hAnsi="Times New Roman" w:cs="Times New Roman"/>
                <w:color w:val="000000"/>
              </w:rPr>
              <w:t xml:space="preserve">. </w:t>
            </w:r>
            <w:r w:rsidR="009B39FC">
              <w:rPr>
                <w:rFonts w:ascii="Times New Roman" w:eastAsia="Times New Roman" w:hAnsi="Times New Roman" w:cs="Times New Roman"/>
                <w:color w:val="000000"/>
              </w:rPr>
              <w:t xml:space="preserve">Жоба қорытындысы бойынша ерекше қажеттілігі бар жастардың қатысуымен мәдени кеш </w:t>
            </w:r>
            <w:r w:rsidR="009B39FC">
              <w:rPr>
                <w:rFonts w:ascii="Times New Roman" w:eastAsia="Times New Roman" w:hAnsi="Times New Roman" w:cs="Times New Roman"/>
              </w:rPr>
              <w:t>ұйымдастыру;</w:t>
            </w:r>
          </w:p>
          <w:p w:rsidR="008B0802" w:rsidRDefault="00F346CF" w:rsidP="00F346CF">
            <w:pPr>
              <w:pBdr>
                <w:top w:val="nil"/>
                <w:left w:val="nil"/>
                <w:bottom w:val="nil"/>
                <w:right w:val="nil"/>
                <w:between w:val="nil"/>
              </w:pBdr>
              <w:spacing w:line="276" w:lineRule="auto"/>
              <w:jc w:val="both"/>
              <w:rPr>
                <w:rFonts w:ascii="Times New Roman" w:eastAsia="Times New Roman" w:hAnsi="Times New Roman" w:cs="Times New Roman"/>
              </w:rPr>
            </w:pPr>
            <w:r w:rsidRPr="00F346CF">
              <w:rPr>
                <w:rFonts w:ascii="Times New Roman" w:eastAsia="Times New Roman" w:hAnsi="Times New Roman" w:cs="Times New Roman"/>
              </w:rPr>
              <w:t xml:space="preserve">5. </w:t>
            </w:r>
            <w:r w:rsidR="009B39FC">
              <w:rPr>
                <w:rFonts w:ascii="Times New Roman" w:eastAsia="Times New Roman" w:hAnsi="Times New Roman" w:cs="Times New Roman"/>
              </w:rPr>
              <w:t>Жобаны әлеуметтік желілер мен бұқаралық ақпарат құралдары арқылы сүйемелдеу, ақпараттық қамтуды кемінде 5 000 қаралыммен қамтамасыз ет</w:t>
            </w:r>
            <w:r w:rsidR="009B39FC">
              <w:rPr>
                <w:rFonts w:ascii="Times New Roman" w:eastAsia="Times New Roman" w:hAnsi="Times New Roman" w:cs="Times New Roman"/>
                <w:b/>
                <w:bCs/>
              </w:rPr>
              <w:t>у</w:t>
            </w:r>
            <w:r w:rsidR="009B39FC">
              <w:rPr>
                <w:rFonts w:ascii="Times New Roman" w:eastAsia="Times New Roman" w:hAnsi="Times New Roman" w:cs="Times New Roman"/>
              </w:rPr>
              <w:t>.</w:t>
            </w:r>
          </w:p>
        </w:tc>
        <w:tc>
          <w:tcPr>
            <w:tcW w:w="1410" w:type="dxa"/>
          </w:tcPr>
          <w:p w:rsidR="008B0802" w:rsidRDefault="008B0802">
            <w:pPr>
              <w:jc w:val="both"/>
              <w:rPr>
                <w:rFonts w:ascii="Times New Roman" w:eastAsia="Times New Roman" w:hAnsi="Times New Roman" w:cs="Times New Roman"/>
                <w:b/>
                <w:bCs/>
              </w:rPr>
            </w:pPr>
          </w:p>
        </w:tc>
      </w:tr>
      <w:tr w:rsidR="008B0802" w:rsidTr="00EE62C5">
        <w:trPr>
          <w:trHeight w:val="1210"/>
        </w:trPr>
        <w:tc>
          <w:tcPr>
            <w:tcW w:w="495"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lastRenderedPageBreak/>
              <w:t>3</w:t>
            </w:r>
          </w:p>
        </w:tc>
        <w:tc>
          <w:tcPr>
            <w:tcW w:w="1620"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Жастар саясаты мен балалар бастамаларын қолдау</w:t>
            </w:r>
          </w:p>
        </w:tc>
        <w:tc>
          <w:tcPr>
            <w:tcW w:w="1215" w:type="dxa"/>
          </w:tcPr>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 xml:space="preserve">Жастар арасындағы әзіл-ысқақ ойындарын ұйымдастыру </w:t>
            </w:r>
          </w:p>
        </w:tc>
        <w:tc>
          <w:tcPr>
            <w:tcW w:w="3960" w:type="dxa"/>
          </w:tcPr>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2025 жылы Маңғыстау облысының әзіл-сықақ  ойындарының маусымашар фестиваліне  56 әзіл-сықақ командасы тіркелген. Аймақта әзіл-сықақ ойындарының 3500-ге жуық қатысушысы бар.</w:t>
            </w:r>
          </w:p>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Аймақтағы шығармашыл жастар әзіл-сықақ ойындарын өзін-өзі көрсету және пікірлес адамдармен қарым-қатынас жасау, сенімділік пен сыни ойлауды дамыту, көшбасшылық және командалық дағдыларды дамыту, шығармашылық пен эмоционалдық интеллектті арттыру мүмкіндігін сыйлайтын алаң ретінде қарастырады.</w:t>
            </w:r>
          </w:p>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Бүгінде аталған ойынның қатысушылары қазақ тіліндегі сапалы контентті жасаушылардың басым бөлігін құрайтынын ескерсек, әзіл-сықақ ойындары арқылы креативті индустрия саласын дамыту мүмкіндігі туындап отыр.</w:t>
            </w:r>
          </w:p>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Аталған ойындарға шығармашылық қабілеті жоғары бірақ өмірлік қиын жағдайларға тап болған, оқу үлгерімі төмен жасөспірімдер мен жастардың қатысуын қамтамасыз ету қажет.</w:t>
            </w:r>
          </w:p>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Демек, әзіл-ысқақ ойындарын ұйымдастыру арқылы жастар арасында аймақтағы креативті индустрияны дамытумен бірге жастарды әлеуметтендіру мәселесі де оң шешімін табады.</w:t>
            </w:r>
          </w:p>
        </w:tc>
        <w:tc>
          <w:tcPr>
            <w:tcW w:w="1980" w:type="dxa"/>
          </w:tcPr>
          <w:p w:rsidR="008B0802" w:rsidRDefault="009B39FC">
            <w:pPr>
              <w:jc w:val="center"/>
              <w:rPr>
                <w:rFonts w:ascii="Times New Roman" w:eastAsia="Times New Roman" w:hAnsi="Times New Roman" w:cs="Times New Roman"/>
                <w:b/>
                <w:bCs/>
              </w:rPr>
            </w:pPr>
            <w:r>
              <w:rPr>
                <w:rFonts w:ascii="Times New Roman" w:eastAsia="Times New Roman" w:hAnsi="Times New Roman" w:cs="Times New Roman"/>
                <w:b/>
                <w:bCs/>
              </w:rPr>
              <w:t>10 000 000</w:t>
            </w:r>
          </w:p>
        </w:tc>
        <w:tc>
          <w:tcPr>
            <w:tcW w:w="1065"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Қысқа мерзімді</w:t>
            </w:r>
          </w:p>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1 грант, 2026 жыл</w:t>
            </w:r>
          </w:p>
        </w:tc>
        <w:tc>
          <w:tcPr>
            <w:tcW w:w="1275" w:type="dxa"/>
          </w:tcPr>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rPr>
              <w:t>Маңғыстау облысы</w:t>
            </w:r>
          </w:p>
        </w:tc>
        <w:tc>
          <w:tcPr>
            <w:tcW w:w="3411" w:type="dxa"/>
          </w:tcPr>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b/>
                <w:bCs/>
              </w:rPr>
              <w:t>Нысаналы индикатор:</w:t>
            </w:r>
          </w:p>
          <w:p w:rsidR="005A09DB" w:rsidRDefault="005A09DB" w:rsidP="005A09DB">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color w:val="000000"/>
              </w:rPr>
              <w:t xml:space="preserve">1. </w:t>
            </w:r>
            <w:r w:rsidR="009B39FC">
              <w:rPr>
                <w:rFonts w:ascii="Times New Roman" w:eastAsia="Times New Roman" w:hAnsi="Times New Roman" w:cs="Times New Roman"/>
                <w:color w:val="000000"/>
              </w:rPr>
              <w:t>Аймақта әзіл-</w:t>
            </w:r>
            <w:r w:rsidR="009B39FC">
              <w:rPr>
                <w:rFonts w:ascii="Times New Roman" w:eastAsia="Times New Roman" w:hAnsi="Times New Roman" w:cs="Times New Roman"/>
              </w:rPr>
              <w:t>ыс</w:t>
            </w:r>
            <w:r w:rsidR="009B39FC">
              <w:rPr>
                <w:rFonts w:ascii="Times New Roman" w:eastAsia="Times New Roman" w:hAnsi="Times New Roman" w:cs="Times New Roman"/>
                <w:color w:val="000000"/>
              </w:rPr>
              <w:t>қақ ойындарын ұйымдастыру арқылы тікелей кемінде 2 500 жасты қатысуын қамтамасыз ету;</w:t>
            </w:r>
          </w:p>
          <w:p w:rsidR="008B0802" w:rsidRDefault="005A09DB" w:rsidP="005A09DB">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009B39FC">
              <w:rPr>
                <w:rFonts w:ascii="Times New Roman" w:eastAsia="Times New Roman" w:hAnsi="Times New Roman" w:cs="Times New Roman"/>
                <w:color w:val="000000"/>
              </w:rPr>
              <w:t xml:space="preserve">Жобаның ақпараттық қамтылуы кемінде </w:t>
            </w:r>
            <w:r w:rsidR="009B39FC">
              <w:rPr>
                <w:rFonts w:ascii="Times New Roman" w:eastAsia="Times New Roman" w:hAnsi="Times New Roman" w:cs="Times New Roman"/>
              </w:rPr>
              <w:t>40</w:t>
            </w:r>
            <w:r w:rsidR="009B39FC">
              <w:rPr>
                <w:rFonts w:ascii="Times New Roman" w:eastAsia="Times New Roman" w:hAnsi="Times New Roman" w:cs="Times New Roman"/>
                <w:color w:val="000000"/>
              </w:rPr>
              <w:t xml:space="preserve"> 000 қаралымды құрайды.</w:t>
            </w:r>
          </w:p>
          <w:p w:rsidR="008B0802" w:rsidRDefault="008B0802">
            <w:pPr>
              <w:jc w:val="both"/>
              <w:rPr>
                <w:rFonts w:ascii="Times New Roman" w:eastAsia="Times New Roman" w:hAnsi="Times New Roman" w:cs="Times New Roman"/>
              </w:rPr>
            </w:pPr>
          </w:p>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b/>
                <w:bCs/>
              </w:rPr>
              <w:t>Күтілетін нәтижелер:</w:t>
            </w:r>
          </w:p>
          <w:p w:rsidR="008B0802" w:rsidRDefault="005A09DB" w:rsidP="005A09DB">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rPr>
              <w:t xml:space="preserve">1. </w:t>
            </w:r>
            <w:r w:rsidR="009B39FC">
              <w:rPr>
                <w:rFonts w:ascii="Times New Roman" w:eastAsia="Times New Roman" w:hAnsi="Times New Roman" w:cs="Times New Roman"/>
              </w:rPr>
              <w:t>Маңғыстау облысының әзіл-ысқақ ойындарының кемінде 2 лигасы, әр лига бойынша барлығы 3 ойын ұйымдастыру;</w:t>
            </w:r>
          </w:p>
          <w:p w:rsidR="008B0802" w:rsidRDefault="005A09DB" w:rsidP="005A09DB">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color w:val="000000"/>
              </w:rPr>
              <w:t xml:space="preserve">2. </w:t>
            </w:r>
            <w:r w:rsidR="009B39FC">
              <w:rPr>
                <w:rFonts w:ascii="Times New Roman" w:eastAsia="Times New Roman" w:hAnsi="Times New Roman" w:cs="Times New Roman"/>
                <w:color w:val="000000"/>
              </w:rPr>
              <w:t>Кемінде 3 әзіл-ы</w:t>
            </w:r>
            <w:r w:rsidR="009B39FC">
              <w:rPr>
                <w:rFonts w:ascii="Times New Roman" w:eastAsia="Times New Roman" w:hAnsi="Times New Roman" w:cs="Times New Roman"/>
              </w:rPr>
              <w:t>с</w:t>
            </w:r>
            <w:r w:rsidR="009B39FC">
              <w:rPr>
                <w:rFonts w:ascii="Times New Roman" w:eastAsia="Times New Roman" w:hAnsi="Times New Roman" w:cs="Times New Roman"/>
                <w:color w:val="000000"/>
              </w:rPr>
              <w:t>қақ команда республикалық әзіл-ысқақ ойындарына жолдама</w:t>
            </w:r>
            <w:r w:rsidR="009B39FC">
              <w:rPr>
                <w:rFonts w:ascii="Times New Roman" w:eastAsia="Times New Roman" w:hAnsi="Times New Roman" w:cs="Times New Roman"/>
              </w:rPr>
              <w:t>ға ие болады</w:t>
            </w:r>
            <w:r w:rsidR="009B39FC">
              <w:rPr>
                <w:rFonts w:ascii="Times New Roman" w:eastAsia="Times New Roman" w:hAnsi="Times New Roman" w:cs="Times New Roman"/>
                <w:color w:val="000000"/>
              </w:rPr>
              <w:t>;</w:t>
            </w:r>
          </w:p>
          <w:p w:rsidR="008B0802" w:rsidRDefault="005A09DB" w:rsidP="005A09DB">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color w:val="000000"/>
              </w:rPr>
              <w:t xml:space="preserve">3. </w:t>
            </w:r>
            <w:r w:rsidR="009B39FC">
              <w:rPr>
                <w:rFonts w:ascii="Times New Roman" w:eastAsia="Times New Roman" w:hAnsi="Times New Roman" w:cs="Times New Roman"/>
                <w:color w:val="000000"/>
              </w:rPr>
              <w:t>Маңғыстау облысында кемінде жа</w:t>
            </w:r>
            <w:r w:rsidR="009B39FC">
              <w:rPr>
                <w:rFonts w:ascii="Times New Roman" w:eastAsia="Times New Roman" w:hAnsi="Times New Roman" w:cs="Times New Roman"/>
              </w:rPr>
              <w:t>ң</w:t>
            </w:r>
            <w:r w:rsidR="009B39FC">
              <w:rPr>
                <w:rFonts w:ascii="Times New Roman" w:eastAsia="Times New Roman" w:hAnsi="Times New Roman" w:cs="Times New Roman"/>
                <w:color w:val="000000"/>
              </w:rPr>
              <w:t>а 10 әзіл-ысқақ тобы құрылады;</w:t>
            </w:r>
          </w:p>
          <w:p w:rsidR="008B0802" w:rsidRDefault="005A09DB" w:rsidP="005A09DB">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rPr>
              <w:t xml:space="preserve">4. </w:t>
            </w:r>
            <w:r w:rsidR="009B39FC">
              <w:rPr>
                <w:rFonts w:ascii="Times New Roman" w:eastAsia="Times New Roman" w:hAnsi="Times New Roman" w:cs="Times New Roman"/>
              </w:rPr>
              <w:t>Кемінде 40 000 қаралымды қамтитын бейнематериалдарды түсіру және әлеуметтік желілерде жариялау.</w:t>
            </w:r>
          </w:p>
        </w:tc>
        <w:tc>
          <w:tcPr>
            <w:tcW w:w="1410" w:type="dxa"/>
          </w:tcPr>
          <w:p w:rsidR="008B0802" w:rsidRDefault="008B0802">
            <w:pPr>
              <w:jc w:val="both"/>
              <w:rPr>
                <w:rFonts w:ascii="Times New Roman" w:eastAsia="Times New Roman" w:hAnsi="Times New Roman" w:cs="Times New Roman"/>
                <w:b/>
                <w:bCs/>
              </w:rPr>
            </w:pPr>
          </w:p>
        </w:tc>
      </w:tr>
      <w:tr w:rsidR="008B0802" w:rsidTr="00EE62C5">
        <w:trPr>
          <w:trHeight w:val="1210"/>
        </w:trPr>
        <w:tc>
          <w:tcPr>
            <w:tcW w:w="495"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lastRenderedPageBreak/>
              <w:t>4</w:t>
            </w:r>
          </w:p>
        </w:tc>
        <w:tc>
          <w:tcPr>
            <w:tcW w:w="1620"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Жастар саясаты мен балалар бастамаларын қолдау</w:t>
            </w:r>
          </w:p>
        </w:tc>
        <w:tc>
          <w:tcPr>
            <w:tcW w:w="1215" w:type="dxa"/>
          </w:tcPr>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 xml:space="preserve">Маңғыстау жастарының IT-құзыреттілігін дамыту </w:t>
            </w:r>
          </w:p>
        </w:tc>
        <w:tc>
          <w:tcPr>
            <w:tcW w:w="3960" w:type="dxa"/>
          </w:tcPr>
          <w:p w:rsidR="008B0802" w:rsidRDefault="009B39FC">
            <w:pPr>
              <w:tabs>
                <w:tab w:val="left" w:pos="396"/>
              </w:tabs>
              <w:jc w:val="both"/>
              <w:rPr>
                <w:rFonts w:ascii="Times New Roman" w:eastAsia="Times New Roman" w:hAnsi="Times New Roman" w:cs="Times New Roman"/>
              </w:rPr>
            </w:pPr>
            <w:r>
              <w:rPr>
                <w:rFonts w:ascii="Times New Roman" w:eastAsia="Times New Roman" w:hAnsi="Times New Roman" w:cs="Times New Roman"/>
              </w:rPr>
              <w:t>Қазіргі таңда Маңғыстау облысының жастары үшін цифрлық сауаттылықты арттыру, жаңа технологияларды меңгеру және IT саласындағы мүмкіндіктерге қол жеткізу өзекті мәселелердің бірі болып табылады. Жастардың мемлекеттік қолдау шаралары, білім алу, жұмысқа орналасу және әлеуметтік инфрақұрылымдарға қолжетімділігіне қатысты ақпараттардың шашыраңқылығы олардың әлеуетін толық пайдалануға кедергі келтіреді. Сонымен қатар, өңірде IT саласына қызығушылық танытатын жастарға арналған білім беру және тәжірибелік алаңдардың жеткіліксіздігі байқалады. Бұл мәселені шешу мақсатында жастарға  арналған мобильді қосымша әзірленіп, оның көмегімен аймақ жастарына білім алу, жұмыспен қамту, әлеуметтік қолдау және цифрлық ресурстарға қол жеткізу мүмкіндіктері ұсынылады. Сонымен қатар, IT-хаб алаңында хакатон, вебинарлар, менторлық кездесулер ұйымдастырылып, жастардың IT және цифрлық технологиялар саласындағы білімі мен тәжірибесін арттыру қажеттілігі бар. Өңірлік техно-кездесулер мен инновациялық шешімдер байқауы арқылы жастарға өз идеяларын ұсыну және оларды жүзеге асыру мүмкіндігі берілуі қажет.</w:t>
            </w:r>
          </w:p>
          <w:p w:rsidR="008B0802" w:rsidRDefault="008B0802">
            <w:pPr>
              <w:tabs>
                <w:tab w:val="left" w:pos="396"/>
              </w:tabs>
              <w:jc w:val="both"/>
              <w:rPr>
                <w:rFonts w:ascii="Times New Roman" w:eastAsia="Times New Roman" w:hAnsi="Times New Roman" w:cs="Times New Roman"/>
              </w:rPr>
            </w:pPr>
          </w:p>
        </w:tc>
        <w:tc>
          <w:tcPr>
            <w:tcW w:w="1980" w:type="dxa"/>
          </w:tcPr>
          <w:p w:rsidR="008B0802" w:rsidRDefault="009B39FC">
            <w:pPr>
              <w:jc w:val="center"/>
              <w:rPr>
                <w:rFonts w:ascii="Times New Roman" w:eastAsia="Times New Roman" w:hAnsi="Times New Roman" w:cs="Times New Roman"/>
                <w:b/>
                <w:bCs/>
              </w:rPr>
            </w:pPr>
            <w:r>
              <w:rPr>
                <w:rFonts w:ascii="Times New Roman" w:eastAsia="Times New Roman" w:hAnsi="Times New Roman" w:cs="Times New Roman"/>
                <w:b/>
                <w:bCs/>
              </w:rPr>
              <w:t>8 000 000</w:t>
            </w:r>
          </w:p>
        </w:tc>
        <w:tc>
          <w:tcPr>
            <w:tcW w:w="1065"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Қысқа мерзімді</w:t>
            </w:r>
          </w:p>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1 грант, 2026 жыл</w:t>
            </w:r>
          </w:p>
        </w:tc>
        <w:tc>
          <w:tcPr>
            <w:tcW w:w="1275" w:type="dxa"/>
          </w:tcPr>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rPr>
              <w:t>Маңғыстау облысы</w:t>
            </w:r>
          </w:p>
        </w:tc>
        <w:tc>
          <w:tcPr>
            <w:tcW w:w="3411" w:type="dxa"/>
          </w:tcPr>
          <w:p w:rsidR="008B0802" w:rsidRDefault="009B39FC">
            <w:pPr>
              <w:spacing w:before="240" w:after="240" w:line="276" w:lineRule="auto"/>
              <w:jc w:val="both"/>
              <w:rPr>
                <w:rFonts w:ascii="Times New Roman" w:eastAsia="Times New Roman" w:hAnsi="Times New Roman" w:cs="Times New Roman"/>
                <w:b/>
                <w:bCs/>
              </w:rPr>
            </w:pPr>
            <w:r>
              <w:rPr>
                <w:rFonts w:ascii="Times New Roman" w:eastAsia="Times New Roman" w:hAnsi="Times New Roman" w:cs="Times New Roman"/>
                <w:b/>
                <w:bCs/>
              </w:rPr>
              <w:t>Нысаналы индикатор:</w:t>
            </w:r>
          </w:p>
          <w:p w:rsidR="008B0802" w:rsidRDefault="009B39FC">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1. «Mangystau </w:t>
            </w:r>
            <w:r w:rsidR="006A2D7F">
              <w:rPr>
                <w:rFonts w:ascii="Times New Roman" w:eastAsia="Times New Roman" w:hAnsi="Times New Roman" w:cs="Times New Roman"/>
                <w:lang w:val="kk-KZ"/>
              </w:rPr>
              <w:t>zhastary</w:t>
            </w:r>
            <w:r>
              <w:rPr>
                <w:rFonts w:ascii="Times New Roman" w:eastAsia="Times New Roman" w:hAnsi="Times New Roman" w:cs="Times New Roman"/>
              </w:rPr>
              <w:t>» мобильді қосымшасындағы курстар арқылы кемінде 1000 жасты тікелей қамту;</w:t>
            </w:r>
          </w:p>
          <w:p w:rsidR="008B0802" w:rsidRDefault="009B39FC">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Жобаға (курсқа) қатысқан жастардың кемінде 85%-ының цифрлық сауаттылығы мен IT дағдылары деңгейі артады (сауалнама нәтижелері бойынша);</w:t>
            </w:r>
          </w:p>
          <w:p w:rsidR="008B0802" w:rsidRDefault="009B39FC">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3.Жобаның ақпараттық қамтылуы кемінде 15 000 қаралымды құрайды.</w:t>
            </w:r>
          </w:p>
          <w:p w:rsidR="008B0802" w:rsidRDefault="009B39FC">
            <w:pPr>
              <w:spacing w:before="240" w:after="240" w:line="276" w:lineRule="auto"/>
              <w:jc w:val="both"/>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b/>
                <w:bCs/>
              </w:rPr>
              <w:t>Күтілетін нәтижелер:</w:t>
            </w:r>
          </w:p>
          <w:p w:rsidR="008B0802" w:rsidRDefault="005A09DB">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1</w:t>
            </w:r>
            <w:r w:rsidRPr="005A09DB">
              <w:rPr>
                <w:rFonts w:ascii="Times New Roman" w:eastAsia="Times New Roman" w:hAnsi="Times New Roman" w:cs="Times New Roman"/>
              </w:rPr>
              <w:t>.</w:t>
            </w:r>
            <w:r w:rsidR="009B39FC">
              <w:rPr>
                <w:rFonts w:ascii="Times New Roman" w:eastAsia="Times New Roman" w:hAnsi="Times New Roman" w:cs="Times New Roman"/>
                <w:sz w:val="14"/>
                <w:szCs w:val="14"/>
              </w:rPr>
              <w:t xml:space="preserve"> </w:t>
            </w:r>
            <w:r w:rsidR="009B39FC">
              <w:rPr>
                <w:rFonts w:ascii="Times New Roman" w:eastAsia="Times New Roman" w:hAnsi="Times New Roman" w:cs="Times New Roman"/>
              </w:rPr>
              <w:t xml:space="preserve">«Mangystau </w:t>
            </w:r>
            <w:r w:rsidR="006A2D7F">
              <w:rPr>
                <w:rFonts w:ascii="Times New Roman" w:eastAsia="Times New Roman" w:hAnsi="Times New Roman" w:cs="Times New Roman"/>
                <w:lang w:val="kk-KZ"/>
              </w:rPr>
              <w:t>zhastary</w:t>
            </w:r>
            <w:r w:rsidR="009B39FC">
              <w:rPr>
                <w:rFonts w:ascii="Times New Roman" w:eastAsia="Times New Roman" w:hAnsi="Times New Roman" w:cs="Times New Roman"/>
              </w:rPr>
              <w:t>» мобильді қосымшасын жаңартылып, жаңа функцияларын әзірлеу;</w:t>
            </w:r>
          </w:p>
          <w:p w:rsidR="008B0802" w:rsidRDefault="005A09DB">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2</w:t>
            </w:r>
            <w:r w:rsidRPr="005A09DB">
              <w:rPr>
                <w:rFonts w:ascii="Times New Roman" w:eastAsia="Times New Roman" w:hAnsi="Times New Roman" w:cs="Times New Roman"/>
              </w:rPr>
              <w:t>.</w:t>
            </w:r>
            <w:r w:rsidR="009B39FC">
              <w:rPr>
                <w:rFonts w:ascii="Times New Roman" w:eastAsia="Times New Roman" w:hAnsi="Times New Roman" w:cs="Times New Roman"/>
                <w:sz w:val="14"/>
                <w:szCs w:val="14"/>
              </w:rPr>
              <w:t xml:space="preserve"> </w:t>
            </w:r>
            <w:r w:rsidR="009B39FC">
              <w:rPr>
                <w:rFonts w:ascii="Times New Roman" w:eastAsia="Times New Roman" w:hAnsi="Times New Roman" w:cs="Times New Roman"/>
              </w:rPr>
              <w:t>Аймақ жастарына арналған жасанды интеллектті пайдалану бойынша кемінде 2 шеберлік сағат ұйымдастыру;</w:t>
            </w:r>
          </w:p>
          <w:p w:rsidR="008B0802" w:rsidRPr="00F936E9" w:rsidRDefault="005A09DB">
            <w:pPr>
              <w:spacing w:before="240" w:after="240" w:line="276" w:lineRule="auto"/>
              <w:jc w:val="both"/>
              <w:rPr>
                <w:rFonts w:ascii="Times New Roman" w:eastAsia="Times New Roman" w:hAnsi="Times New Roman" w:cs="Times New Roman"/>
                <w:lang w:val="kk-KZ"/>
              </w:rPr>
            </w:pPr>
            <w:r>
              <w:rPr>
                <w:rFonts w:ascii="Times New Roman" w:eastAsia="Times New Roman" w:hAnsi="Times New Roman" w:cs="Times New Roman"/>
              </w:rPr>
              <w:t>3.</w:t>
            </w:r>
            <w:r w:rsidR="00F936E9">
              <w:t xml:space="preserve"> </w:t>
            </w:r>
            <w:r w:rsidR="00F936E9" w:rsidRPr="00F936E9">
              <w:rPr>
                <w:rFonts w:ascii="Times New Roman" w:eastAsia="Times New Roman" w:hAnsi="Times New Roman" w:cs="Times New Roman"/>
              </w:rPr>
              <w:t xml:space="preserve">«Mangystau zhastary» мобильді қосымшасына тұрақты </w:t>
            </w:r>
            <w:r w:rsidR="00F936E9" w:rsidRPr="00F936E9">
              <w:rPr>
                <w:rFonts w:ascii="Times New Roman" w:eastAsia="Times New Roman" w:hAnsi="Times New Roman" w:cs="Times New Roman"/>
              </w:rPr>
              <w:lastRenderedPageBreak/>
              <w:t xml:space="preserve">техникалық </w:t>
            </w:r>
            <w:r w:rsidR="00F936E9">
              <w:rPr>
                <w:rFonts w:ascii="Times New Roman" w:eastAsia="Times New Roman" w:hAnsi="Times New Roman" w:cs="Times New Roman"/>
              </w:rPr>
              <w:t>қолдау көрсетуді қамтамасыз ету</w:t>
            </w:r>
            <w:r w:rsidR="00F936E9">
              <w:rPr>
                <w:rFonts w:ascii="Times New Roman" w:eastAsia="Times New Roman" w:hAnsi="Times New Roman" w:cs="Times New Roman"/>
                <w:lang w:val="kk-KZ"/>
              </w:rPr>
              <w:t>;</w:t>
            </w:r>
            <w:bookmarkStart w:id="0" w:name="_GoBack"/>
            <w:bookmarkEnd w:id="0"/>
          </w:p>
          <w:p w:rsidR="008B0802" w:rsidRDefault="005A09DB">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4</w:t>
            </w:r>
            <w:r w:rsidRPr="005A09DB">
              <w:rPr>
                <w:rFonts w:ascii="Times New Roman" w:eastAsia="Times New Roman" w:hAnsi="Times New Roman" w:cs="Times New Roman"/>
              </w:rPr>
              <w:t>.</w:t>
            </w:r>
            <w:r w:rsidR="009B39FC">
              <w:rPr>
                <w:rFonts w:ascii="Times New Roman" w:eastAsia="Times New Roman" w:hAnsi="Times New Roman" w:cs="Times New Roman"/>
              </w:rPr>
              <w:t>Жасанды интеллект және IT саласы сарапшыларының қатысуымен кемінде 5 подкаст жазылып, әлеуметтік желілерде жариялау;</w:t>
            </w:r>
          </w:p>
          <w:p w:rsidR="008B0802" w:rsidRDefault="005A09DB">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5</w:t>
            </w:r>
            <w:r w:rsidRPr="005A09DB">
              <w:rPr>
                <w:rFonts w:ascii="Times New Roman" w:eastAsia="Times New Roman" w:hAnsi="Times New Roman" w:cs="Times New Roman"/>
              </w:rPr>
              <w:t>.</w:t>
            </w:r>
            <w:r w:rsidR="009B39FC">
              <w:rPr>
                <w:rFonts w:ascii="Times New Roman" w:eastAsia="Times New Roman" w:hAnsi="Times New Roman" w:cs="Times New Roman"/>
              </w:rPr>
              <w:t>Әлеуметтік желілерде жарияланған 5 подкасттың ақпараттық қамтуы - кемінде 10 000 қаралым.</w:t>
            </w:r>
          </w:p>
        </w:tc>
        <w:tc>
          <w:tcPr>
            <w:tcW w:w="1410" w:type="dxa"/>
          </w:tcPr>
          <w:p w:rsidR="008B0802" w:rsidRDefault="008B0802">
            <w:pPr>
              <w:jc w:val="both"/>
              <w:rPr>
                <w:rFonts w:ascii="Times New Roman" w:eastAsia="Times New Roman" w:hAnsi="Times New Roman" w:cs="Times New Roman"/>
                <w:b/>
                <w:bCs/>
              </w:rPr>
            </w:pPr>
          </w:p>
        </w:tc>
      </w:tr>
      <w:tr w:rsidR="008B0802" w:rsidTr="00EE62C5">
        <w:trPr>
          <w:trHeight w:val="1210"/>
        </w:trPr>
        <w:tc>
          <w:tcPr>
            <w:tcW w:w="495"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lastRenderedPageBreak/>
              <w:t>5</w:t>
            </w:r>
          </w:p>
        </w:tc>
        <w:tc>
          <w:tcPr>
            <w:tcW w:w="1620"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Жастар саясаты мен балалар бастамаларын қолдау</w:t>
            </w:r>
          </w:p>
        </w:tc>
        <w:tc>
          <w:tcPr>
            <w:tcW w:w="1215" w:type="dxa"/>
          </w:tcPr>
          <w:p w:rsidR="008B0802" w:rsidRDefault="009B39FC">
            <w:pPr>
              <w:jc w:val="both"/>
              <w:rPr>
                <w:rFonts w:ascii="Times New Roman" w:eastAsia="Times New Roman" w:hAnsi="Times New Roman" w:cs="Times New Roman"/>
              </w:rPr>
            </w:pPr>
            <w:r>
              <w:rPr>
                <w:rFonts w:ascii="Times New Roman" w:eastAsia="Times New Roman" w:hAnsi="Times New Roman" w:cs="Times New Roman"/>
                <w:highlight w:val="white"/>
              </w:rPr>
              <w:t>Ауыл жастарының урбанистикалық бастамаларына қолдау көрсету</w:t>
            </w:r>
          </w:p>
        </w:tc>
        <w:tc>
          <w:tcPr>
            <w:tcW w:w="3960" w:type="dxa"/>
          </w:tcPr>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Аймақтағы ауыл жастары мен қала жастарының арасындағы әлеуметтену деңгейі бойынша алшақтықты жою – өңірдегі мемлекеттік жастар саясатының басым бағыттарының бірі болып табылады. Ауыл жастарының мемлекеттің басқару ісіне тарту және ауыл-аймақтағы өзін-өзі басқаруды қалыптастыруда олардың үлесін арттыру маңыздылығы артып келеді.</w:t>
            </w:r>
          </w:p>
          <w:p w:rsidR="008B0802" w:rsidRDefault="009B39FC">
            <w:pPr>
              <w:tabs>
                <w:tab w:val="left" w:pos="396"/>
              </w:tabs>
              <w:jc w:val="both"/>
              <w:rPr>
                <w:rFonts w:ascii="Times New Roman" w:eastAsia="Times New Roman" w:hAnsi="Times New Roman" w:cs="Times New Roman"/>
              </w:rPr>
            </w:pPr>
            <w:r>
              <w:rPr>
                <w:rFonts w:ascii="Times New Roman" w:eastAsia="Times New Roman" w:hAnsi="Times New Roman" w:cs="Times New Roman"/>
              </w:rPr>
              <w:t xml:space="preserve">Ауыл жастарының қалаға үдере көшу процесін азайту үшін ауыл-аймақтың инфрақұрылымын дамыту маңызды. Ауыл жастарының шағын инфрақұрылымдық идеяларын іске асыруға мүмкіндік беру арқылы ауылдағы жас азаматтардың әлеуметтік жауапкершілігін арттыруға, мемлекет пен азаматтық қоғамның тиімді серіктестігін дамытуға септігін тигізеді.  </w:t>
            </w:r>
          </w:p>
        </w:tc>
        <w:tc>
          <w:tcPr>
            <w:tcW w:w="1980" w:type="dxa"/>
          </w:tcPr>
          <w:p w:rsidR="008B0802" w:rsidRDefault="009B39FC">
            <w:pPr>
              <w:jc w:val="center"/>
              <w:rPr>
                <w:rFonts w:ascii="Times New Roman" w:eastAsia="Times New Roman" w:hAnsi="Times New Roman" w:cs="Times New Roman"/>
                <w:b/>
                <w:bCs/>
              </w:rPr>
            </w:pPr>
            <w:r>
              <w:rPr>
                <w:rFonts w:ascii="Times New Roman" w:eastAsia="Times New Roman" w:hAnsi="Times New Roman" w:cs="Times New Roman"/>
                <w:b/>
                <w:bCs/>
              </w:rPr>
              <w:t>10 000 000</w:t>
            </w:r>
          </w:p>
        </w:tc>
        <w:tc>
          <w:tcPr>
            <w:tcW w:w="1065"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Қысқа мерзімді</w:t>
            </w:r>
          </w:p>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1 грант, 2026 жыл</w:t>
            </w:r>
          </w:p>
        </w:tc>
        <w:tc>
          <w:tcPr>
            <w:tcW w:w="1275" w:type="dxa"/>
          </w:tcPr>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rPr>
              <w:t>Маңғыстау облысы</w:t>
            </w:r>
          </w:p>
        </w:tc>
        <w:tc>
          <w:tcPr>
            <w:tcW w:w="3411" w:type="dxa"/>
          </w:tcPr>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b/>
                <w:bCs/>
              </w:rPr>
              <w:t>Нысаналы индикатор:</w:t>
            </w:r>
          </w:p>
          <w:p w:rsidR="008B0802" w:rsidRDefault="005A09DB" w:rsidP="005A09DB">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color w:val="000000"/>
              </w:rPr>
              <w:t>1.</w:t>
            </w:r>
            <w:r w:rsidR="009B39FC">
              <w:rPr>
                <w:rFonts w:ascii="Times New Roman" w:eastAsia="Times New Roman" w:hAnsi="Times New Roman" w:cs="Times New Roman"/>
                <w:color w:val="000000"/>
              </w:rPr>
              <w:t>Ауыл жастарының урбанистикалық бастамаларын қолдауға арқылы кемінде 6 инфрақұрылымдық бастаманы іске асыру;</w:t>
            </w:r>
          </w:p>
          <w:p w:rsidR="005A09DB" w:rsidRDefault="005A09DB" w:rsidP="005A09DB">
            <w:pPr>
              <w:pBdr>
                <w:top w:val="nil"/>
                <w:left w:val="nil"/>
                <w:bottom w:val="nil"/>
                <w:right w:val="nil"/>
                <w:between w:val="nil"/>
              </w:pBdr>
              <w:spacing w:line="276" w:lineRule="auto"/>
              <w:jc w:val="both"/>
              <w:rPr>
                <w:rFonts w:ascii="Times New Roman" w:eastAsia="Times New Roman" w:hAnsi="Times New Roman" w:cs="Times New Roman"/>
                <w:color w:val="000000"/>
              </w:rPr>
            </w:pPr>
          </w:p>
          <w:p w:rsidR="008B0802" w:rsidRDefault="005A09DB" w:rsidP="005A09DB">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009B39FC">
              <w:rPr>
                <w:rFonts w:ascii="Times New Roman" w:eastAsia="Times New Roman" w:hAnsi="Times New Roman" w:cs="Times New Roman"/>
                <w:color w:val="000000"/>
              </w:rPr>
              <w:t>Жобаға қатысқан ауыл жастарының кемінде 70%-ының урбанистикалық ойлау, қоғамдық кеңістікті дамыту және азаматтық белсенділік деңгейінің артқаны анықталады (сауалнама нәтижелері бойынша);</w:t>
            </w:r>
          </w:p>
          <w:p w:rsidR="008B0802" w:rsidRDefault="005A09DB" w:rsidP="005A09DB">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009B39FC">
              <w:rPr>
                <w:rFonts w:ascii="Times New Roman" w:eastAsia="Times New Roman" w:hAnsi="Times New Roman" w:cs="Times New Roman"/>
                <w:color w:val="000000"/>
              </w:rPr>
              <w:t xml:space="preserve">Жобаның ақпараттық қамтылуы кемінде </w:t>
            </w:r>
            <w:r w:rsidR="009B39FC">
              <w:rPr>
                <w:rFonts w:ascii="Times New Roman" w:eastAsia="Times New Roman" w:hAnsi="Times New Roman" w:cs="Times New Roman"/>
              </w:rPr>
              <w:t>20</w:t>
            </w:r>
            <w:r w:rsidR="009B39FC">
              <w:rPr>
                <w:rFonts w:ascii="Times New Roman" w:eastAsia="Times New Roman" w:hAnsi="Times New Roman" w:cs="Times New Roman"/>
                <w:color w:val="000000"/>
              </w:rPr>
              <w:t xml:space="preserve"> 000 қаралымды құрайды.</w:t>
            </w:r>
          </w:p>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Күтілетін нәтижелер:</w:t>
            </w:r>
          </w:p>
          <w:p w:rsidR="008B0802" w:rsidRDefault="005A09DB" w:rsidP="005A09DB">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sidR="009B39FC">
              <w:rPr>
                <w:rFonts w:ascii="Times New Roman" w:eastAsia="Times New Roman" w:hAnsi="Times New Roman" w:cs="Times New Roman"/>
                <w:color w:val="000000"/>
              </w:rPr>
              <w:t>Ауыл жастарының урбанистикалық бастамаларына қолдау көрсету мақсатында соммасы 1 000 000 теңгені құрайтын 6 шағын грант ұсыну;</w:t>
            </w:r>
          </w:p>
          <w:p w:rsidR="008B0802" w:rsidRDefault="005A09DB" w:rsidP="005A09DB">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rPr>
              <w:t xml:space="preserve">2. </w:t>
            </w:r>
            <w:r w:rsidR="009B39FC">
              <w:rPr>
                <w:rFonts w:ascii="Times New Roman" w:eastAsia="Times New Roman" w:hAnsi="Times New Roman" w:cs="Times New Roman"/>
              </w:rPr>
              <w:t>Ақпараттық қамтуы кемінде 15 000 қаралымды құрайтын б</w:t>
            </w:r>
            <w:r w:rsidR="009B39FC">
              <w:rPr>
                <w:rFonts w:ascii="Times New Roman" w:eastAsia="Times New Roman" w:hAnsi="Times New Roman" w:cs="Times New Roman"/>
                <w:color w:val="000000"/>
              </w:rPr>
              <w:t>астамашыл ауыл жастары туралы кемі</w:t>
            </w:r>
            <w:r w:rsidR="00061889">
              <w:rPr>
                <w:rFonts w:ascii="Times New Roman" w:eastAsia="Times New Roman" w:hAnsi="Times New Roman" w:cs="Times New Roman"/>
                <w:color w:val="000000"/>
              </w:rPr>
              <w:t xml:space="preserve">нде 6 ақпараттық </w:t>
            </w:r>
            <w:r w:rsidR="00061889" w:rsidRPr="00EA2426">
              <w:rPr>
                <w:rFonts w:ascii="Times New Roman" w:eastAsia="Times New Roman" w:hAnsi="Times New Roman" w:cs="Times New Roman"/>
                <w:color w:val="000000"/>
              </w:rPr>
              <w:t xml:space="preserve">сапалы видео </w:t>
            </w:r>
            <w:r w:rsidR="00061889" w:rsidRPr="00EA2426">
              <w:rPr>
                <w:rFonts w:ascii="Times New Roman" w:eastAsia="Times New Roman" w:hAnsi="Times New Roman" w:cs="Times New Roman"/>
                <w:color w:val="000000"/>
                <w:lang w:val="kk-KZ"/>
              </w:rPr>
              <w:t>және</w:t>
            </w:r>
            <w:r w:rsidR="009B39FC" w:rsidRPr="00EA2426">
              <w:rPr>
                <w:rFonts w:ascii="Times New Roman" w:eastAsia="Times New Roman" w:hAnsi="Times New Roman" w:cs="Times New Roman"/>
                <w:color w:val="000000"/>
              </w:rPr>
              <w:t xml:space="preserve"> фотосессия</w:t>
            </w:r>
            <w:r w:rsidR="009B39FC">
              <w:rPr>
                <w:rFonts w:ascii="Times New Roman" w:eastAsia="Times New Roman" w:hAnsi="Times New Roman" w:cs="Times New Roman"/>
                <w:color w:val="000000"/>
              </w:rPr>
              <w:t xml:space="preserve"> дайындау және тарату;</w:t>
            </w:r>
          </w:p>
          <w:p w:rsidR="008B0802" w:rsidRDefault="005A09DB" w:rsidP="005A09DB">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rPr>
              <w:t xml:space="preserve">3. </w:t>
            </w:r>
            <w:r w:rsidR="009B39FC">
              <w:rPr>
                <w:rFonts w:ascii="Times New Roman" w:eastAsia="Times New Roman" w:hAnsi="Times New Roman" w:cs="Times New Roman"/>
              </w:rPr>
              <w:t>6 шағын гранттың жүзеге асырылуын менторлық және консультациялық қолдау арқылы сүйемелдеу;</w:t>
            </w:r>
          </w:p>
          <w:p w:rsidR="008B0802" w:rsidRDefault="005A09DB" w:rsidP="005A09DB">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color w:val="000000"/>
              </w:rPr>
              <w:t xml:space="preserve">4. </w:t>
            </w:r>
            <w:r w:rsidR="009B39FC">
              <w:rPr>
                <w:rFonts w:ascii="Times New Roman" w:eastAsia="Times New Roman" w:hAnsi="Times New Roman" w:cs="Times New Roman"/>
                <w:color w:val="000000"/>
              </w:rPr>
              <w:t>Ауыл жастарының үздік урбанистикалық бастамаларының көрмесін ұйымдастыру.</w:t>
            </w:r>
          </w:p>
        </w:tc>
        <w:tc>
          <w:tcPr>
            <w:tcW w:w="1410" w:type="dxa"/>
          </w:tcPr>
          <w:p w:rsidR="008B0802" w:rsidRDefault="008B0802">
            <w:pPr>
              <w:jc w:val="both"/>
              <w:rPr>
                <w:rFonts w:ascii="Times New Roman" w:eastAsia="Times New Roman" w:hAnsi="Times New Roman" w:cs="Times New Roman"/>
                <w:b/>
                <w:bCs/>
              </w:rPr>
            </w:pPr>
          </w:p>
        </w:tc>
      </w:tr>
      <w:tr w:rsidR="008B0802" w:rsidTr="00EE62C5">
        <w:trPr>
          <w:trHeight w:val="1210"/>
        </w:trPr>
        <w:tc>
          <w:tcPr>
            <w:tcW w:w="495"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lastRenderedPageBreak/>
              <w:t>6</w:t>
            </w:r>
          </w:p>
        </w:tc>
        <w:tc>
          <w:tcPr>
            <w:tcW w:w="1620"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Жастар саясаты мен балалар бастамаларын қолдау</w:t>
            </w:r>
          </w:p>
        </w:tc>
        <w:tc>
          <w:tcPr>
            <w:tcW w:w="1215" w:type="dxa"/>
          </w:tcPr>
          <w:p w:rsidR="008B0802" w:rsidRDefault="009B39FC">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Аймақ жастарына әскери-патриоттық тәрбие беру</w:t>
            </w:r>
          </w:p>
        </w:tc>
        <w:tc>
          <w:tcPr>
            <w:tcW w:w="3960" w:type="dxa"/>
          </w:tcPr>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Қазіргі таңда жастар арасында отансүйгіштік, әскери қызметтің маңызын түсіну және азаматтық жауапкершілік деңгейі жеткіліксіз. Ақпараттық кеңістіктегі теріс көзқарастар, жалған идеологиялар мен тәртіпсіз мінез-құлық үлгілері жастардың мемлекет алдындағы борышын сезінуіне кері әсерін тигізуде.</w:t>
            </w:r>
          </w:p>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 xml:space="preserve">Маңғыстау облысында әскери-патриоттық тәрбие беру бағытындағы іс-шаралар көбіне бір реттік, теориялық </w:t>
            </w:r>
            <w:r>
              <w:rPr>
                <w:rFonts w:ascii="Times New Roman" w:eastAsia="Times New Roman" w:hAnsi="Times New Roman" w:cs="Times New Roman"/>
              </w:rPr>
              <w:lastRenderedPageBreak/>
              <w:t>форматта өткізіледі. Ал жастарды тәжірибелік, интерактивті форматта қамтитын, әскери қызметшілер мен ардагерлерді, сала мамандарын тартатын кешенді жобалар жеткіліксіз.</w:t>
            </w:r>
          </w:p>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Осыған байланысты аймақ жастарына әскери-патриоттық тәрбие беру, олардың отансүйгіштік рухын, тәртіп пен жауапкершілік құндылықтарын қалыптастыру мақсатында кешенді жобаны іске асыру қажеттілігі туындап отыр.</w:t>
            </w:r>
          </w:p>
        </w:tc>
        <w:tc>
          <w:tcPr>
            <w:tcW w:w="1980" w:type="dxa"/>
          </w:tcPr>
          <w:p w:rsidR="008B0802" w:rsidRDefault="009B39FC">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8 500 000</w:t>
            </w:r>
          </w:p>
        </w:tc>
        <w:tc>
          <w:tcPr>
            <w:tcW w:w="1065"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Қысқа мерзімді</w:t>
            </w:r>
          </w:p>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1 грант, 2026 жыл</w:t>
            </w:r>
          </w:p>
        </w:tc>
        <w:tc>
          <w:tcPr>
            <w:tcW w:w="1275" w:type="dxa"/>
          </w:tcPr>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rPr>
              <w:t>Маңғыстау облысы</w:t>
            </w:r>
          </w:p>
        </w:tc>
        <w:tc>
          <w:tcPr>
            <w:tcW w:w="3411" w:type="dxa"/>
          </w:tcPr>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b/>
                <w:bCs/>
              </w:rPr>
              <w:t>Нысаналы индикатор:</w:t>
            </w:r>
          </w:p>
          <w:p w:rsidR="008B0802" w:rsidRDefault="005A09DB" w:rsidP="005A09DB">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color w:val="000000"/>
              </w:rPr>
              <w:t xml:space="preserve">1. </w:t>
            </w:r>
            <w:r w:rsidR="009B39FC">
              <w:rPr>
                <w:rFonts w:ascii="Times New Roman" w:eastAsia="Times New Roman" w:hAnsi="Times New Roman" w:cs="Times New Roman"/>
                <w:color w:val="000000"/>
              </w:rPr>
              <w:t>Әскери-патриоттық тәрбие беру бағытындағы іс-шараларды өткізу арқылы кемінде 2 500 жасты тікелей қамту;</w:t>
            </w:r>
          </w:p>
          <w:p w:rsidR="008B0802" w:rsidRDefault="005A09DB" w:rsidP="005A09DB">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color w:val="000000"/>
              </w:rPr>
              <w:t>2.</w:t>
            </w:r>
            <w:r w:rsidR="009B39FC">
              <w:rPr>
                <w:rFonts w:ascii="Times New Roman" w:eastAsia="Times New Roman" w:hAnsi="Times New Roman" w:cs="Times New Roman"/>
                <w:color w:val="000000"/>
              </w:rPr>
              <w:t xml:space="preserve">Жобаға қатысқан жастардың кемінде </w:t>
            </w:r>
            <w:r w:rsidR="009B39FC">
              <w:rPr>
                <w:rFonts w:ascii="Times New Roman" w:eastAsia="Times New Roman" w:hAnsi="Times New Roman" w:cs="Times New Roman"/>
              </w:rPr>
              <w:t>7</w:t>
            </w:r>
            <w:r w:rsidR="009B39FC">
              <w:rPr>
                <w:rFonts w:ascii="Times New Roman" w:eastAsia="Times New Roman" w:hAnsi="Times New Roman" w:cs="Times New Roman"/>
                <w:color w:val="000000"/>
              </w:rPr>
              <w:t>5% отансүйгіштік, азаматтық жауапкершілік және әскери қызметке оң көзқарас деңгейінің артқаны анықталады (сауалнама нәтижелері бойынша);</w:t>
            </w:r>
          </w:p>
          <w:p w:rsidR="008B0802" w:rsidRDefault="005A09DB" w:rsidP="005A09DB">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color w:val="000000"/>
              </w:rPr>
              <w:lastRenderedPageBreak/>
              <w:t xml:space="preserve">3. </w:t>
            </w:r>
            <w:r w:rsidR="009B39FC">
              <w:rPr>
                <w:rFonts w:ascii="Times New Roman" w:eastAsia="Times New Roman" w:hAnsi="Times New Roman" w:cs="Times New Roman"/>
                <w:color w:val="000000"/>
              </w:rPr>
              <w:t xml:space="preserve">Жобаның ақпараттық қамтуы кемінде </w:t>
            </w:r>
            <w:r w:rsidR="009B39FC">
              <w:rPr>
                <w:rFonts w:ascii="Times New Roman" w:eastAsia="Times New Roman" w:hAnsi="Times New Roman" w:cs="Times New Roman"/>
              </w:rPr>
              <w:t>2</w:t>
            </w:r>
            <w:r w:rsidR="009B39FC">
              <w:rPr>
                <w:rFonts w:ascii="Times New Roman" w:eastAsia="Times New Roman" w:hAnsi="Times New Roman" w:cs="Times New Roman"/>
                <w:color w:val="000000"/>
              </w:rPr>
              <w:t>0 000 қаралымды құрайды.</w:t>
            </w:r>
          </w:p>
          <w:p w:rsidR="008B0802" w:rsidRDefault="008B0802">
            <w:pPr>
              <w:jc w:val="both"/>
              <w:rPr>
                <w:rFonts w:ascii="Times New Roman" w:eastAsia="Times New Roman" w:hAnsi="Times New Roman" w:cs="Times New Roman"/>
              </w:rPr>
            </w:pPr>
          </w:p>
          <w:p w:rsidR="005A09DB" w:rsidRDefault="005A09DB">
            <w:pPr>
              <w:jc w:val="both"/>
              <w:rPr>
                <w:rFonts w:ascii="Times New Roman" w:eastAsia="Times New Roman" w:hAnsi="Times New Roman" w:cs="Times New Roman"/>
              </w:rPr>
            </w:pPr>
          </w:p>
          <w:p w:rsidR="005A09DB" w:rsidRDefault="005A09DB">
            <w:pPr>
              <w:jc w:val="both"/>
              <w:rPr>
                <w:rFonts w:ascii="Times New Roman" w:eastAsia="Times New Roman" w:hAnsi="Times New Roman" w:cs="Times New Roman"/>
              </w:rPr>
            </w:pPr>
          </w:p>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b/>
                <w:bCs/>
              </w:rPr>
              <w:t>Күтілетін нәтижелер:</w:t>
            </w:r>
          </w:p>
          <w:p w:rsidR="008B0802" w:rsidRDefault="00D22DA2" w:rsidP="00D22DA2">
            <w:pPr>
              <w:pBdr>
                <w:top w:val="nil"/>
                <w:left w:val="nil"/>
                <w:bottom w:val="nil"/>
                <w:right w:val="nil"/>
                <w:between w:val="nil"/>
              </w:pBdr>
              <w:spacing w:line="276" w:lineRule="auto"/>
              <w:ind w:firstLine="43"/>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sidR="005A09DB" w:rsidRPr="00061889">
              <w:rPr>
                <w:rFonts w:ascii="Times New Roman" w:eastAsia="Times New Roman" w:hAnsi="Times New Roman" w:cs="Times New Roman"/>
                <w:color w:val="000000"/>
              </w:rPr>
              <w:t>.</w:t>
            </w:r>
            <w:r w:rsidRPr="00D22DA2">
              <w:rPr>
                <w:rFonts w:ascii="Times New Roman" w:eastAsia="Times New Roman" w:hAnsi="Times New Roman" w:cs="Times New Roman"/>
                <w:color w:val="000000"/>
              </w:rPr>
              <w:t xml:space="preserve">   </w:t>
            </w:r>
            <w:r w:rsidR="009B39FC">
              <w:rPr>
                <w:rFonts w:ascii="Times New Roman" w:eastAsia="Times New Roman" w:hAnsi="Times New Roman" w:cs="Times New Roman"/>
                <w:color w:val="000000"/>
              </w:rPr>
              <w:t>Жастар ресурстық орталығы жанын</w:t>
            </w:r>
            <w:r w:rsidR="009B39FC">
              <w:rPr>
                <w:rFonts w:ascii="Times New Roman" w:eastAsia="Times New Roman" w:hAnsi="Times New Roman" w:cs="Times New Roman"/>
              </w:rPr>
              <w:t>дағы</w:t>
            </w:r>
            <w:r w:rsidR="009B39FC">
              <w:rPr>
                <w:rFonts w:ascii="Times New Roman" w:eastAsia="Times New Roman" w:hAnsi="Times New Roman" w:cs="Times New Roman"/>
                <w:color w:val="000000"/>
              </w:rPr>
              <w:t xml:space="preserve"> әскери-патриоттық «Отанға қызмет» фронт-кеңсесінің ашыл</w:t>
            </w:r>
            <w:r w:rsidR="009B39FC">
              <w:rPr>
                <w:rFonts w:ascii="Times New Roman" w:eastAsia="Times New Roman" w:hAnsi="Times New Roman" w:cs="Times New Roman"/>
              </w:rPr>
              <w:t>уы</w:t>
            </w:r>
            <w:r w:rsidR="009B39FC">
              <w:rPr>
                <w:rFonts w:ascii="Times New Roman" w:eastAsia="Times New Roman" w:hAnsi="Times New Roman" w:cs="Times New Roman"/>
                <w:color w:val="000000"/>
              </w:rPr>
              <w:t xml:space="preserve"> және тұрақты қызмет көрсет</w:t>
            </w:r>
            <w:r w:rsidR="009B39FC">
              <w:rPr>
                <w:rFonts w:ascii="Times New Roman" w:eastAsia="Times New Roman" w:hAnsi="Times New Roman" w:cs="Times New Roman"/>
              </w:rPr>
              <w:t>у</w:t>
            </w:r>
            <w:r w:rsidR="009B39FC">
              <w:rPr>
                <w:rFonts w:ascii="Times New Roman" w:eastAsia="Times New Roman" w:hAnsi="Times New Roman" w:cs="Times New Roman"/>
                <w:color w:val="000000"/>
              </w:rPr>
              <w:t>і;</w:t>
            </w:r>
          </w:p>
          <w:p w:rsidR="008B0802" w:rsidRDefault="005A09DB" w:rsidP="00D22DA2">
            <w:pPr>
              <w:pBdr>
                <w:top w:val="nil"/>
                <w:left w:val="nil"/>
                <w:bottom w:val="nil"/>
                <w:right w:val="nil"/>
                <w:between w:val="nil"/>
              </w:pBdr>
              <w:spacing w:line="276" w:lineRule="auto"/>
              <w:ind w:firstLine="43"/>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Pr="005A09DB">
              <w:rPr>
                <w:rFonts w:ascii="Times New Roman" w:eastAsia="Times New Roman" w:hAnsi="Times New Roman" w:cs="Times New Roman"/>
                <w:color w:val="000000"/>
              </w:rPr>
              <w:t xml:space="preserve">. </w:t>
            </w:r>
            <w:r w:rsidR="009B39FC">
              <w:rPr>
                <w:rFonts w:ascii="Times New Roman" w:eastAsia="Times New Roman" w:hAnsi="Times New Roman" w:cs="Times New Roman"/>
                <w:color w:val="000000"/>
              </w:rPr>
              <w:t>Аймақтағы АӘД пәні мұғалімдері мен қоғам белсенділерінің біліктілігін арттыруға бағытталған кемінде 70 адамды қамту арқылы 1 оқыту семинары ұйымдастырылады;</w:t>
            </w:r>
          </w:p>
          <w:p w:rsidR="008B0802" w:rsidRDefault="005A09DB" w:rsidP="00D22DA2">
            <w:pPr>
              <w:pBdr>
                <w:top w:val="nil"/>
                <w:left w:val="nil"/>
                <w:bottom w:val="nil"/>
                <w:right w:val="nil"/>
                <w:between w:val="nil"/>
              </w:pBdr>
              <w:spacing w:line="276" w:lineRule="auto"/>
              <w:ind w:firstLine="43"/>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Pr="005A09DB">
              <w:rPr>
                <w:rFonts w:ascii="Times New Roman" w:eastAsia="Times New Roman" w:hAnsi="Times New Roman" w:cs="Times New Roman"/>
                <w:color w:val="000000"/>
              </w:rPr>
              <w:t>.</w:t>
            </w:r>
            <w:r w:rsidR="00D22DA2" w:rsidRPr="00D22DA2">
              <w:rPr>
                <w:rFonts w:ascii="Times New Roman" w:eastAsia="Times New Roman" w:hAnsi="Times New Roman" w:cs="Times New Roman"/>
                <w:color w:val="000000"/>
              </w:rPr>
              <w:t xml:space="preserve"> </w:t>
            </w:r>
            <w:r w:rsidR="009B39FC">
              <w:rPr>
                <w:rFonts w:ascii="Times New Roman" w:eastAsia="Times New Roman" w:hAnsi="Times New Roman" w:cs="Times New Roman"/>
                <w:color w:val="000000"/>
              </w:rPr>
              <w:t>Маңғыстау облысының аудандары және қалаларында кемінде 1500 жасты қамту арқылы әскери-патриоттық бағытта кемінде 7 кездесу өткіз</w:t>
            </w:r>
            <w:r w:rsidR="009B39FC">
              <w:rPr>
                <w:rFonts w:ascii="Times New Roman" w:eastAsia="Times New Roman" w:hAnsi="Times New Roman" w:cs="Times New Roman"/>
              </w:rPr>
              <w:t>у</w:t>
            </w:r>
            <w:r w:rsidR="009B39FC">
              <w:rPr>
                <w:rFonts w:ascii="Times New Roman" w:eastAsia="Times New Roman" w:hAnsi="Times New Roman" w:cs="Times New Roman"/>
                <w:color w:val="000000"/>
              </w:rPr>
              <w:t>;</w:t>
            </w:r>
          </w:p>
          <w:p w:rsidR="008B0802" w:rsidRDefault="005A09DB" w:rsidP="00D22DA2">
            <w:pPr>
              <w:pBdr>
                <w:top w:val="nil"/>
                <w:left w:val="nil"/>
                <w:bottom w:val="nil"/>
                <w:right w:val="nil"/>
                <w:between w:val="nil"/>
              </w:pBdr>
              <w:spacing w:line="276" w:lineRule="auto"/>
              <w:ind w:firstLine="43"/>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4</w:t>
            </w:r>
            <w:r w:rsidRPr="005A09DB">
              <w:rPr>
                <w:rFonts w:ascii="Times New Roman" w:eastAsia="Times New Roman" w:hAnsi="Times New Roman" w:cs="Times New Roman"/>
                <w:color w:val="000000"/>
                <w:highlight w:val="white"/>
              </w:rPr>
              <w:t xml:space="preserve">. </w:t>
            </w:r>
            <w:r w:rsidR="009B39FC">
              <w:rPr>
                <w:rFonts w:ascii="Times New Roman" w:eastAsia="Times New Roman" w:hAnsi="Times New Roman" w:cs="Times New Roman"/>
                <w:color w:val="000000"/>
                <w:highlight w:val="white"/>
              </w:rPr>
              <w:t>Аудандық және қалалық деңгейде кемінде 7 байқау, сондай-ақ облыстық қорытынды байқау ұйымдастыр</w:t>
            </w:r>
            <w:r w:rsidR="009B39FC">
              <w:rPr>
                <w:rFonts w:ascii="Times New Roman" w:eastAsia="Times New Roman" w:hAnsi="Times New Roman" w:cs="Times New Roman"/>
                <w:highlight w:val="white"/>
              </w:rPr>
              <w:t>у</w:t>
            </w:r>
            <w:r w:rsidR="009B39FC">
              <w:rPr>
                <w:rFonts w:ascii="Times New Roman" w:eastAsia="Times New Roman" w:hAnsi="Times New Roman" w:cs="Times New Roman"/>
                <w:color w:val="000000"/>
                <w:highlight w:val="white"/>
              </w:rPr>
              <w:t>;</w:t>
            </w:r>
          </w:p>
          <w:p w:rsidR="008B0802" w:rsidRDefault="005A09DB" w:rsidP="00D22DA2">
            <w:pPr>
              <w:pBdr>
                <w:top w:val="nil"/>
                <w:left w:val="nil"/>
                <w:bottom w:val="nil"/>
                <w:right w:val="nil"/>
                <w:between w:val="nil"/>
              </w:pBdr>
              <w:spacing w:after="200" w:line="276" w:lineRule="auto"/>
              <w:ind w:firstLine="43"/>
              <w:jc w:val="both"/>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5</w:t>
            </w:r>
            <w:r w:rsidRPr="005A09DB">
              <w:rPr>
                <w:rFonts w:ascii="Times New Roman" w:eastAsia="Times New Roman" w:hAnsi="Times New Roman" w:cs="Times New Roman"/>
                <w:highlight w:val="white"/>
              </w:rPr>
              <w:t xml:space="preserve">. </w:t>
            </w:r>
            <w:r w:rsidR="009B39FC">
              <w:rPr>
                <w:rFonts w:ascii="Times New Roman" w:eastAsia="Times New Roman" w:hAnsi="Times New Roman" w:cs="Times New Roman"/>
                <w:highlight w:val="white"/>
              </w:rPr>
              <w:t>Жоба қорытындысы бойынша облыстық деңгейде 1  қорытынды іс-шара өткізу.</w:t>
            </w:r>
          </w:p>
          <w:p w:rsidR="008B0802" w:rsidRPr="00D22DA2" w:rsidRDefault="005A09DB" w:rsidP="00D22DA2">
            <w:pPr>
              <w:pBdr>
                <w:top w:val="nil"/>
                <w:left w:val="nil"/>
                <w:bottom w:val="nil"/>
                <w:right w:val="nil"/>
                <w:between w:val="nil"/>
              </w:pBdr>
              <w:spacing w:after="200" w:line="276" w:lineRule="auto"/>
              <w:ind w:firstLine="43"/>
              <w:jc w:val="both"/>
              <w:rPr>
                <w:rFonts w:ascii="Times New Roman" w:eastAsia="Times New Roman" w:hAnsi="Times New Roman" w:cs="Times New Roman"/>
                <w:highlight w:val="white"/>
              </w:rPr>
            </w:pPr>
            <w:r>
              <w:rPr>
                <w:rFonts w:ascii="Times New Roman" w:eastAsia="Times New Roman" w:hAnsi="Times New Roman" w:cs="Times New Roman"/>
              </w:rPr>
              <w:lastRenderedPageBreak/>
              <w:t>6</w:t>
            </w:r>
            <w:r w:rsidRPr="005A09DB">
              <w:rPr>
                <w:rFonts w:ascii="Times New Roman" w:eastAsia="Times New Roman" w:hAnsi="Times New Roman" w:cs="Times New Roman"/>
              </w:rPr>
              <w:t xml:space="preserve">. </w:t>
            </w:r>
            <w:r w:rsidR="00D22DA2" w:rsidRPr="00D22DA2">
              <w:rPr>
                <w:rFonts w:ascii="Times New Roman" w:eastAsia="Times New Roman" w:hAnsi="Times New Roman" w:cs="Times New Roman"/>
              </w:rPr>
              <w:t xml:space="preserve"> </w:t>
            </w:r>
            <w:r w:rsidR="009B39FC">
              <w:rPr>
                <w:rFonts w:ascii="Times New Roman" w:eastAsia="Times New Roman" w:hAnsi="Times New Roman" w:cs="Times New Roman"/>
              </w:rPr>
              <w:t xml:space="preserve">Ақпараттық қамтуы кемінде 15 000 қаралымды құрайтын </w:t>
            </w:r>
            <w:r w:rsidR="009B39FC">
              <w:rPr>
                <w:rFonts w:ascii="Times New Roman" w:eastAsia="Times New Roman" w:hAnsi="Times New Roman" w:cs="Times New Roman"/>
                <w:highlight w:val="white"/>
              </w:rPr>
              <w:t>жобаны әлеуметтік желілер мен бұқаралық ақпарат құралдары арқылы сүйемелдеу</w:t>
            </w:r>
            <w:r w:rsidR="00D22DA2" w:rsidRPr="00D22DA2">
              <w:rPr>
                <w:rFonts w:ascii="Times New Roman" w:eastAsia="Times New Roman" w:hAnsi="Times New Roman" w:cs="Times New Roman"/>
                <w:highlight w:val="white"/>
              </w:rPr>
              <w:t>.</w:t>
            </w:r>
          </w:p>
        </w:tc>
        <w:tc>
          <w:tcPr>
            <w:tcW w:w="1410" w:type="dxa"/>
          </w:tcPr>
          <w:p w:rsidR="008B0802" w:rsidRDefault="008B0802">
            <w:pPr>
              <w:jc w:val="both"/>
              <w:rPr>
                <w:rFonts w:ascii="Times New Roman" w:eastAsia="Times New Roman" w:hAnsi="Times New Roman" w:cs="Times New Roman"/>
                <w:b/>
                <w:bCs/>
              </w:rPr>
            </w:pPr>
          </w:p>
        </w:tc>
      </w:tr>
      <w:tr w:rsidR="008B0802" w:rsidTr="00EE62C5">
        <w:trPr>
          <w:trHeight w:val="1210"/>
        </w:trPr>
        <w:tc>
          <w:tcPr>
            <w:tcW w:w="495"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lastRenderedPageBreak/>
              <w:t>7</w:t>
            </w:r>
          </w:p>
        </w:tc>
        <w:tc>
          <w:tcPr>
            <w:tcW w:w="1620"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Жастар саясаты мен балалар бастамаларын қолдау</w:t>
            </w:r>
          </w:p>
        </w:tc>
        <w:tc>
          <w:tcPr>
            <w:tcW w:w="1215" w:type="dxa"/>
          </w:tcPr>
          <w:p w:rsidR="008B0802" w:rsidRDefault="009B39FC">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Аймақ жастары арасында заң мен тәртіп идеологиясын ілгерілету</w:t>
            </w:r>
          </w:p>
        </w:tc>
        <w:tc>
          <w:tcPr>
            <w:tcW w:w="3960" w:type="dxa"/>
          </w:tcPr>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Жастар арасында құқықтық сауаттылықтың төмендігі, заң талаптарын толық білмеу, интернет арқылы таралатын заңға қайшы ақпараттар мен теріс мінез-құлық үлгілері құқық бұзушылықтардың артуына себеп болып отыр. Әсіресе жасөспірімдер мен жастар арасында ұсақ құқық бұзушылықтар, интернет алаяқтық, киберқылмысқа тартылу қаупі жоғары.</w:t>
            </w:r>
          </w:p>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Маңғыстау облысында жастарға арналған заң мен тәртіпті насихаттайтын, түсінікті тілде жеткізілетін, өмірлік мысалдарға негізделген профилактикалық жобалардың саны жеткіліксіз. Заң талаптарын тек жазалау құралы ретінде емес, жеке қауіпсіздік пен болашақтың кепілі ретінде түсіндіру маңызды.</w:t>
            </w:r>
          </w:p>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Осыған байланысты жастардың құқықтық мәдениетін арттыру, заңға құрметпен қарау идеологиясын қалыптастыру және құқық бұзушылықтың алдын алу мақсатында кешенді ақпараттық-ағартушылық жобаны іске асыру қажет.</w:t>
            </w:r>
          </w:p>
        </w:tc>
        <w:tc>
          <w:tcPr>
            <w:tcW w:w="1980" w:type="dxa"/>
          </w:tcPr>
          <w:p w:rsidR="008B0802" w:rsidRDefault="009B39FC">
            <w:pPr>
              <w:jc w:val="center"/>
              <w:rPr>
                <w:rFonts w:ascii="Times New Roman" w:eastAsia="Times New Roman" w:hAnsi="Times New Roman" w:cs="Times New Roman"/>
                <w:b/>
                <w:bCs/>
              </w:rPr>
            </w:pPr>
            <w:r>
              <w:rPr>
                <w:rFonts w:ascii="Times New Roman" w:eastAsia="Times New Roman" w:hAnsi="Times New Roman" w:cs="Times New Roman"/>
                <w:b/>
                <w:bCs/>
              </w:rPr>
              <w:t>8 000 000</w:t>
            </w:r>
          </w:p>
        </w:tc>
        <w:tc>
          <w:tcPr>
            <w:tcW w:w="1065"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Қысқа мерзімді</w:t>
            </w:r>
          </w:p>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1 грант, 2026 жыл</w:t>
            </w:r>
          </w:p>
        </w:tc>
        <w:tc>
          <w:tcPr>
            <w:tcW w:w="1275" w:type="dxa"/>
          </w:tcPr>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rPr>
              <w:t>Маңғыстау облысы</w:t>
            </w:r>
          </w:p>
        </w:tc>
        <w:tc>
          <w:tcPr>
            <w:tcW w:w="3411" w:type="dxa"/>
          </w:tcPr>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b/>
                <w:bCs/>
              </w:rPr>
              <w:t>Нысаналы индикатор:</w:t>
            </w:r>
          </w:p>
          <w:p w:rsidR="008B0802" w:rsidRDefault="005A09DB" w:rsidP="005A09DB">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color w:val="000000"/>
              </w:rPr>
              <w:t xml:space="preserve">1. </w:t>
            </w:r>
            <w:r w:rsidR="009B39FC">
              <w:rPr>
                <w:rFonts w:ascii="Times New Roman" w:eastAsia="Times New Roman" w:hAnsi="Times New Roman" w:cs="Times New Roman"/>
                <w:color w:val="000000"/>
              </w:rPr>
              <w:t>Заң мен тәртіп идеологиясын ілгерілетуге бағытталған іс-шараларды өткізу арқылы кемінде 2 500 жасты тікелей қамту;</w:t>
            </w:r>
          </w:p>
          <w:p w:rsidR="00D22DA2" w:rsidRPr="00D22DA2" w:rsidRDefault="005A09DB" w:rsidP="005A09DB">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color w:val="000000"/>
              </w:rPr>
              <w:t xml:space="preserve">2. </w:t>
            </w:r>
            <w:r w:rsidR="009B39FC">
              <w:rPr>
                <w:rFonts w:ascii="Times New Roman" w:eastAsia="Times New Roman" w:hAnsi="Times New Roman" w:cs="Times New Roman"/>
                <w:color w:val="000000"/>
              </w:rPr>
              <w:t xml:space="preserve">Жобаға қатысушылардың кемінде </w:t>
            </w:r>
            <w:r w:rsidR="009B39FC">
              <w:rPr>
                <w:rFonts w:ascii="Times New Roman" w:eastAsia="Times New Roman" w:hAnsi="Times New Roman" w:cs="Times New Roman"/>
              </w:rPr>
              <w:t>7</w:t>
            </w:r>
            <w:r w:rsidR="009B39FC">
              <w:rPr>
                <w:rFonts w:ascii="Times New Roman" w:eastAsia="Times New Roman" w:hAnsi="Times New Roman" w:cs="Times New Roman"/>
                <w:color w:val="000000"/>
              </w:rPr>
              <w:t>5%-ының құқықтық білім деңгейінің артқаны анықталады (сауалнама нәтижелері бойынша);</w:t>
            </w:r>
          </w:p>
          <w:p w:rsidR="008B0802" w:rsidRDefault="005A09DB" w:rsidP="005A09DB">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color w:val="000000"/>
              </w:rPr>
              <w:t xml:space="preserve">3. </w:t>
            </w:r>
            <w:r w:rsidR="009B39FC">
              <w:rPr>
                <w:rFonts w:ascii="Times New Roman" w:eastAsia="Times New Roman" w:hAnsi="Times New Roman" w:cs="Times New Roman"/>
                <w:color w:val="000000"/>
              </w:rPr>
              <w:t xml:space="preserve">Жобаның ақпараттық қамтылуы кемінде </w:t>
            </w:r>
            <w:r w:rsidR="009B39FC">
              <w:rPr>
                <w:rFonts w:ascii="Times New Roman" w:eastAsia="Times New Roman" w:hAnsi="Times New Roman" w:cs="Times New Roman"/>
              </w:rPr>
              <w:t>20</w:t>
            </w:r>
            <w:r w:rsidR="009B39FC">
              <w:rPr>
                <w:rFonts w:ascii="Times New Roman" w:eastAsia="Times New Roman" w:hAnsi="Times New Roman" w:cs="Times New Roman"/>
                <w:color w:val="000000"/>
              </w:rPr>
              <w:t xml:space="preserve"> 000 қаралымды құрайды.</w:t>
            </w:r>
          </w:p>
          <w:p w:rsidR="008B0802" w:rsidRDefault="008B0802">
            <w:pPr>
              <w:jc w:val="both"/>
              <w:rPr>
                <w:rFonts w:ascii="Times New Roman" w:eastAsia="Times New Roman" w:hAnsi="Times New Roman" w:cs="Times New Roman"/>
              </w:rPr>
            </w:pPr>
          </w:p>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b/>
                <w:bCs/>
              </w:rPr>
              <w:t>Күтілетін нәтижелер:</w:t>
            </w:r>
          </w:p>
          <w:p w:rsidR="008B0802" w:rsidRDefault="005A09DB" w:rsidP="005A09DB">
            <w:pPr>
              <w:pBdr>
                <w:top w:val="nil"/>
                <w:left w:val="nil"/>
                <w:bottom w:val="nil"/>
                <w:right w:val="nil"/>
                <w:between w:val="nil"/>
              </w:pBdr>
              <w:tabs>
                <w:tab w:val="left" w:pos="455"/>
              </w:tabs>
              <w:spacing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color w:val="000000"/>
              </w:rPr>
              <w:t xml:space="preserve">1. </w:t>
            </w:r>
            <w:r w:rsidR="009B39FC">
              <w:rPr>
                <w:rFonts w:ascii="Times New Roman" w:eastAsia="Times New Roman" w:hAnsi="Times New Roman" w:cs="Times New Roman"/>
                <w:color w:val="000000"/>
              </w:rPr>
              <w:t>«Жас заң елшілері» еріктілер пулын қалыптастыру арқылы кемінде 50 жас көшбасшының біліктілігін арттыру;</w:t>
            </w:r>
          </w:p>
          <w:p w:rsidR="001C384A" w:rsidRDefault="005A09DB" w:rsidP="001C384A">
            <w:pPr>
              <w:pBdr>
                <w:top w:val="nil"/>
                <w:left w:val="nil"/>
                <w:bottom w:val="nil"/>
                <w:right w:val="nil"/>
                <w:between w:val="nil"/>
              </w:pBdr>
              <w:tabs>
                <w:tab w:val="left" w:pos="455"/>
              </w:tabs>
              <w:spacing w:line="276" w:lineRule="auto"/>
              <w:jc w:val="both"/>
              <w:rPr>
                <w:rFonts w:ascii="Times New Roman" w:eastAsia="Times New Roman" w:hAnsi="Times New Roman" w:cs="Times New Roman"/>
                <w:color w:val="000000"/>
              </w:rPr>
            </w:pPr>
            <w:r w:rsidRPr="005A09DB">
              <w:rPr>
                <w:rFonts w:ascii="Times New Roman" w:eastAsia="Times New Roman" w:hAnsi="Times New Roman" w:cs="Times New Roman"/>
                <w:color w:val="000000"/>
              </w:rPr>
              <w:t xml:space="preserve">2. </w:t>
            </w:r>
            <w:r w:rsidR="009B39FC">
              <w:rPr>
                <w:rFonts w:ascii="Times New Roman" w:eastAsia="Times New Roman" w:hAnsi="Times New Roman" w:cs="Times New Roman"/>
                <w:color w:val="000000"/>
              </w:rPr>
              <w:t xml:space="preserve">Құқық қорғау органдары, заңгерлер және медиаторлардың қатысуымен жастарға арналған кемінде 7 (әр аудан мен қаланы қамту арқылы) құқықтық кездесу </w:t>
            </w:r>
            <w:r w:rsidR="009B39FC">
              <w:rPr>
                <w:rFonts w:ascii="Times New Roman" w:eastAsia="Times New Roman" w:hAnsi="Times New Roman" w:cs="Times New Roman"/>
                <w:color w:val="000000"/>
              </w:rPr>
              <w:lastRenderedPageBreak/>
              <w:t>және жоба қорытындысы бойынша 1 қорытынды панельдік сессия отырысы ұйымдастыр</w:t>
            </w:r>
            <w:r w:rsidR="009B39FC">
              <w:rPr>
                <w:rFonts w:ascii="Times New Roman" w:eastAsia="Times New Roman" w:hAnsi="Times New Roman" w:cs="Times New Roman"/>
              </w:rPr>
              <w:t>у</w:t>
            </w:r>
            <w:r w:rsidR="009B39FC">
              <w:rPr>
                <w:rFonts w:ascii="Times New Roman" w:eastAsia="Times New Roman" w:hAnsi="Times New Roman" w:cs="Times New Roman"/>
                <w:color w:val="000000"/>
              </w:rPr>
              <w:t>;</w:t>
            </w:r>
          </w:p>
          <w:p w:rsidR="008B0802" w:rsidRDefault="001C384A" w:rsidP="001C384A">
            <w:pPr>
              <w:pBdr>
                <w:top w:val="nil"/>
                <w:left w:val="nil"/>
                <w:bottom w:val="nil"/>
                <w:right w:val="nil"/>
                <w:between w:val="nil"/>
              </w:pBdr>
              <w:tabs>
                <w:tab w:val="left" w:pos="455"/>
              </w:tabs>
              <w:spacing w:line="276" w:lineRule="auto"/>
              <w:jc w:val="both"/>
              <w:rPr>
                <w:rFonts w:ascii="Times New Roman" w:eastAsia="Times New Roman" w:hAnsi="Times New Roman" w:cs="Times New Roman"/>
                <w:color w:val="000000"/>
              </w:rPr>
            </w:pPr>
            <w:r w:rsidRPr="001C384A">
              <w:rPr>
                <w:rFonts w:ascii="Times New Roman" w:eastAsia="Times New Roman" w:hAnsi="Times New Roman" w:cs="Times New Roman"/>
                <w:color w:val="000000"/>
              </w:rPr>
              <w:t xml:space="preserve">3. </w:t>
            </w:r>
            <w:r w:rsidR="009B39FC">
              <w:rPr>
                <w:rFonts w:ascii="Times New Roman" w:eastAsia="Times New Roman" w:hAnsi="Times New Roman" w:cs="Times New Roman"/>
                <w:color w:val="000000"/>
              </w:rPr>
              <w:t>Аймақ жастары арасында құқық бұзушылықтың алдын алуға бағытталған кемінде 4 интерактивті тренинг пен семинар  өткіз</w:t>
            </w:r>
            <w:r w:rsidR="009B39FC">
              <w:rPr>
                <w:rFonts w:ascii="Times New Roman" w:eastAsia="Times New Roman" w:hAnsi="Times New Roman" w:cs="Times New Roman"/>
              </w:rPr>
              <w:t>у</w:t>
            </w:r>
            <w:r w:rsidR="009B39FC">
              <w:rPr>
                <w:rFonts w:ascii="Times New Roman" w:eastAsia="Times New Roman" w:hAnsi="Times New Roman" w:cs="Times New Roman"/>
                <w:color w:val="000000"/>
              </w:rPr>
              <w:t>;</w:t>
            </w:r>
          </w:p>
          <w:p w:rsidR="008B0802" w:rsidRDefault="001C384A" w:rsidP="001C384A">
            <w:pPr>
              <w:pBdr>
                <w:top w:val="nil"/>
                <w:left w:val="nil"/>
                <w:bottom w:val="nil"/>
                <w:right w:val="nil"/>
                <w:between w:val="nil"/>
              </w:pBdr>
              <w:tabs>
                <w:tab w:val="left" w:pos="455"/>
              </w:tabs>
              <w:spacing w:after="200" w:line="276" w:lineRule="auto"/>
              <w:jc w:val="both"/>
              <w:rPr>
                <w:rFonts w:ascii="Times New Roman" w:eastAsia="Times New Roman" w:hAnsi="Times New Roman" w:cs="Times New Roman"/>
                <w:color w:val="000000"/>
              </w:rPr>
            </w:pPr>
            <w:r w:rsidRPr="001C384A">
              <w:rPr>
                <w:rFonts w:ascii="Times New Roman" w:eastAsia="Times New Roman" w:hAnsi="Times New Roman" w:cs="Times New Roman"/>
                <w:color w:val="000000"/>
              </w:rPr>
              <w:t xml:space="preserve">4. </w:t>
            </w:r>
            <w:r w:rsidR="009B39FC">
              <w:rPr>
                <w:rFonts w:ascii="Times New Roman" w:eastAsia="Times New Roman" w:hAnsi="Times New Roman" w:cs="Times New Roman"/>
                <w:color w:val="000000"/>
              </w:rPr>
              <w:t>«Заң және тәртіп» тақырыбында әлеуметтік желілерге арналған кемінде 7 қысқа бейнеролик әзі</w:t>
            </w:r>
            <w:r w:rsidR="009B39FC">
              <w:rPr>
                <w:rFonts w:ascii="Times New Roman" w:eastAsia="Times New Roman" w:hAnsi="Times New Roman" w:cs="Times New Roman"/>
              </w:rPr>
              <w:t>рлеп, тарату.</w:t>
            </w:r>
          </w:p>
        </w:tc>
        <w:tc>
          <w:tcPr>
            <w:tcW w:w="1410" w:type="dxa"/>
          </w:tcPr>
          <w:p w:rsidR="008B0802" w:rsidRDefault="008B0802">
            <w:pPr>
              <w:jc w:val="both"/>
              <w:rPr>
                <w:rFonts w:ascii="Times New Roman" w:eastAsia="Times New Roman" w:hAnsi="Times New Roman" w:cs="Times New Roman"/>
                <w:b/>
                <w:bCs/>
              </w:rPr>
            </w:pPr>
          </w:p>
        </w:tc>
      </w:tr>
      <w:tr w:rsidR="008B0802" w:rsidTr="00EE62C5">
        <w:trPr>
          <w:trHeight w:val="422"/>
        </w:trPr>
        <w:tc>
          <w:tcPr>
            <w:tcW w:w="7290" w:type="dxa"/>
            <w:gridSpan w:val="4"/>
            <w:vAlign w:val="center"/>
          </w:tcPr>
          <w:p w:rsidR="008B0802" w:rsidRDefault="009B39FC">
            <w:pPr>
              <w:tabs>
                <w:tab w:val="left" w:pos="396"/>
              </w:tabs>
              <w:jc w:val="center"/>
              <w:rPr>
                <w:rFonts w:ascii="Times New Roman" w:eastAsia="Times New Roman" w:hAnsi="Times New Roman" w:cs="Times New Roman"/>
                <w:b/>
                <w:bCs/>
              </w:rPr>
            </w:pPr>
            <w:r>
              <w:rPr>
                <w:rFonts w:ascii="Times New Roman" w:eastAsia="Times New Roman" w:hAnsi="Times New Roman" w:cs="Times New Roman"/>
                <w:b/>
                <w:bCs/>
              </w:rPr>
              <w:lastRenderedPageBreak/>
              <w:t>БАРЛЫҒЫ</w:t>
            </w:r>
          </w:p>
        </w:tc>
        <w:tc>
          <w:tcPr>
            <w:tcW w:w="1980" w:type="dxa"/>
            <w:vAlign w:val="center"/>
          </w:tcPr>
          <w:p w:rsidR="008B0802" w:rsidRDefault="009B39FC">
            <w:pPr>
              <w:jc w:val="center"/>
              <w:rPr>
                <w:rFonts w:ascii="Times New Roman" w:eastAsia="Times New Roman" w:hAnsi="Times New Roman" w:cs="Times New Roman"/>
                <w:b/>
                <w:bCs/>
              </w:rPr>
            </w:pPr>
            <w:r>
              <w:rPr>
                <w:rFonts w:ascii="Times New Roman" w:eastAsia="Times New Roman" w:hAnsi="Times New Roman" w:cs="Times New Roman"/>
                <w:b/>
                <w:bCs/>
              </w:rPr>
              <w:t>65 000 000</w:t>
            </w:r>
          </w:p>
        </w:tc>
        <w:tc>
          <w:tcPr>
            <w:tcW w:w="1065" w:type="dxa"/>
            <w:vAlign w:val="center"/>
          </w:tcPr>
          <w:p w:rsidR="008B0802" w:rsidRDefault="008B0802">
            <w:pPr>
              <w:jc w:val="center"/>
              <w:rPr>
                <w:rFonts w:ascii="Times New Roman" w:eastAsia="Times New Roman" w:hAnsi="Times New Roman" w:cs="Times New Roman"/>
              </w:rPr>
            </w:pPr>
          </w:p>
        </w:tc>
        <w:tc>
          <w:tcPr>
            <w:tcW w:w="1275" w:type="dxa"/>
          </w:tcPr>
          <w:p w:rsidR="008B0802" w:rsidRDefault="008B0802">
            <w:pPr>
              <w:jc w:val="center"/>
              <w:rPr>
                <w:rFonts w:ascii="Times New Roman" w:eastAsia="Times New Roman" w:hAnsi="Times New Roman" w:cs="Times New Roman"/>
                <w:b/>
                <w:bCs/>
              </w:rPr>
            </w:pPr>
          </w:p>
        </w:tc>
        <w:tc>
          <w:tcPr>
            <w:tcW w:w="3411" w:type="dxa"/>
            <w:vAlign w:val="center"/>
          </w:tcPr>
          <w:p w:rsidR="008B0802" w:rsidRDefault="008B0802">
            <w:pPr>
              <w:jc w:val="center"/>
              <w:rPr>
                <w:rFonts w:ascii="Times New Roman" w:eastAsia="Times New Roman" w:hAnsi="Times New Roman" w:cs="Times New Roman"/>
                <w:b/>
                <w:bCs/>
              </w:rPr>
            </w:pPr>
            <w:bookmarkStart w:id="1" w:name="_heading=h.yx6vsyjdhvi7" w:colFirst="0" w:colLast="0"/>
            <w:bookmarkEnd w:id="1"/>
          </w:p>
        </w:tc>
        <w:tc>
          <w:tcPr>
            <w:tcW w:w="1410" w:type="dxa"/>
          </w:tcPr>
          <w:p w:rsidR="008B0802" w:rsidRDefault="008B0802">
            <w:pPr>
              <w:jc w:val="center"/>
              <w:rPr>
                <w:rFonts w:ascii="Times New Roman" w:eastAsia="Times New Roman" w:hAnsi="Times New Roman" w:cs="Times New Roman"/>
                <w:b/>
                <w:bCs/>
              </w:rPr>
            </w:pPr>
          </w:p>
        </w:tc>
      </w:tr>
    </w:tbl>
    <w:p w:rsidR="008B0802" w:rsidRDefault="008B0802">
      <w:pPr>
        <w:rPr>
          <w:rFonts w:ascii="Times New Roman" w:eastAsia="Times New Roman" w:hAnsi="Times New Roman" w:cs="Times New Roman"/>
          <w:b/>
          <w:bCs/>
        </w:rPr>
      </w:pPr>
    </w:p>
    <w:sectPr w:rsidR="008B0802">
      <w:headerReference w:type="default" r:id="rId8"/>
      <w:pgSz w:w="16838" w:h="11906" w:orient="landscape"/>
      <w:pgMar w:top="850" w:right="1134" w:bottom="1560"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149" w:rsidRDefault="002E6149">
      <w:pPr>
        <w:spacing w:after="0" w:line="240" w:lineRule="auto"/>
      </w:pPr>
      <w:r>
        <w:separator/>
      </w:r>
    </w:p>
  </w:endnote>
  <w:endnote w:type="continuationSeparator" w:id="0">
    <w:p w:rsidR="002E6149" w:rsidRDefault="002E6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F65DF510-2C27-4D17-90A6-AC4BEC0FE2F8}"/>
    <w:embedBold r:id="rId2" w:fontKey="{02B176EF-61AA-4A21-B08F-C73CCA5FD3A4}"/>
  </w:font>
  <w:font w:name="Georgia">
    <w:panose1 w:val="02040502050405020303"/>
    <w:charset w:val="CC"/>
    <w:family w:val="roman"/>
    <w:pitch w:val="variable"/>
    <w:sig w:usb0="00000287" w:usb1="00000000" w:usb2="00000000" w:usb3="00000000" w:csb0="0000009F" w:csb1="00000000"/>
    <w:embedItalic r:id="rId3" w:fontKey="{69705BB1-0EA1-4C8F-88C5-BFA786BADBC9}"/>
  </w:font>
  <w:font w:name="Segoe UI">
    <w:panose1 w:val="020B0502040204020203"/>
    <w:charset w:val="CC"/>
    <w:family w:val="swiss"/>
    <w:pitch w:val="variable"/>
    <w:sig w:usb0="E4002EFF" w:usb1="C000E47F" w:usb2="00000009" w:usb3="00000000" w:csb0="000001FF" w:csb1="00000000"/>
    <w:embedRegular r:id="rId4" w:fontKey="{34A0F335-4CA9-4C13-BADB-24E29699580D}"/>
  </w:font>
  <w:font w:name="Cambria">
    <w:panose1 w:val="02040503050406030204"/>
    <w:charset w:val="CC"/>
    <w:family w:val="roman"/>
    <w:pitch w:val="variable"/>
    <w:sig w:usb0="E00006FF" w:usb1="420024FF" w:usb2="02000000" w:usb3="00000000" w:csb0="0000019F" w:csb1="00000000"/>
    <w:embedRegular r:id="rId5" w:fontKey="{23E72BAE-81A8-429F-BBEB-A80A25B7CACA}"/>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149" w:rsidRDefault="002E6149">
      <w:pPr>
        <w:spacing w:after="0" w:line="240" w:lineRule="auto"/>
      </w:pPr>
      <w:r>
        <w:separator/>
      </w:r>
    </w:p>
  </w:footnote>
  <w:footnote w:type="continuationSeparator" w:id="0">
    <w:p w:rsidR="002E6149" w:rsidRDefault="002E6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802" w:rsidRDefault="008B080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23B9"/>
    <w:multiLevelType w:val="multilevel"/>
    <w:tmpl w:val="5950D3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9C39D6"/>
    <w:multiLevelType w:val="multilevel"/>
    <w:tmpl w:val="2BF272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922E71"/>
    <w:multiLevelType w:val="multilevel"/>
    <w:tmpl w:val="BA780A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6A4B07"/>
    <w:multiLevelType w:val="multilevel"/>
    <w:tmpl w:val="36C827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AF4340"/>
    <w:multiLevelType w:val="multilevel"/>
    <w:tmpl w:val="63681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A6037A"/>
    <w:multiLevelType w:val="multilevel"/>
    <w:tmpl w:val="FEACB26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8E1EB3"/>
    <w:multiLevelType w:val="multilevel"/>
    <w:tmpl w:val="C2C6BD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6851C8"/>
    <w:multiLevelType w:val="multilevel"/>
    <w:tmpl w:val="66B47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0F3D2E"/>
    <w:multiLevelType w:val="multilevel"/>
    <w:tmpl w:val="76CE2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A1975B8"/>
    <w:multiLevelType w:val="multilevel"/>
    <w:tmpl w:val="E3B2D4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5582F9D"/>
    <w:multiLevelType w:val="multilevel"/>
    <w:tmpl w:val="9F7CCEC4"/>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DED71A2"/>
    <w:multiLevelType w:val="multilevel"/>
    <w:tmpl w:val="57A017F8"/>
    <w:lvl w:ilvl="0">
      <w:start w:val="1"/>
      <w:numFmt w:val="decimal"/>
      <w:lvlText w:val="%1)"/>
      <w:lvlJc w:val="left"/>
      <w:pPr>
        <w:ind w:left="657"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2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7"/>
  </w:num>
  <w:num w:numId="3">
    <w:abstractNumId w:val="5"/>
  </w:num>
  <w:num w:numId="4">
    <w:abstractNumId w:val="9"/>
  </w:num>
  <w:num w:numId="5">
    <w:abstractNumId w:val="6"/>
  </w:num>
  <w:num w:numId="6">
    <w:abstractNumId w:val="3"/>
  </w:num>
  <w:num w:numId="7">
    <w:abstractNumId w:val="2"/>
  </w:num>
  <w:num w:numId="8">
    <w:abstractNumId w:val="8"/>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802"/>
    <w:rsid w:val="00061889"/>
    <w:rsid w:val="001C384A"/>
    <w:rsid w:val="002E6149"/>
    <w:rsid w:val="004045CF"/>
    <w:rsid w:val="00453BBD"/>
    <w:rsid w:val="005A09DB"/>
    <w:rsid w:val="006A2D7F"/>
    <w:rsid w:val="007E2220"/>
    <w:rsid w:val="008B0802"/>
    <w:rsid w:val="009B39FC"/>
    <w:rsid w:val="00C50511"/>
    <w:rsid w:val="00CC7A9B"/>
    <w:rsid w:val="00D22DA2"/>
    <w:rsid w:val="00EA2426"/>
    <w:rsid w:val="00EE62C5"/>
    <w:rsid w:val="00F346CF"/>
    <w:rsid w:val="00F936E9"/>
    <w:rsid w:val="00FA14BD"/>
    <w:rsid w:val="00FF4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4B20A"/>
  <w15:docId w15:val="{D4034D9D-78EA-4B17-81E4-FDBC87392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k"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paragraph" w:styleId="a5">
    <w:name w:val="No Spacing"/>
    <w:uiPriority w:val="1"/>
    <w:qFormat/>
    <w:rsid w:val="00085EDB"/>
    <w:pPr>
      <w:spacing w:after="0" w:line="240" w:lineRule="auto"/>
    </w:pPr>
  </w:style>
  <w:style w:type="paragraph" w:styleId="a6">
    <w:name w:val="List Paragraph"/>
    <w:aliases w:val="маркированный,Абзац списка1,Абзац списка11,References,List Paragraph (numbered (a)),Bullets,NUMBERED PARAGRAPH,List Paragraph 1,List_Paragraph,Multilevel para_II,Akapit z listą BS,IBL List Paragraph,List Paragraph nowy"/>
    <w:link w:val="a7"/>
    <w:uiPriority w:val="34"/>
    <w:qFormat/>
    <w:rsid w:val="00891EC7"/>
    <w:pPr>
      <w:ind w:left="720"/>
      <w:contextualSpacing/>
    </w:pPr>
    <w:rPr>
      <w:rFonts w:eastAsia="Times New Roman" w:cs="Times New Roman"/>
      <w:lang w:val="ru-RU"/>
    </w:rPr>
  </w:style>
  <w:style w:type="character" w:customStyle="1" w:styleId="a7">
    <w:name w:val="Абзац списка Знак"/>
    <w:aliases w:val="маркированный Знак,Абзац списка1 Знак,Абзац списка11 Знак,References Знак,List Paragraph (numbered (a)) Знак,Bullets Знак,NUMBERED PARAGRAPH Знак,List Paragraph 1 Знак,List_Paragraph Знак,Multilevel para_II Знак,Akapit z listą BS Знак"/>
    <w:link w:val="a6"/>
    <w:uiPriority w:val="34"/>
    <w:locked/>
    <w:rsid w:val="00891EC7"/>
    <w:rPr>
      <w:rFonts w:eastAsia="Times New Roman" w:cs="Times New Roman"/>
      <w:lang w:val="ru-RU"/>
    </w:rPr>
  </w:style>
  <w:style w:type="paragraph" w:styleId="a8">
    <w:name w:val="header"/>
    <w:link w:val="a9"/>
    <w:uiPriority w:val="99"/>
    <w:unhideWhenUsed/>
    <w:rsid w:val="009602E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602E4"/>
  </w:style>
  <w:style w:type="paragraph" w:styleId="aa">
    <w:name w:val="footer"/>
    <w:link w:val="ab"/>
    <w:uiPriority w:val="99"/>
    <w:unhideWhenUsed/>
    <w:rsid w:val="009602E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602E4"/>
  </w:style>
  <w:style w:type="paragraph" w:styleId="ac">
    <w:name w:val="Normal (Web)"/>
    <w:uiPriority w:val="99"/>
    <w:semiHidden/>
    <w:unhideWhenUsed/>
    <w:rsid w:val="00415C01"/>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d">
    <w:name w:val="Subtitle"/>
    <w:basedOn w:val="a"/>
    <w:next w:val="a"/>
    <w:pPr>
      <w:keepNext/>
      <w:keepLines/>
      <w:spacing w:before="360" w:after="80"/>
    </w:pPr>
    <w:rPr>
      <w:rFonts w:ascii="Georgia" w:eastAsia="Georgia" w:hAnsi="Georgia" w:cs="Georgia"/>
      <w:i/>
      <w:iCs/>
      <w:color w:val="666666"/>
      <w:sz w:val="48"/>
      <w:szCs w:val="48"/>
    </w:r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paragraph" w:styleId="af">
    <w:name w:val="Balloon Text"/>
    <w:basedOn w:val="a"/>
    <w:link w:val="af0"/>
    <w:uiPriority w:val="99"/>
    <w:semiHidden/>
    <w:unhideWhenUsed/>
    <w:rsid w:val="00061889"/>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0618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LadA2k3iZPgHqhKAbv58NLBJ0g==">CgMxLjAyDmgueXg2dnN5amRodmk3OAByITFRdjhLWG5fNm5WcUxGX3M5MnBZS0VscmF1Yi1EMHpaZQ==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2212</Words>
  <Characters>12614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14</cp:revision>
  <cp:lastPrinted>2026-01-28T04:50:00Z</cp:lastPrinted>
  <dcterms:created xsi:type="dcterms:W3CDTF">2025-04-14T11:49:00Z</dcterms:created>
  <dcterms:modified xsi:type="dcterms:W3CDTF">2026-02-12T18:08:00Z</dcterms:modified>
</cp:coreProperties>
</file>