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1F1E27" w:rsidTr="00C94B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мониторингтеу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:rsidR="001F1E27" w:rsidRDefault="001F1E27" w:rsidP="001F1E2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1F1E27" w:rsidTr="00C94B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Кімге</w:t>
            </w:r>
            <w:proofErr w:type="spellEnd"/>
            <w:r>
              <w:rPr>
                <w:color w:val="000000"/>
                <w:sz w:val="20"/>
              </w:rPr>
              <w:t>: "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бастамаларды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коммерциялық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акцонерлік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Кімнен</w:t>
            </w:r>
            <w:proofErr w:type="spellEnd"/>
            <w:r>
              <w:rPr>
                <w:color w:val="000000"/>
                <w:sz w:val="20"/>
              </w:rPr>
              <w:t>: 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беруішінің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атауын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1F1E27" w:rsidRDefault="001F1E27" w:rsidP="001F1E27">
      <w:pPr>
        <w:spacing w:after="0"/>
      </w:pPr>
      <w:bookmarkStart w:id="0" w:name="z309"/>
      <w:r>
        <w:rPr>
          <w:b/>
          <w:color w:val="000000"/>
        </w:rPr>
        <w:t xml:space="preserve"> "______________________________________________________________________________</w:t>
      </w:r>
      <w:proofErr w:type="gramStart"/>
      <w:r>
        <w:rPr>
          <w:b/>
          <w:color w:val="000000"/>
        </w:rPr>
        <w:t xml:space="preserve">"  </w:t>
      </w:r>
      <w:proofErr w:type="spellStart"/>
      <w:r>
        <w:rPr>
          <w:b/>
          <w:color w:val="000000"/>
        </w:rPr>
        <w:t>мемлекеттік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грант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гранттар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бағыттарының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жазылады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үкіметтік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емес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мерзімді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гранттар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өтінім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1F1E27" w:rsidTr="00C94B34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БСН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пошта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веб-сайты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парақшалары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топтар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аккаунттар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деп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10.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деп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командасы</w:t>
            </w:r>
            <w:proofErr w:type="spellEnd"/>
          </w:p>
        </w:tc>
      </w:tr>
      <w:tr w:rsidR="001F1E27" w:rsidRPr="00D5457D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командасының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Pr="00D5457D" w:rsidRDefault="001F1E27" w:rsidP="00C94B34">
            <w:pPr>
              <w:spacing w:after="20"/>
              <w:ind w:left="20"/>
              <w:jc w:val="both"/>
              <w:rPr>
                <w:lang w:val="ru-RU"/>
              </w:rPr>
            </w:pPr>
            <w:r w:rsidRPr="00D5457D">
              <w:rPr>
                <w:color w:val="000000"/>
                <w:sz w:val="20"/>
                <w:lang w:val="ru-RU"/>
              </w:rPr>
              <w:t xml:space="preserve">ТАӘ,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командадағы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ұстаным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толтыру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қажет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1F1E27" w:rsidRPr="00D5457D" w:rsidTr="00C94B34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Pr="00D5457D" w:rsidRDefault="001F1E27" w:rsidP="00C94B34">
            <w:pPr>
              <w:spacing w:after="20"/>
              <w:ind w:left="20"/>
              <w:jc w:val="both"/>
              <w:rPr>
                <w:lang w:val="ru-RU"/>
              </w:rPr>
            </w:pPr>
            <w:r w:rsidRPr="00D5457D">
              <w:rPr>
                <w:color w:val="000000"/>
                <w:sz w:val="20"/>
                <w:lang w:val="ru-RU"/>
              </w:rPr>
              <w:t xml:space="preserve">3.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Жоба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туралы</w:t>
            </w:r>
            <w:proofErr w:type="spellEnd"/>
          </w:p>
          <w:p w:rsidR="001F1E27" w:rsidRPr="00D5457D" w:rsidRDefault="001F1E27" w:rsidP="00C94B34">
            <w:pPr>
              <w:spacing w:after="20"/>
              <w:ind w:left="20"/>
              <w:jc w:val="both"/>
              <w:rPr>
                <w:lang w:val="ru-RU"/>
              </w:rPr>
            </w:pPr>
            <w:r w:rsidRPr="00D5457D">
              <w:rPr>
                <w:color w:val="000000"/>
                <w:sz w:val="20"/>
                <w:lang w:val="ru-RU"/>
              </w:rPr>
              <w:t xml:space="preserve">*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Ұсынылып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отырған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жоба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үкіметтік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ұйымдарға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гранттар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бағыттарының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нысаналы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индикаторды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күтілетін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нәтижелерді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мерзімін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грантты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асыру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аумағын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қоса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алғанда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осы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Қағидалардың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келуі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тиіс</w:t>
            </w:r>
            <w:proofErr w:type="spellEnd"/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Pr="00D5457D" w:rsidRDefault="001F1E27" w:rsidP="00C94B34">
            <w:pPr>
              <w:spacing w:after="20"/>
              <w:ind w:left="20"/>
              <w:jc w:val="both"/>
              <w:rPr>
                <w:lang w:val="ru-RU"/>
              </w:rPr>
            </w:pPr>
            <w:r w:rsidRPr="00D5457D">
              <w:rPr>
                <w:color w:val="000000"/>
                <w:sz w:val="20"/>
                <w:lang w:val="ru-RU"/>
              </w:rPr>
              <w:t xml:space="preserve">1.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асыруға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грант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сұралатын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жобаның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  <w:p w:rsidR="001F1E27" w:rsidRPr="00D5457D" w:rsidRDefault="001F1E27" w:rsidP="00C94B34">
            <w:pPr>
              <w:spacing w:after="20"/>
              <w:ind w:left="20"/>
              <w:jc w:val="both"/>
              <w:rPr>
                <w:lang w:val="ru-RU"/>
              </w:rPr>
            </w:pPr>
            <w:r w:rsidRPr="00D5457D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гранттың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бағытын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негізге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ала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еркін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нысанда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көрсетіледі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статистикалық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объективті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талдамалық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БАҚ </w:t>
            </w:r>
            <w:proofErr w:type="spellStart"/>
            <w:r>
              <w:rPr>
                <w:color w:val="000000"/>
                <w:sz w:val="20"/>
              </w:rPr>
              <w:t>материалдарына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т.б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негізделген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аспектілердің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жай-күйінің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сипаттамасы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парақтан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гранттың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тізбесінде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қарашасынан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кешіктірілмей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айқындалады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әсері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жобаны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RPr="00D5457D" w:rsidTr="00C94B34">
        <w:trPr>
          <w:trHeight w:val="30"/>
          <w:tblCellSpacing w:w="0" w:type="auto"/>
        </w:trPr>
        <w:tc>
          <w:tcPr>
            <w:tcW w:w="3784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Pr="00D5457D" w:rsidRDefault="001F1E27" w:rsidP="00C94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5457D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өнім</w:t>
            </w:r>
            <w:proofErr w:type="spellEnd"/>
          </w:p>
          <w:p w:rsidR="001F1E27" w:rsidRPr="00D5457D" w:rsidRDefault="001F1E27" w:rsidP="00C94B34">
            <w:pPr>
              <w:spacing w:after="20"/>
              <w:ind w:left="20"/>
              <w:jc w:val="both"/>
              <w:rPr>
                <w:lang w:val="ru-RU"/>
              </w:rPr>
            </w:pPr>
            <w:r w:rsidRPr="00D5457D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мысалы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мақала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бейнеролик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, баннер, пост, бюллетень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т.б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>.)</w:t>
            </w:r>
          </w:p>
        </w:tc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Pr="00D5457D" w:rsidRDefault="001F1E27" w:rsidP="00C94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5457D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жобаны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бағдарламаны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асыру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уақытындағы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өнімдердің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саны</w:t>
            </w:r>
          </w:p>
        </w:tc>
        <w:tc>
          <w:tcPr>
            <w:tcW w:w="28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Pr="00D5457D" w:rsidRDefault="001F1E27" w:rsidP="00C94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5457D">
              <w:rPr>
                <w:color w:val="000000"/>
                <w:sz w:val="20"/>
                <w:lang w:val="ru-RU"/>
              </w:rPr>
              <w:t>Жария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арналары</w:t>
            </w:r>
            <w:proofErr w:type="spellEnd"/>
          </w:p>
          <w:p w:rsidR="001F1E27" w:rsidRPr="00D5457D" w:rsidRDefault="001F1E27" w:rsidP="00C94B34">
            <w:pPr>
              <w:spacing w:after="20"/>
              <w:ind w:left="20"/>
              <w:jc w:val="both"/>
              <w:rPr>
                <w:lang w:val="ru-RU"/>
              </w:rPr>
            </w:pPr>
            <w:r w:rsidRPr="00D5457D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мысалы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, телевидение,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баспа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басылымы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>, интернет-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порталдар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сайт,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желілер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, радио,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таралымдар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5457D">
              <w:rPr>
                <w:color w:val="000000"/>
                <w:sz w:val="20"/>
                <w:lang w:val="ru-RU"/>
              </w:rPr>
              <w:t>т.б</w:t>
            </w:r>
            <w:proofErr w:type="spellEnd"/>
            <w:r w:rsidRPr="00D5457D">
              <w:rPr>
                <w:color w:val="000000"/>
                <w:sz w:val="20"/>
                <w:lang w:val="ru-RU"/>
              </w:rPr>
              <w:t>.)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3784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F1E27" w:rsidRPr="00D5457D" w:rsidRDefault="001F1E27" w:rsidP="00C94B34">
            <w:pPr>
              <w:rPr>
                <w:lang w:val="ru-RU"/>
              </w:rPr>
            </w:pP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4.Әлеуметтік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егжей-тегжейлі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сипаттамасы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егжей-тегжейлі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егжей-тегжейлі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грантты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Міндеттер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гранттар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сипаттамасы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атқарылатын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сипатталады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Өтетін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Сапалық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іс-шараларға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іс-шараны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өлшенетін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Жоспарланған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индикаторлар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шығыстарының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сметасы</w:t>
            </w:r>
            <w:proofErr w:type="spellEnd"/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шығыстарының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қаржыландыру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** </w:t>
            </w: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институционалдық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құнының</w:t>
            </w:r>
            <w:proofErr w:type="spellEnd"/>
            <w:r>
              <w:rPr>
                <w:color w:val="000000"/>
                <w:sz w:val="20"/>
              </w:rPr>
              <w:t xml:space="preserve"> 10%-</w:t>
            </w:r>
            <w:proofErr w:type="spellStart"/>
            <w:r>
              <w:rPr>
                <w:color w:val="000000"/>
                <w:sz w:val="20"/>
              </w:rPr>
              <w:t>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баптары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теңгемен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теңге</w:t>
            </w:r>
            <w:proofErr w:type="spellEnd"/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Негіздеме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түсініктеме</w:t>
            </w:r>
            <w:proofErr w:type="spellEnd"/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</w:p>
          <w:p w:rsidR="001F1E27" w:rsidRDefault="001F1E27" w:rsidP="00C94B34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сомасы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</w:p>
          <w:p w:rsidR="001F1E27" w:rsidRDefault="001F1E27" w:rsidP="00C94B3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</w:p>
          <w:p w:rsidR="001F1E27" w:rsidRDefault="001F1E27" w:rsidP="00C94B34">
            <w:pPr>
              <w:spacing w:after="20"/>
              <w:ind w:left="20"/>
              <w:jc w:val="both"/>
            </w:pP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</w:p>
          <w:p w:rsidR="001F1E27" w:rsidRDefault="001F1E27" w:rsidP="00C94B34"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</w:p>
          <w:p w:rsidR="001F1E27" w:rsidRDefault="001F1E27" w:rsidP="00C94B34">
            <w:pPr>
              <w:spacing w:after="20"/>
              <w:ind w:left="20"/>
              <w:jc w:val="both"/>
            </w:pP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** </w:t>
            </w: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күрделі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жылжымайтын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түсініледі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Институционалдық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шығындары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Өтінімді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беруін</w:t>
            </w:r>
            <w:proofErr w:type="spellEnd"/>
            <w:r>
              <w:rPr>
                <w:color w:val="000000"/>
                <w:sz w:val="20"/>
              </w:rPr>
              <w:t xml:space="preserve">; –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өзектілігі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анықтығын</w:t>
            </w:r>
            <w:proofErr w:type="spellEnd"/>
            <w:r>
              <w:rPr>
                <w:color w:val="000000"/>
                <w:sz w:val="20"/>
              </w:rPr>
              <w:t xml:space="preserve">; -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асырылуы</w:t>
            </w:r>
            <w:proofErr w:type="spellEnd"/>
            <w:r>
              <w:rPr>
                <w:color w:val="000000"/>
                <w:sz w:val="20"/>
              </w:rPr>
              <w:t xml:space="preserve"> ҚР </w:t>
            </w:r>
            <w:proofErr w:type="spellStart"/>
            <w:r>
              <w:rPr>
                <w:color w:val="000000"/>
                <w:sz w:val="20"/>
              </w:rPr>
              <w:t>заңнамасының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болмауын</w:t>
            </w:r>
            <w:proofErr w:type="spellEnd"/>
            <w:r>
              <w:rPr>
                <w:color w:val="000000"/>
                <w:sz w:val="20"/>
              </w:rPr>
              <w:t xml:space="preserve">; –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өтінімде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пайдаланылуы</w:t>
            </w:r>
            <w:proofErr w:type="spellEnd"/>
            <w:r>
              <w:rPr>
                <w:color w:val="000000"/>
                <w:sz w:val="20"/>
              </w:rPr>
              <w:t xml:space="preserve"> ҚР </w:t>
            </w:r>
            <w:proofErr w:type="spellStart"/>
            <w:r>
              <w:rPr>
                <w:color w:val="000000"/>
                <w:sz w:val="20"/>
              </w:rPr>
              <w:t>заңнамасының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болмауын</w:t>
            </w:r>
            <w:proofErr w:type="spellEnd"/>
            <w:r>
              <w:rPr>
                <w:color w:val="000000"/>
                <w:sz w:val="20"/>
              </w:rPr>
              <w:t xml:space="preserve">; –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өтінімде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өңделуі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мүдделерін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болмауын</w:t>
            </w:r>
            <w:proofErr w:type="spellEnd"/>
            <w:r>
              <w:rPr>
                <w:color w:val="000000"/>
                <w:sz w:val="20"/>
              </w:rPr>
              <w:t xml:space="preserve">; -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жарғысына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өтінімде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бірнеше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асыруын</w:t>
            </w:r>
            <w:proofErr w:type="spellEnd"/>
            <w:r>
              <w:rPr>
                <w:color w:val="000000"/>
                <w:sz w:val="20"/>
              </w:rPr>
              <w:t xml:space="preserve">; - </w:t>
            </w:r>
            <w:proofErr w:type="spellStart"/>
            <w:r>
              <w:rPr>
                <w:color w:val="000000"/>
                <w:sz w:val="20"/>
              </w:rPr>
              <w:t>ұйымды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дәрменсіздігі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банкроттығы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тоқтата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рәсімінің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болмауын</w:t>
            </w:r>
            <w:proofErr w:type="spellEnd"/>
            <w:r>
              <w:rPr>
                <w:color w:val="000000"/>
                <w:sz w:val="20"/>
              </w:rPr>
              <w:t xml:space="preserve">; -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тәртіппен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шағым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болмауын</w:t>
            </w:r>
            <w:proofErr w:type="spellEnd"/>
            <w:r>
              <w:rPr>
                <w:color w:val="000000"/>
                <w:sz w:val="20"/>
              </w:rPr>
              <w:t xml:space="preserve">; -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құрылтайшылары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оператордың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жұбайы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зайыбы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жақын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туыстары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жекжаттары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табылмайтынын</w:t>
            </w:r>
            <w:proofErr w:type="spellEnd"/>
            <w:r>
              <w:rPr>
                <w:color w:val="000000"/>
                <w:sz w:val="20"/>
              </w:rPr>
              <w:t xml:space="preserve">; -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құрылтайшылары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террористік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тізіміне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жаппай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қырып-жою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қаржыландырумен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терроризмді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экстремизмді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қаржыландырумен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енгізілмегенін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F1E27" w:rsidTr="00C94B34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 ___________ ___________________________ "____" _____________ 20___ж</w:t>
            </w:r>
          </w:p>
          <w:p w:rsidR="001F1E27" w:rsidRDefault="001F1E27" w:rsidP="00C94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қолдың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жазылуы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5E7C61" w:rsidRDefault="001F1E27">
      <w:bookmarkStart w:id="1" w:name="_GoBack"/>
      <w:bookmarkEnd w:id="1"/>
    </w:p>
    <w:sectPr w:rsidR="005E7C61" w:rsidSect="001F1E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D3"/>
    <w:rsid w:val="001F1E27"/>
    <w:rsid w:val="00703ED3"/>
    <w:rsid w:val="00743592"/>
    <w:rsid w:val="00B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C748F-9BF0-409D-8676-EEC242A0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2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2025-07-13T05:55:00Z</dcterms:created>
  <dcterms:modified xsi:type="dcterms:W3CDTF">2025-07-13T05:59:00Z</dcterms:modified>
</cp:coreProperties>
</file>