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198C3" w14:textId="77777777" w:rsidR="007642DF" w:rsidRPr="0056435B" w:rsidRDefault="007642DF" w:rsidP="007642DF">
      <w:pPr>
        <w:spacing w:after="0" w:line="240" w:lineRule="auto"/>
        <w:ind w:left="5103"/>
        <w:rPr>
          <w:rFonts w:ascii="Times New Roman" w:hAnsi="Times New Roman" w:cs="Times New Roman"/>
          <w:b/>
          <w:i/>
          <w:sz w:val="28"/>
          <w:szCs w:val="28"/>
          <w:lang w:val="kk-KZ"/>
        </w:rPr>
      </w:pPr>
      <w:r w:rsidRPr="0056435B">
        <w:rPr>
          <w:rFonts w:ascii="Times New Roman" w:hAnsi="Times New Roman" w:cs="Times New Roman"/>
          <w:b/>
          <w:i/>
          <w:sz w:val="28"/>
          <w:szCs w:val="28"/>
          <w:lang w:val="kk-KZ"/>
        </w:rPr>
        <w:t>«Азаматтық бастамаларды</w:t>
      </w:r>
    </w:p>
    <w:p w14:paraId="37290711" w14:textId="473C464B" w:rsidR="007642DF" w:rsidRPr="0056435B" w:rsidRDefault="007642DF" w:rsidP="007642DF">
      <w:pPr>
        <w:spacing w:after="0" w:line="240" w:lineRule="auto"/>
        <w:ind w:left="5103"/>
        <w:rPr>
          <w:rFonts w:ascii="Times New Roman" w:hAnsi="Times New Roman" w:cs="Times New Roman"/>
          <w:b/>
          <w:i/>
          <w:sz w:val="28"/>
          <w:szCs w:val="28"/>
          <w:lang w:val="kk-KZ"/>
        </w:rPr>
      </w:pPr>
      <w:r w:rsidRPr="0056435B">
        <w:rPr>
          <w:rFonts w:ascii="Times New Roman" w:hAnsi="Times New Roman" w:cs="Times New Roman"/>
          <w:b/>
          <w:i/>
          <w:sz w:val="28"/>
          <w:szCs w:val="28"/>
          <w:lang w:val="kk-KZ"/>
        </w:rPr>
        <w:t xml:space="preserve">қолдау орталығы» КЕАҚ Басқармасының </w:t>
      </w:r>
    </w:p>
    <w:p w14:paraId="4D4A3F77" w14:textId="77777777" w:rsidR="0042423F" w:rsidRPr="0056435B" w:rsidRDefault="007642DF" w:rsidP="007642DF">
      <w:pPr>
        <w:spacing w:after="0" w:line="240" w:lineRule="auto"/>
        <w:ind w:left="5103"/>
        <w:rPr>
          <w:rFonts w:ascii="Times New Roman" w:hAnsi="Times New Roman" w:cs="Times New Roman"/>
          <w:b/>
          <w:i/>
          <w:sz w:val="28"/>
          <w:szCs w:val="28"/>
          <w:lang w:val="kk-KZ"/>
        </w:rPr>
      </w:pPr>
      <w:r w:rsidRPr="0056435B">
        <w:rPr>
          <w:rFonts w:ascii="Times New Roman" w:hAnsi="Times New Roman" w:cs="Times New Roman"/>
          <w:b/>
          <w:i/>
          <w:sz w:val="28"/>
          <w:szCs w:val="28"/>
          <w:lang w:val="kk-KZ"/>
        </w:rPr>
        <w:t xml:space="preserve">2024 жылғы </w:t>
      </w:r>
      <w:r w:rsidR="0042423F" w:rsidRPr="0056435B">
        <w:rPr>
          <w:rFonts w:ascii="Times New Roman" w:hAnsi="Times New Roman" w:cs="Times New Roman"/>
          <w:b/>
          <w:i/>
          <w:sz w:val="28"/>
          <w:szCs w:val="28"/>
          <w:lang w:val="kk-KZ"/>
        </w:rPr>
        <w:t>«</w:t>
      </w:r>
      <w:r w:rsidRPr="0056435B">
        <w:rPr>
          <w:rFonts w:ascii="Times New Roman" w:hAnsi="Times New Roman" w:cs="Times New Roman"/>
          <w:b/>
          <w:i/>
          <w:sz w:val="28"/>
          <w:szCs w:val="28"/>
          <w:lang w:val="kk-KZ"/>
        </w:rPr>
        <w:t>17</w:t>
      </w:r>
      <w:r w:rsidR="0042423F" w:rsidRPr="0056435B">
        <w:rPr>
          <w:rFonts w:ascii="Times New Roman" w:hAnsi="Times New Roman" w:cs="Times New Roman"/>
          <w:b/>
          <w:i/>
          <w:sz w:val="28"/>
          <w:szCs w:val="28"/>
          <w:lang w:val="kk-KZ"/>
        </w:rPr>
        <w:t>»</w:t>
      </w:r>
      <w:r w:rsidRPr="0056435B">
        <w:rPr>
          <w:rFonts w:ascii="Times New Roman" w:hAnsi="Times New Roman" w:cs="Times New Roman"/>
          <w:b/>
          <w:i/>
          <w:sz w:val="28"/>
          <w:szCs w:val="28"/>
          <w:lang w:val="kk-KZ"/>
        </w:rPr>
        <w:t xml:space="preserve"> қаңтардағы </w:t>
      </w:r>
    </w:p>
    <w:p w14:paraId="3E5DD33B" w14:textId="77777777" w:rsidR="005F437F" w:rsidRDefault="007642DF" w:rsidP="007642DF">
      <w:pPr>
        <w:spacing w:after="0" w:line="240" w:lineRule="auto"/>
        <w:ind w:left="5103"/>
        <w:rPr>
          <w:rFonts w:ascii="Times New Roman" w:hAnsi="Times New Roman" w:cs="Times New Roman"/>
          <w:b/>
          <w:i/>
          <w:sz w:val="28"/>
          <w:szCs w:val="28"/>
          <w:lang w:val="kk-KZ"/>
        </w:rPr>
      </w:pPr>
      <w:r w:rsidRPr="0056435B">
        <w:rPr>
          <w:rFonts w:ascii="Times New Roman" w:hAnsi="Times New Roman" w:cs="Times New Roman"/>
          <w:b/>
          <w:i/>
          <w:sz w:val="28"/>
          <w:szCs w:val="28"/>
          <w:lang w:val="kk-KZ"/>
        </w:rPr>
        <w:t>№ 1</w:t>
      </w:r>
      <w:r w:rsidR="005F437F">
        <w:rPr>
          <w:rFonts w:ascii="Times New Roman" w:hAnsi="Times New Roman" w:cs="Times New Roman"/>
          <w:b/>
          <w:i/>
          <w:sz w:val="28"/>
          <w:szCs w:val="28"/>
          <w:lang w:val="kk-KZ"/>
        </w:rPr>
        <w:t xml:space="preserve"> </w:t>
      </w:r>
      <w:r w:rsidRPr="0056435B">
        <w:rPr>
          <w:rFonts w:ascii="Times New Roman" w:hAnsi="Times New Roman" w:cs="Times New Roman"/>
          <w:b/>
          <w:i/>
          <w:sz w:val="28"/>
          <w:szCs w:val="28"/>
          <w:lang w:val="kk-KZ"/>
        </w:rPr>
        <w:t>шешімімен</w:t>
      </w:r>
    </w:p>
    <w:p w14:paraId="6E691840" w14:textId="4F5D10CF" w:rsidR="00B45FB3" w:rsidRPr="0056435B" w:rsidRDefault="005F437F" w:rsidP="007642DF">
      <w:pPr>
        <w:spacing w:after="0" w:line="240" w:lineRule="auto"/>
        <w:ind w:left="5103"/>
        <w:rPr>
          <w:rFonts w:ascii="Times New Roman" w:hAnsi="Times New Roman" w:cs="Times New Roman"/>
          <w:b/>
          <w:i/>
          <w:sz w:val="28"/>
          <w:szCs w:val="28"/>
          <w:lang w:val="kk-KZ"/>
        </w:rPr>
      </w:pPr>
      <w:r>
        <w:rPr>
          <w:rFonts w:ascii="Times New Roman" w:hAnsi="Times New Roman" w:cs="Times New Roman"/>
          <w:b/>
          <w:i/>
          <w:sz w:val="28"/>
          <w:szCs w:val="28"/>
          <w:lang w:val="kk-KZ"/>
        </w:rPr>
        <w:t>БЕКІТІЛДІ</w:t>
      </w:r>
      <w:r w:rsidR="007642DF" w:rsidRPr="0056435B">
        <w:rPr>
          <w:rFonts w:ascii="Times New Roman" w:hAnsi="Times New Roman" w:cs="Times New Roman"/>
          <w:b/>
          <w:i/>
          <w:sz w:val="28"/>
          <w:szCs w:val="28"/>
          <w:lang w:val="kk-KZ"/>
        </w:rPr>
        <w:t xml:space="preserve"> </w:t>
      </w:r>
    </w:p>
    <w:p w14:paraId="50D442CA"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7A131CD1"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A456B2C"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642D4A87"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38910B30"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2F670ABA"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1F1356B1"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3F184F7"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2386C835"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04BB4FE1"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20F42E2D"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529C3A1B"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E6DFBC5"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6C6085DC"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DFC4C32" w14:textId="77777777" w:rsidR="00B45FB3" w:rsidRPr="0056435B" w:rsidRDefault="00B45FB3" w:rsidP="00B45FB3">
      <w:pPr>
        <w:spacing w:after="0" w:line="240" w:lineRule="auto"/>
        <w:jc w:val="center"/>
        <w:rPr>
          <w:rFonts w:ascii="Times New Roman" w:hAnsi="Times New Roman" w:cs="Times New Roman"/>
          <w:b/>
          <w:sz w:val="28"/>
          <w:szCs w:val="28"/>
          <w:lang w:val="kk-KZ"/>
        </w:rPr>
      </w:pPr>
      <w:r w:rsidRPr="0056435B">
        <w:rPr>
          <w:rFonts w:ascii="Times New Roman" w:hAnsi="Times New Roman" w:cs="Times New Roman"/>
          <w:b/>
          <w:sz w:val="28"/>
          <w:szCs w:val="28"/>
          <w:lang w:val="kk-KZ"/>
        </w:rPr>
        <w:t xml:space="preserve">Қысқа мерзімді, орта мерзімді және ұзақ мерзімді гранттар беру конкурсына қатысуға өтінім дайындау бойынша </w:t>
      </w:r>
    </w:p>
    <w:p w14:paraId="6303FCFE" w14:textId="77777777" w:rsidR="00B45FB3" w:rsidRPr="0056435B" w:rsidRDefault="00B45FB3" w:rsidP="00B45FB3">
      <w:pPr>
        <w:spacing w:after="0" w:line="240" w:lineRule="auto"/>
        <w:jc w:val="center"/>
        <w:rPr>
          <w:rFonts w:ascii="Times New Roman" w:hAnsi="Times New Roman" w:cs="Times New Roman"/>
          <w:b/>
          <w:sz w:val="28"/>
          <w:szCs w:val="28"/>
          <w:lang w:val="kk-KZ"/>
        </w:rPr>
      </w:pPr>
      <w:r w:rsidRPr="0056435B">
        <w:rPr>
          <w:rFonts w:ascii="Times New Roman" w:hAnsi="Times New Roman" w:cs="Times New Roman"/>
          <w:b/>
          <w:sz w:val="28"/>
          <w:szCs w:val="28"/>
          <w:lang w:val="kk-KZ"/>
        </w:rPr>
        <w:t>ӘДІСТЕМЕЛІК ҰСЫНЫМДАР</w:t>
      </w:r>
    </w:p>
    <w:p w14:paraId="2B0D8C85"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1D4818A"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107A5FF4"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1BFDECB"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78D2F2B3"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FB5BEE1"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0A688F57"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684FA8A9"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5306541A"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34D55B30"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78180FEF"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4E283950"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782B84B5"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388EFB02"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60403AE4"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1B201B64"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39C787A5"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36ABA740"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723C01B6"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031A9D8E"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2F1AFC92"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3958386C"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08794760" w14:textId="77777777" w:rsidR="00B45FB3" w:rsidRPr="0056435B" w:rsidRDefault="00B45FB3" w:rsidP="00B45FB3">
      <w:pPr>
        <w:spacing w:after="0" w:line="240" w:lineRule="auto"/>
        <w:jc w:val="center"/>
        <w:rPr>
          <w:rFonts w:ascii="Times New Roman" w:hAnsi="Times New Roman" w:cs="Times New Roman"/>
          <w:sz w:val="28"/>
          <w:szCs w:val="28"/>
          <w:lang w:val="kk-KZ"/>
        </w:rPr>
      </w:pPr>
    </w:p>
    <w:p w14:paraId="25EB22B0" w14:textId="77777777" w:rsidR="00B45FB3" w:rsidRPr="0056435B" w:rsidRDefault="00B45FB3" w:rsidP="00B45FB3">
      <w:pPr>
        <w:pStyle w:val="1"/>
        <w:rPr>
          <w:lang w:val="kk-KZ"/>
        </w:rPr>
      </w:pPr>
      <w:r w:rsidRPr="0056435B">
        <w:rPr>
          <w:lang w:val="kk-KZ"/>
        </w:rPr>
        <w:t>I. Конкурсқа қатысудың негізгі ережелері</w:t>
      </w:r>
    </w:p>
    <w:p w14:paraId="489E7E32" w14:textId="77777777" w:rsidR="00B45FB3" w:rsidRPr="0056435B" w:rsidRDefault="00B45FB3" w:rsidP="00B45FB3">
      <w:pPr>
        <w:spacing w:after="0" w:line="240" w:lineRule="auto"/>
        <w:jc w:val="both"/>
        <w:rPr>
          <w:rFonts w:ascii="Times New Roman" w:hAnsi="Times New Roman" w:cs="Times New Roman"/>
          <w:sz w:val="28"/>
          <w:szCs w:val="28"/>
          <w:lang w:val="kk-KZ"/>
        </w:rPr>
      </w:pPr>
    </w:p>
    <w:p w14:paraId="035C3037" w14:textId="77777777" w:rsidR="00B45FB3" w:rsidRPr="0056435B" w:rsidRDefault="00B45FB3" w:rsidP="00B45FB3">
      <w:pPr>
        <w:pStyle w:val="21"/>
        <w:jc w:val="both"/>
        <w:rPr>
          <w:b/>
          <w:lang w:val="kk-KZ"/>
        </w:rPr>
      </w:pPr>
      <w:r w:rsidRPr="0056435B">
        <w:rPr>
          <w:b/>
          <w:lang w:val="kk-KZ"/>
        </w:rPr>
        <w:t>1. Осы Әдістемелік ұсынымдардың қолданылу аясы</w:t>
      </w:r>
    </w:p>
    <w:p w14:paraId="0FE45C18" w14:textId="0BF993D9" w:rsidR="00B45FB3" w:rsidRPr="006A2279" w:rsidRDefault="00B45FB3" w:rsidP="006A2279">
      <w:pPr>
        <w:pStyle w:val="21"/>
        <w:jc w:val="both"/>
        <w:rPr>
          <w:lang w:val="kk-KZ"/>
        </w:rPr>
      </w:pPr>
      <w:r w:rsidRPr="0056435B">
        <w:rPr>
          <w:lang w:val="kk-KZ"/>
        </w:rPr>
        <w:t xml:space="preserve">«Азаматтық бастамаларды қолдау орталығы» коммерциялық емес акционерлік қоғамының қысқа мерзімді, орта мерзімді және ұзақ мерзімді гранттар беруге конкурс өткізудің </w:t>
      </w:r>
      <w:r w:rsidR="004F3356" w:rsidRPr="0056435B">
        <w:rPr>
          <w:lang w:val="kk-KZ"/>
        </w:rPr>
        <w:t xml:space="preserve">осы </w:t>
      </w:r>
      <w:r w:rsidRPr="0056435B">
        <w:rPr>
          <w:lang w:val="kk-KZ"/>
        </w:rPr>
        <w:t>Әдістемелік ұсынымдары (бұдан әрі - Әдістемелік ұсынымдар)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2005 жылғы 12 сәуірдегі №36 Заңына (бұдан әрі – Заң), Қазақстан Республикасы Ақпарат және қоғамдық даму министрінің 2022 жылғы 26 қыркүйектегі №406 бұйрығымен бекітілген Мемлекеттік гранттарды қалыптастыру, беру, мониторингтеу және олардың тиімділігін бағалау қағидаларына (бұдан әрі – Қағидалар) сәйкес</w:t>
      </w:r>
      <w:r w:rsidR="006A2279">
        <w:rPr>
          <w:lang w:val="kk-KZ"/>
        </w:rPr>
        <w:t xml:space="preserve"> «</w:t>
      </w:r>
      <w:r w:rsidR="006A2279" w:rsidRPr="006A2279">
        <w:rPr>
          <w:lang w:val="kk-KZ"/>
        </w:rPr>
        <w:t>Азаматтық бастамаларды қолдау орталығы</w:t>
      </w:r>
      <w:r w:rsidR="006A2279">
        <w:rPr>
          <w:lang w:val="kk-KZ"/>
        </w:rPr>
        <w:t xml:space="preserve">» </w:t>
      </w:r>
      <w:r w:rsidR="006A2279" w:rsidRPr="006A2279">
        <w:rPr>
          <w:lang w:val="kk-KZ"/>
        </w:rPr>
        <w:t>КЕАҚ желісі бойынша үкіметтік емес ұйымдарға мемлекеттік гранттар беру конкурстарына қатысуға өтінімдерді қалыптастыру және толтыру бойынша әлеуетті өтініш берушілерге консультациялық және әдістемелік көмек көрсету мақсатында әзірленді</w:t>
      </w:r>
      <w:r w:rsidRPr="0056435B">
        <w:rPr>
          <w:lang w:val="kk-KZ"/>
        </w:rPr>
        <w:t>.</w:t>
      </w:r>
    </w:p>
    <w:p w14:paraId="46ADBAE5" w14:textId="77777777" w:rsidR="00B45FB3" w:rsidRPr="0056435B" w:rsidRDefault="00B45FB3" w:rsidP="00B45FB3">
      <w:pPr>
        <w:pStyle w:val="21"/>
        <w:jc w:val="both"/>
        <w:rPr>
          <w:b/>
          <w:lang w:val="kk-KZ"/>
        </w:rPr>
      </w:pPr>
      <w:r w:rsidRPr="0056435B">
        <w:rPr>
          <w:b/>
          <w:lang w:val="kk-KZ"/>
        </w:rPr>
        <w:t>2. Осы Әдістемелік ұсынымдарда мынадай анықтамалар пайдаланылады:</w:t>
      </w:r>
    </w:p>
    <w:p w14:paraId="11E7BA30" w14:textId="77777777" w:rsidR="00B45FB3" w:rsidRPr="0056435B" w:rsidRDefault="00B45FB3" w:rsidP="00B45FB3">
      <w:pPr>
        <w:pStyle w:val="21"/>
        <w:jc w:val="both"/>
        <w:rPr>
          <w:bCs/>
          <w:lang w:val="kk-KZ"/>
        </w:rPr>
      </w:pPr>
      <w:r w:rsidRPr="0056435B">
        <w:rPr>
          <w:bCs/>
          <w:lang w:val="kk-KZ"/>
        </w:rPr>
        <w:t>1) әлеуметтік жоба – әлеуметтік мәні бар салалардағы мақсаттарға қол жеткізуге бағытталған, бір жыл ішінде және үш жылға дейін іске асырылатын ұйымдастырушылық, экономикалық және техникалық шаралардың жиынтығы;</w:t>
      </w:r>
    </w:p>
    <w:p w14:paraId="01DE727F" w14:textId="08AAF231" w:rsidR="00B45FB3" w:rsidRPr="0056435B" w:rsidRDefault="00B45FB3" w:rsidP="00B45FB3">
      <w:pPr>
        <w:pStyle w:val="21"/>
        <w:jc w:val="both"/>
        <w:rPr>
          <w:bCs/>
          <w:lang w:val="kk-KZ"/>
        </w:rPr>
      </w:pPr>
      <w:r w:rsidRPr="0056435B">
        <w:rPr>
          <w:bCs/>
          <w:lang w:val="kk-KZ"/>
        </w:rPr>
        <w:t xml:space="preserve">2) грант алушы – тарату процесінде тұрған, дәрменсіз (банкрот) деп танылған, мүлкіне тыйым салынған және (немесе) экономикалық қызметі тоқтатыла тұрған үкіметтік емес ұйымды қоспағанда, ол туралы мәліметтер Үкіметтік емес ұйымдардың дерекқорында қамтылған, осы Қағидаларға сәйкес грант алған және </w:t>
      </w:r>
      <w:r w:rsidR="00604A99">
        <w:rPr>
          <w:bCs/>
          <w:lang w:val="kk-KZ"/>
        </w:rPr>
        <w:t>Оператор</w:t>
      </w:r>
      <w:r w:rsidRPr="0056435B">
        <w:rPr>
          <w:bCs/>
          <w:lang w:val="kk-KZ"/>
        </w:rPr>
        <w:t>мен тиісті шарт жасасқан үкіметтік емес ұйым;</w:t>
      </w:r>
    </w:p>
    <w:p w14:paraId="4DDB284F" w14:textId="77777777" w:rsidR="00B45FB3" w:rsidRPr="0056435B" w:rsidRDefault="00B45FB3" w:rsidP="00B45FB3">
      <w:pPr>
        <w:pStyle w:val="21"/>
        <w:jc w:val="both"/>
        <w:rPr>
          <w:bCs/>
          <w:lang w:val="kk-KZ"/>
        </w:rPr>
      </w:pPr>
      <w:r w:rsidRPr="0056435B">
        <w:rPr>
          <w:bCs/>
          <w:lang w:val="kk-KZ"/>
        </w:rPr>
        <w:t>3)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 (2024 ж. – 1 846 000 теңгеден 11 076 000 теңгеге дейін);</w:t>
      </w:r>
    </w:p>
    <w:p w14:paraId="6BA6450D" w14:textId="77777777" w:rsidR="00B45FB3" w:rsidRPr="0056435B" w:rsidRDefault="00B45FB3" w:rsidP="00B45FB3">
      <w:pPr>
        <w:pStyle w:val="21"/>
        <w:ind w:firstLine="709"/>
        <w:jc w:val="both"/>
        <w:rPr>
          <w:bCs/>
          <w:lang w:val="kk-KZ"/>
        </w:rPr>
      </w:pPr>
      <w:r w:rsidRPr="0056435B">
        <w:rPr>
          <w:bCs/>
          <w:lang w:val="kk-KZ"/>
        </w:rPr>
        <w:t>4) конкурс – Қағидаларға сәйкес мемлекеттік гранттар беру үшін жеңімпазды айқындау процесі;</w:t>
      </w:r>
    </w:p>
    <w:p w14:paraId="64B3F935" w14:textId="77777777" w:rsidR="00B45FB3" w:rsidRPr="0056435B" w:rsidRDefault="00B45FB3" w:rsidP="00B45FB3">
      <w:pPr>
        <w:pStyle w:val="21"/>
        <w:jc w:val="both"/>
        <w:rPr>
          <w:bCs/>
          <w:lang w:val="kk-KZ"/>
        </w:rPr>
      </w:pPr>
      <w:r w:rsidRPr="0056435B">
        <w:rPr>
          <w:bCs/>
          <w:lang w:val="kk-KZ"/>
        </w:rPr>
        <w:t>5) мүдделер қақтығысы – сараптама комиссиясы мүшесінің жеке мүдделілігі объективті шешім қабылдауға ықпал ете алатын ахуал;</w:t>
      </w:r>
    </w:p>
    <w:p w14:paraId="676C5F43" w14:textId="77777777" w:rsidR="00B45FB3" w:rsidRPr="0056435B" w:rsidRDefault="00B45FB3" w:rsidP="00B45FB3">
      <w:pPr>
        <w:pStyle w:val="21"/>
        <w:jc w:val="both"/>
        <w:rPr>
          <w:bCs/>
          <w:lang w:val="kk-KZ"/>
        </w:rPr>
      </w:pPr>
      <w:r w:rsidRPr="0056435B">
        <w:rPr>
          <w:bCs/>
          <w:lang w:val="kk-KZ"/>
        </w:rPr>
        <w:t>6) өтініш беруші – Қағидаларға сәйкес грант алуға өтінім берген үкіметтік емес ұйым;</w:t>
      </w:r>
    </w:p>
    <w:p w14:paraId="438F7497" w14:textId="77777777" w:rsidR="00B45FB3" w:rsidRPr="0056435B" w:rsidRDefault="00B45FB3" w:rsidP="00B45FB3">
      <w:pPr>
        <w:pStyle w:val="21"/>
        <w:jc w:val="both"/>
        <w:rPr>
          <w:bCs/>
          <w:lang w:val="kk-KZ"/>
        </w:rPr>
      </w:pPr>
      <w:r w:rsidRPr="0056435B">
        <w:rPr>
          <w:bCs/>
          <w:lang w:val="kk-KZ"/>
        </w:rPr>
        <w:lastRenderedPageBreak/>
        <w:t>7) үкіметтік емес ұйымның өтінімі (бұдан әрі – өтінім) – Қағидалардың талаптарына сәйкес қажетті құжаттар қоса берілген үкіметтік емес ұйымның өтініші;</w:t>
      </w:r>
    </w:p>
    <w:p w14:paraId="7178AA3B" w14:textId="77777777" w:rsidR="00B45FB3" w:rsidRPr="0056435B" w:rsidRDefault="00B45FB3" w:rsidP="00B45FB3">
      <w:pPr>
        <w:pStyle w:val="21"/>
        <w:jc w:val="both"/>
        <w:rPr>
          <w:bCs/>
          <w:lang w:val="kk-KZ"/>
        </w:rPr>
      </w:pPr>
      <w:r w:rsidRPr="0056435B">
        <w:rPr>
          <w:bCs/>
          <w:lang w:val="kk-KZ"/>
        </w:rPr>
        <w:t>8)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 (2024 ж. - 11 076 000 теңгеден 36 920 000 теңгеге дейін);</w:t>
      </w:r>
    </w:p>
    <w:p w14:paraId="3D27906C" w14:textId="7EDA5452" w:rsidR="00B45FB3" w:rsidRPr="0056435B" w:rsidRDefault="00B45FB3" w:rsidP="00B45FB3">
      <w:pPr>
        <w:pStyle w:val="21"/>
        <w:jc w:val="both"/>
        <w:rPr>
          <w:bCs/>
          <w:lang w:val="kk-KZ"/>
        </w:rPr>
      </w:pPr>
      <w:r w:rsidRPr="0056435B">
        <w:rPr>
          <w:bCs/>
          <w:lang w:val="kk-KZ"/>
        </w:rPr>
        <w:t xml:space="preserve">9) үкіметтік емес ұйымдарға арналған грант (бұдан әрі – грант) – үкіметтік емес ұйымдарды гранттық қаржыландыру саласындағы </w:t>
      </w:r>
      <w:r w:rsidR="00604A99">
        <w:rPr>
          <w:bCs/>
          <w:lang w:val="kk-KZ"/>
        </w:rPr>
        <w:t>Оператор</w:t>
      </w:r>
      <w:r w:rsidRPr="0056435B">
        <w:rPr>
          <w:bCs/>
          <w:lang w:val="kk-KZ"/>
        </w:rPr>
        <w:t xml:space="preserve">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p w14:paraId="31DC43CC" w14:textId="0904DD96" w:rsidR="00B45FB3" w:rsidRPr="0056435B" w:rsidRDefault="00B45FB3" w:rsidP="00B45FB3">
      <w:pPr>
        <w:pStyle w:val="21"/>
        <w:jc w:val="both"/>
        <w:rPr>
          <w:lang w:val="kk-KZ"/>
        </w:rPr>
      </w:pPr>
      <w:r w:rsidRPr="0056435B">
        <w:rPr>
          <w:lang w:val="kk-KZ"/>
        </w:rPr>
        <w:t xml:space="preserve">10) үкіметтік емес ұйымдарды гранттық қаржыландыру саласындағы </w:t>
      </w:r>
      <w:r w:rsidR="006C1230">
        <w:rPr>
          <w:lang w:val="kk-KZ"/>
        </w:rPr>
        <w:t>о</w:t>
      </w:r>
      <w:r w:rsidR="00604A99">
        <w:rPr>
          <w:lang w:val="kk-KZ"/>
        </w:rPr>
        <w:t>ператор</w:t>
      </w:r>
      <w:r w:rsidRPr="0056435B">
        <w:rPr>
          <w:lang w:val="kk-KZ"/>
        </w:rPr>
        <w:t xml:space="preserve"> (бұдан әрі – </w:t>
      </w:r>
      <w:r w:rsidR="006C1230">
        <w:rPr>
          <w:lang w:val="kk-KZ"/>
        </w:rPr>
        <w:t>О</w:t>
      </w:r>
      <w:r w:rsidR="00604A99">
        <w:rPr>
          <w:lang w:val="kk-KZ"/>
        </w:rPr>
        <w:t>ператор</w:t>
      </w:r>
      <w:r w:rsidRPr="0056435B">
        <w:rPr>
          <w:lang w:val="kk-KZ"/>
        </w:rPr>
        <w:t>) – Заңға сәйкес гранттар ұсынуға құқығы бар «Азаматтық бастамаларды қолдау орталығы» коммерциялық емес акционерлік қоғамы;</w:t>
      </w:r>
    </w:p>
    <w:p w14:paraId="6A21A44D" w14:textId="050D604D" w:rsidR="00B45FB3" w:rsidRPr="0056435B" w:rsidRDefault="00B45FB3" w:rsidP="00B45FB3">
      <w:pPr>
        <w:pStyle w:val="21"/>
        <w:jc w:val="both"/>
        <w:rPr>
          <w:lang w:val="kk-KZ"/>
        </w:rPr>
      </w:pPr>
      <w:r w:rsidRPr="0056435B">
        <w:rPr>
          <w:lang w:val="kk-KZ"/>
        </w:rPr>
        <w:t xml:space="preserve">11) сараптама комиссиясы – грант алушыларды іріктеу мақсатында өтінімдерді бағалау үшін үкіметтік емес ұйымдарды гранттық қаржыландыру саласындағы </w:t>
      </w:r>
      <w:r w:rsidR="00604A99">
        <w:rPr>
          <w:lang w:val="kk-KZ"/>
        </w:rPr>
        <w:t>Оператор</w:t>
      </w:r>
      <w:r w:rsidRPr="0056435B">
        <w:rPr>
          <w:lang w:val="kk-KZ"/>
        </w:rPr>
        <w:t xml:space="preserve"> құратын алқалы орган;</w:t>
      </w:r>
    </w:p>
    <w:p w14:paraId="27A90AD8" w14:textId="77777777" w:rsidR="00B45FB3" w:rsidRPr="0056435B" w:rsidRDefault="00B45FB3" w:rsidP="00B45FB3">
      <w:pPr>
        <w:pStyle w:val="21"/>
        <w:jc w:val="both"/>
        <w:rPr>
          <w:lang w:val="kk-KZ"/>
        </w:rPr>
      </w:pPr>
      <w:r w:rsidRPr="0056435B">
        <w:rPr>
          <w:lang w:val="kk-KZ"/>
        </w:rPr>
        <w:t>12) сарапшы – Заңның 5-бабының 1-тармағында көзделген салалардың бірі бойынша қажетті кәсіптік білімі бар және Заңның 5-бабының 1-тармағында көзделген бір немесе бірнеше сала бойынша кемінде 5 (бес) жыл жұмыс тәжірибесі, үкіметтік емес ұйымда немесе мемлекеттік қызметте кемінде 2 (екі) жыл жұмыс тәжірибесі бар және әлеуметтік жобаларды бағалау жөніндегі конкурстық комиссияларға қатысуда немесе әлеуметтік жобалардың нәтижелерін және (немесе) тиімділігін бағалауды жүргізуде 2 (екі) жылдан кем емес тәжірибесі бар, сондай-ақ «Әлеуметтік жобаларды сараптау» білім беру модулінен өткені туралы сертификаты бар жеке тұлға;</w:t>
      </w:r>
    </w:p>
    <w:p w14:paraId="1B11D763" w14:textId="77777777" w:rsidR="00B45FB3" w:rsidRPr="0056435B" w:rsidRDefault="00B45FB3" w:rsidP="00B45FB3">
      <w:pPr>
        <w:pStyle w:val="21"/>
        <w:jc w:val="both"/>
        <w:rPr>
          <w:lang w:val="kk-KZ"/>
        </w:rPr>
      </w:pPr>
      <w:r w:rsidRPr="0056435B">
        <w:rPr>
          <w:lang w:val="kk-KZ"/>
        </w:rPr>
        <w:t>13)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Қағидаларға сәйкес ұзақ мерзімді жобаларды іске асыру үшін қажетті материалдық базасы бар үкіметтік емес ұйымдарға берілетін гранттар (2024 ж. – 36 920 000 теңгеден кем емес);</w:t>
      </w:r>
    </w:p>
    <w:p w14:paraId="1680BF6B" w14:textId="77777777" w:rsidR="00B45FB3" w:rsidRPr="0056435B" w:rsidRDefault="00B45FB3" w:rsidP="00B45FB3">
      <w:pPr>
        <w:pStyle w:val="21"/>
        <w:jc w:val="both"/>
        <w:rPr>
          <w:b/>
          <w:bCs/>
          <w:lang w:val="kk-KZ"/>
        </w:rPr>
      </w:pPr>
      <w:r w:rsidRPr="0056435B">
        <w:rPr>
          <w:b/>
          <w:bCs/>
          <w:lang w:val="kk-KZ"/>
        </w:rPr>
        <w:t>3. Конкурсқа қатысуға өтінімді толтырмас бұрын келесі құжаттарды мұқият зерделеу ұсынылады:</w:t>
      </w:r>
    </w:p>
    <w:p w14:paraId="643C262A" w14:textId="02B48FEB" w:rsidR="00B45FB3" w:rsidRPr="0056435B" w:rsidRDefault="00B45FB3" w:rsidP="006040C6">
      <w:pPr>
        <w:pStyle w:val="21"/>
        <w:numPr>
          <w:ilvl w:val="0"/>
          <w:numId w:val="10"/>
        </w:numPr>
        <w:tabs>
          <w:tab w:val="left" w:pos="993"/>
        </w:tabs>
        <w:ind w:left="0" w:firstLine="709"/>
        <w:jc w:val="both"/>
        <w:rPr>
          <w:lang w:val="kk-KZ"/>
        </w:rPr>
      </w:pPr>
      <w:r w:rsidRPr="0056435B">
        <w:rPr>
          <w:lang w:val="kk-KZ"/>
        </w:rPr>
        <w:t xml:space="preserve">Қағидалар (сілтеме: </w:t>
      </w:r>
      <w:hyperlink r:id="rId8" w:history="1">
        <w:r w:rsidR="00A03B4C" w:rsidRPr="000D0D86">
          <w:rPr>
            <w:rStyle w:val="a8"/>
          </w:rPr>
          <w:t>https://adilet.zan.kz/kaz/docs/V2200029848</w:t>
        </w:r>
      </w:hyperlink>
      <w:r w:rsidR="00A03B4C">
        <w:rPr>
          <w:lang w:val="kk-KZ"/>
        </w:rPr>
        <w:t>)</w:t>
      </w:r>
      <w:r w:rsidRPr="0056435B">
        <w:rPr>
          <w:lang w:val="kk-KZ"/>
        </w:rPr>
        <w:t>;</w:t>
      </w:r>
      <w:r w:rsidR="00A03B4C">
        <w:rPr>
          <w:lang w:val="kk-KZ"/>
        </w:rPr>
        <w:t xml:space="preserve"> </w:t>
      </w:r>
    </w:p>
    <w:p w14:paraId="7290FF3C" w14:textId="7BE6F885" w:rsidR="00B45FB3" w:rsidRPr="0056435B" w:rsidRDefault="00B45FB3" w:rsidP="006040C6">
      <w:pPr>
        <w:pStyle w:val="21"/>
        <w:numPr>
          <w:ilvl w:val="0"/>
          <w:numId w:val="10"/>
        </w:numPr>
        <w:tabs>
          <w:tab w:val="left" w:pos="993"/>
        </w:tabs>
        <w:ind w:left="0" w:firstLine="709"/>
        <w:jc w:val="both"/>
        <w:rPr>
          <w:lang w:val="kk-KZ"/>
        </w:rPr>
      </w:pPr>
      <w:r w:rsidRPr="0056435B">
        <w:rPr>
          <w:lang w:val="kk-KZ"/>
        </w:rPr>
        <w:t>конкурс туралы хабарландыру;</w:t>
      </w:r>
      <w:r w:rsidR="00C17685" w:rsidRPr="0056435B">
        <w:rPr>
          <w:lang w:val="kk-KZ"/>
        </w:rPr>
        <w:t xml:space="preserve"> </w:t>
      </w:r>
    </w:p>
    <w:p w14:paraId="3F9C82CE" w14:textId="77777777" w:rsidR="00B45FB3" w:rsidRPr="0056435B" w:rsidRDefault="00B45FB3" w:rsidP="006040C6">
      <w:pPr>
        <w:pStyle w:val="21"/>
        <w:numPr>
          <w:ilvl w:val="0"/>
          <w:numId w:val="10"/>
        </w:numPr>
        <w:tabs>
          <w:tab w:val="left" w:pos="993"/>
        </w:tabs>
        <w:ind w:left="0" w:firstLine="709"/>
        <w:jc w:val="both"/>
        <w:rPr>
          <w:lang w:val="kk-KZ"/>
        </w:rPr>
      </w:pPr>
      <w:r w:rsidRPr="0056435B">
        <w:rPr>
          <w:lang w:val="kk-KZ"/>
        </w:rPr>
        <w:t>Үкіметтік емес ұйымдар үшін мемлекеттік гранттардың басым бағыттарының тізбесі;</w:t>
      </w:r>
    </w:p>
    <w:p w14:paraId="7252E2CA" w14:textId="77777777" w:rsidR="00B45FB3" w:rsidRPr="0056435B" w:rsidRDefault="00B45FB3" w:rsidP="006040C6">
      <w:pPr>
        <w:pStyle w:val="21"/>
        <w:numPr>
          <w:ilvl w:val="0"/>
          <w:numId w:val="10"/>
        </w:numPr>
        <w:tabs>
          <w:tab w:val="left" w:pos="993"/>
        </w:tabs>
        <w:ind w:left="0" w:firstLine="709"/>
        <w:jc w:val="both"/>
        <w:rPr>
          <w:lang w:val="kk-KZ"/>
        </w:rPr>
      </w:pPr>
      <w:r w:rsidRPr="0056435B">
        <w:rPr>
          <w:lang w:val="kk-KZ"/>
        </w:rPr>
        <w:t>мемлекеттік грант беру туралы шарттың жобасы;</w:t>
      </w:r>
    </w:p>
    <w:p w14:paraId="70D343EF" w14:textId="0DC1E453" w:rsidR="00B45FB3" w:rsidRPr="0056435B" w:rsidRDefault="00B45FB3" w:rsidP="006040C6">
      <w:pPr>
        <w:pStyle w:val="21"/>
        <w:numPr>
          <w:ilvl w:val="0"/>
          <w:numId w:val="10"/>
        </w:numPr>
        <w:tabs>
          <w:tab w:val="left" w:pos="993"/>
        </w:tabs>
        <w:ind w:left="0" w:firstLine="709"/>
        <w:jc w:val="both"/>
        <w:rPr>
          <w:lang w:val="kk-KZ"/>
        </w:rPr>
      </w:pPr>
      <w:r w:rsidRPr="0056435B">
        <w:rPr>
          <w:lang w:val="kk-KZ"/>
        </w:rPr>
        <w:t>осы Әдістемелік ұсынымдар</w:t>
      </w:r>
      <w:r w:rsidR="009A78B3" w:rsidRPr="0056435B">
        <w:rPr>
          <w:lang w:val="kk-KZ"/>
        </w:rPr>
        <w:t>;</w:t>
      </w:r>
    </w:p>
    <w:p w14:paraId="407B2575" w14:textId="43C62596" w:rsidR="009A78B3" w:rsidRPr="0056435B" w:rsidRDefault="009A78B3" w:rsidP="006040C6">
      <w:pPr>
        <w:pStyle w:val="21"/>
        <w:numPr>
          <w:ilvl w:val="0"/>
          <w:numId w:val="10"/>
        </w:numPr>
        <w:tabs>
          <w:tab w:val="left" w:pos="993"/>
        </w:tabs>
        <w:ind w:left="0" w:firstLine="709"/>
        <w:jc w:val="both"/>
        <w:rPr>
          <w:lang w:val="kk-KZ"/>
        </w:rPr>
      </w:pPr>
      <w:r w:rsidRPr="0056435B">
        <w:rPr>
          <w:lang w:val="kk-KZ"/>
        </w:rPr>
        <w:lastRenderedPageBreak/>
        <w:t>үкіметтік емес ұйымдардың дерекқорында үкіметтік емес ұйымды тіркеудің болуы</w:t>
      </w:r>
      <w:r w:rsidR="00F405EB" w:rsidRPr="0056435B">
        <w:rPr>
          <w:lang w:val="kk-KZ"/>
        </w:rPr>
        <w:t>.</w:t>
      </w:r>
    </w:p>
    <w:p w14:paraId="73E21F08" w14:textId="77777777" w:rsidR="00B45FB3" w:rsidRPr="0056435B" w:rsidRDefault="00B45FB3" w:rsidP="00B45FB3">
      <w:pPr>
        <w:pStyle w:val="21"/>
        <w:jc w:val="both"/>
        <w:rPr>
          <w:b/>
          <w:bCs/>
          <w:lang w:val="kk-KZ"/>
        </w:rPr>
      </w:pPr>
      <w:r w:rsidRPr="0056435B">
        <w:rPr>
          <w:b/>
          <w:bCs/>
          <w:lang w:val="kk-KZ"/>
        </w:rPr>
        <w:t>4. Конкурсқа қатысуға өтінім беру тілі</w:t>
      </w:r>
    </w:p>
    <w:p w14:paraId="44CD75CF" w14:textId="339BE406" w:rsidR="00B45FB3" w:rsidRPr="0056435B" w:rsidRDefault="00B45FB3" w:rsidP="00B45FB3">
      <w:pPr>
        <w:pStyle w:val="21"/>
        <w:jc w:val="both"/>
        <w:rPr>
          <w:b/>
          <w:bCs/>
          <w:lang w:val="kk-KZ"/>
        </w:rPr>
      </w:pPr>
      <w:r w:rsidRPr="0056435B">
        <w:rPr>
          <w:lang w:val="kk-KZ"/>
        </w:rPr>
        <w:t xml:space="preserve">Конкурсқа қатысу үшін өтініш беруші қабылдау аяқталған күн мен уақыттан кешіктірмей </w:t>
      </w:r>
      <w:r w:rsidR="00604A99">
        <w:rPr>
          <w:lang w:val="kk-KZ"/>
        </w:rPr>
        <w:t>Оператор</w:t>
      </w:r>
      <w:r w:rsidRPr="0056435B">
        <w:rPr>
          <w:lang w:val="kk-KZ"/>
        </w:rPr>
        <w:t>ға қазақ немесе орыс тілдерінде өтінімді енгізеді.</w:t>
      </w:r>
      <w:r w:rsidRPr="0056435B">
        <w:rPr>
          <w:lang w:val="kk-KZ"/>
        </w:rPr>
        <w:br/>
      </w:r>
      <w:r w:rsidRPr="0056435B">
        <w:rPr>
          <w:lang w:val="kk-KZ"/>
        </w:rPr>
        <w:tab/>
      </w:r>
      <w:r w:rsidRPr="0056435B">
        <w:rPr>
          <w:b/>
          <w:bCs/>
          <w:lang w:val="kk-KZ"/>
        </w:rPr>
        <w:t xml:space="preserve">5. </w:t>
      </w:r>
      <w:r w:rsidR="00604A99">
        <w:rPr>
          <w:b/>
          <w:bCs/>
          <w:lang w:val="kk-KZ"/>
        </w:rPr>
        <w:t>Оператор</w:t>
      </w:r>
      <w:r w:rsidR="00246F4C" w:rsidRPr="0056435B">
        <w:rPr>
          <w:b/>
          <w:bCs/>
          <w:lang w:val="kk-KZ"/>
        </w:rPr>
        <w:t xml:space="preserve"> өтінімдерді беру тәсіліне байланысты по</w:t>
      </w:r>
      <w:r w:rsidR="00111D69">
        <w:rPr>
          <w:b/>
          <w:bCs/>
          <w:lang w:val="kk-KZ"/>
        </w:rPr>
        <w:t>ш</w:t>
      </w:r>
      <w:r w:rsidR="00246F4C" w:rsidRPr="0056435B">
        <w:rPr>
          <w:b/>
          <w:bCs/>
          <w:lang w:val="kk-KZ"/>
        </w:rPr>
        <w:t>та байланысы арқылы, қолма-қол немесе веб-портал арқылы қағаз немесе электрондық тасығышта қабылдайды.</w:t>
      </w:r>
    </w:p>
    <w:p w14:paraId="192D6270" w14:textId="77777777" w:rsidR="00B45FB3" w:rsidRPr="0056435B" w:rsidRDefault="00B45FB3" w:rsidP="00B45FB3">
      <w:pPr>
        <w:spacing w:after="0" w:line="240" w:lineRule="auto"/>
        <w:ind w:firstLine="709"/>
        <w:jc w:val="both"/>
        <w:rPr>
          <w:rFonts w:ascii="Times New Roman" w:eastAsia="Times New Roman" w:hAnsi="Times New Roman" w:cs="Times New Roman"/>
          <w:bCs/>
          <w:sz w:val="28"/>
          <w:szCs w:val="28"/>
          <w:lang w:val="kk-KZ" w:eastAsia="ru-RU"/>
        </w:rPr>
      </w:pPr>
      <w:r w:rsidRPr="0056435B">
        <w:rPr>
          <w:rFonts w:ascii="Times New Roman" w:eastAsia="Times New Roman" w:hAnsi="Times New Roman" w:cs="Times New Roman"/>
          <w:bCs/>
          <w:sz w:val="28"/>
          <w:szCs w:val="28"/>
          <w:lang w:val="kk-KZ" w:eastAsia="ru-RU"/>
        </w:rPr>
        <w:t>Конкурсқа қатысу үшін өтінім беруші өтінімді мынадай тәсілдердің бірімен енгізеді:</w:t>
      </w:r>
    </w:p>
    <w:p w14:paraId="7D262D2A" w14:textId="77777777" w:rsidR="00B45FB3" w:rsidRPr="0056435B" w:rsidRDefault="00B45FB3" w:rsidP="00B45FB3">
      <w:pPr>
        <w:spacing w:after="0" w:line="240" w:lineRule="auto"/>
        <w:ind w:firstLine="709"/>
        <w:jc w:val="both"/>
        <w:rPr>
          <w:rFonts w:ascii="Times New Roman" w:eastAsia="Times New Roman" w:hAnsi="Times New Roman" w:cs="Times New Roman"/>
          <w:bCs/>
          <w:sz w:val="28"/>
          <w:szCs w:val="28"/>
          <w:lang w:val="kk-KZ" w:eastAsia="ru-RU"/>
        </w:rPr>
      </w:pPr>
      <w:r w:rsidRPr="0056435B">
        <w:rPr>
          <w:rFonts w:ascii="Times New Roman" w:eastAsia="Times New Roman" w:hAnsi="Times New Roman" w:cs="Times New Roman"/>
          <w:bCs/>
          <w:sz w:val="28"/>
          <w:szCs w:val="28"/>
          <w:lang w:val="kk-KZ" w:eastAsia="ru-RU"/>
        </w:rPr>
        <w:t xml:space="preserve">1) қағаз нұсқада өтінімдер мемлекеттік гранттың таңдалған басым бағыты, өтініш берушінің атауы мен байланыстары көрсетіле отырып, пошта байланысы арқылы немесе қолма-қол мына мекенжай бойынша қабылданады: </w:t>
      </w:r>
      <w:bookmarkStart w:id="0" w:name="_Hlk155724253"/>
      <w:r w:rsidRPr="0056435B">
        <w:rPr>
          <w:rFonts w:ascii="Times New Roman" w:eastAsia="Times New Roman" w:hAnsi="Times New Roman" w:cs="Times New Roman"/>
          <w:bCs/>
          <w:sz w:val="28"/>
          <w:szCs w:val="28"/>
          <w:lang w:val="kk-KZ" w:eastAsia="ru-RU"/>
        </w:rPr>
        <w:t xml:space="preserve">Астана қаласы, Қабанбай батыр даңғылы, 11/5 ғимарат, 5 қабат, 504/1 кабинет, </w:t>
      </w:r>
      <w:r w:rsidRPr="0056435B">
        <w:rPr>
          <w:rFonts w:ascii="Times New Roman" w:eastAsia="Calibri" w:hAnsi="Times New Roman" w:cs="Times New Roman"/>
          <w:sz w:val="28"/>
          <w:szCs w:val="28"/>
          <w:lang w:val="kk-KZ"/>
        </w:rPr>
        <w:t>пошта индексі 010000</w:t>
      </w:r>
      <w:bookmarkEnd w:id="0"/>
      <w:r w:rsidRPr="0056435B">
        <w:rPr>
          <w:rFonts w:ascii="Times New Roman" w:eastAsia="Times New Roman" w:hAnsi="Times New Roman" w:cs="Times New Roman"/>
          <w:bCs/>
          <w:sz w:val="28"/>
          <w:szCs w:val="28"/>
          <w:lang w:val="kk-KZ" w:eastAsia="ru-RU"/>
        </w:rPr>
        <w:t>.</w:t>
      </w:r>
    </w:p>
    <w:p w14:paraId="3C9F933A" w14:textId="7F7CECC9" w:rsidR="00B45FB3" w:rsidRPr="0056435B" w:rsidRDefault="00B45FB3" w:rsidP="00B45FB3">
      <w:pPr>
        <w:spacing w:after="0" w:line="240" w:lineRule="auto"/>
        <w:ind w:firstLine="709"/>
        <w:jc w:val="both"/>
        <w:rPr>
          <w:rFonts w:ascii="Times New Roman" w:eastAsia="Times New Roman" w:hAnsi="Times New Roman" w:cs="Times New Roman"/>
          <w:bCs/>
          <w:sz w:val="28"/>
          <w:szCs w:val="28"/>
          <w:lang w:val="kk-KZ" w:eastAsia="ru-RU"/>
        </w:rPr>
      </w:pPr>
      <w:r w:rsidRPr="0056435B">
        <w:rPr>
          <w:rFonts w:ascii="Times New Roman" w:eastAsia="Times New Roman" w:hAnsi="Times New Roman" w:cs="Times New Roman"/>
          <w:bCs/>
          <w:sz w:val="28"/>
          <w:szCs w:val="28"/>
          <w:lang w:val="kk-KZ" w:eastAsia="ru-RU"/>
        </w:rPr>
        <w:t>Өтінімдерге қол қойылуы, тігілуі, нөмірленуі, өтініш беруші</w:t>
      </w:r>
      <w:r w:rsidR="00BE56B7">
        <w:rPr>
          <w:rFonts w:ascii="Times New Roman" w:eastAsia="Times New Roman" w:hAnsi="Times New Roman" w:cs="Times New Roman"/>
          <w:bCs/>
          <w:sz w:val="28"/>
          <w:szCs w:val="28"/>
          <w:lang w:val="kk-KZ" w:eastAsia="ru-RU"/>
        </w:rPr>
        <w:t>нің</w:t>
      </w:r>
      <w:r w:rsidRPr="0056435B">
        <w:rPr>
          <w:rFonts w:ascii="Times New Roman" w:eastAsia="Times New Roman" w:hAnsi="Times New Roman" w:cs="Times New Roman"/>
          <w:bCs/>
          <w:sz w:val="28"/>
          <w:szCs w:val="28"/>
          <w:lang w:val="kk-KZ" w:eastAsia="ru-RU"/>
        </w:rPr>
        <w:t xml:space="preserve"> </w:t>
      </w:r>
      <w:r w:rsidR="00BE56B7" w:rsidRPr="0056435B">
        <w:rPr>
          <w:rFonts w:ascii="Times New Roman" w:eastAsia="Times New Roman" w:hAnsi="Times New Roman" w:cs="Times New Roman"/>
          <w:bCs/>
          <w:sz w:val="28"/>
          <w:szCs w:val="28"/>
          <w:lang w:val="kk-KZ" w:eastAsia="ru-RU"/>
        </w:rPr>
        <w:t xml:space="preserve">мөрімен және </w:t>
      </w:r>
      <w:r w:rsidR="000E77B3" w:rsidRPr="0056435B">
        <w:rPr>
          <w:rFonts w:ascii="Times New Roman" w:eastAsia="Times New Roman" w:hAnsi="Times New Roman" w:cs="Times New Roman"/>
          <w:bCs/>
          <w:sz w:val="28"/>
          <w:szCs w:val="28"/>
          <w:lang w:val="kk-KZ" w:eastAsia="ru-RU"/>
        </w:rPr>
        <w:t>өтініш беруші</w:t>
      </w:r>
      <w:r w:rsidR="000E77B3">
        <w:rPr>
          <w:rFonts w:ascii="Times New Roman" w:eastAsia="Times New Roman" w:hAnsi="Times New Roman" w:cs="Times New Roman"/>
          <w:bCs/>
          <w:sz w:val="28"/>
          <w:szCs w:val="28"/>
          <w:lang w:val="kk-KZ" w:eastAsia="ru-RU"/>
        </w:rPr>
        <w:t>нің</w:t>
      </w:r>
      <w:r w:rsidR="000E77B3" w:rsidRPr="0056435B">
        <w:rPr>
          <w:rFonts w:ascii="Times New Roman" w:eastAsia="Times New Roman" w:hAnsi="Times New Roman" w:cs="Times New Roman"/>
          <w:bCs/>
          <w:sz w:val="28"/>
          <w:szCs w:val="28"/>
          <w:lang w:val="kk-KZ" w:eastAsia="ru-RU"/>
        </w:rPr>
        <w:t xml:space="preserve"> басшысының не сенім білдірілген адам</w:t>
      </w:r>
      <w:r w:rsidR="000E77B3">
        <w:rPr>
          <w:rFonts w:ascii="Times New Roman" w:eastAsia="Times New Roman" w:hAnsi="Times New Roman" w:cs="Times New Roman"/>
          <w:bCs/>
          <w:sz w:val="28"/>
          <w:szCs w:val="28"/>
          <w:lang w:val="kk-KZ" w:eastAsia="ru-RU"/>
        </w:rPr>
        <w:t>ының</w:t>
      </w:r>
      <w:r w:rsidR="000E77B3" w:rsidRPr="0056435B">
        <w:rPr>
          <w:rFonts w:ascii="Times New Roman" w:eastAsia="Times New Roman" w:hAnsi="Times New Roman" w:cs="Times New Roman"/>
          <w:bCs/>
          <w:sz w:val="28"/>
          <w:szCs w:val="28"/>
          <w:lang w:val="kk-KZ" w:eastAsia="ru-RU"/>
        </w:rPr>
        <w:t xml:space="preserve"> </w:t>
      </w:r>
      <w:r w:rsidR="00BE56B7" w:rsidRPr="0056435B">
        <w:rPr>
          <w:rFonts w:ascii="Times New Roman" w:eastAsia="Times New Roman" w:hAnsi="Times New Roman" w:cs="Times New Roman"/>
          <w:bCs/>
          <w:sz w:val="28"/>
          <w:szCs w:val="28"/>
          <w:lang w:val="kk-KZ" w:eastAsia="ru-RU"/>
        </w:rPr>
        <w:t xml:space="preserve">қолымен </w:t>
      </w:r>
      <w:r w:rsidR="000E77B3" w:rsidRPr="0056435B">
        <w:rPr>
          <w:rFonts w:ascii="Times New Roman" w:eastAsia="Times New Roman" w:hAnsi="Times New Roman" w:cs="Times New Roman"/>
          <w:bCs/>
          <w:sz w:val="28"/>
          <w:szCs w:val="28"/>
          <w:lang w:val="kk-KZ" w:eastAsia="ru-RU"/>
        </w:rPr>
        <w:t>(уәкілетті тұлғаның сенімхаты қоса беріледі)</w:t>
      </w:r>
      <w:r w:rsidR="000E77B3">
        <w:rPr>
          <w:rFonts w:ascii="Times New Roman" w:eastAsia="Times New Roman" w:hAnsi="Times New Roman" w:cs="Times New Roman"/>
          <w:bCs/>
          <w:sz w:val="28"/>
          <w:szCs w:val="28"/>
          <w:lang w:val="kk-KZ" w:eastAsia="ru-RU"/>
        </w:rPr>
        <w:t xml:space="preserve"> </w:t>
      </w:r>
      <w:r w:rsidRPr="0056435B">
        <w:rPr>
          <w:rFonts w:ascii="Times New Roman" w:eastAsia="Times New Roman" w:hAnsi="Times New Roman" w:cs="Times New Roman"/>
          <w:bCs/>
          <w:sz w:val="28"/>
          <w:szCs w:val="28"/>
          <w:lang w:val="kk-KZ" w:eastAsia="ru-RU"/>
        </w:rPr>
        <w:t>бекітілуі тиіс.</w:t>
      </w:r>
      <w:r w:rsidR="00D91551">
        <w:rPr>
          <w:rFonts w:ascii="Times New Roman" w:eastAsia="Times New Roman" w:hAnsi="Times New Roman" w:cs="Times New Roman"/>
          <w:bCs/>
          <w:sz w:val="28"/>
          <w:szCs w:val="28"/>
          <w:lang w:val="kk-KZ" w:eastAsia="ru-RU"/>
        </w:rPr>
        <w:t xml:space="preserve"> </w:t>
      </w:r>
    </w:p>
    <w:p w14:paraId="50DFF25C" w14:textId="55BEF7A4" w:rsidR="00B45FB3" w:rsidRPr="0056435B" w:rsidRDefault="00B45FB3" w:rsidP="00B45FB3">
      <w:pPr>
        <w:spacing w:after="0" w:line="240" w:lineRule="auto"/>
        <w:ind w:firstLine="709"/>
        <w:jc w:val="both"/>
        <w:rPr>
          <w:rFonts w:ascii="Times New Roman" w:eastAsia="Times New Roman" w:hAnsi="Times New Roman" w:cs="Times New Roman"/>
          <w:bCs/>
          <w:sz w:val="28"/>
          <w:szCs w:val="28"/>
          <w:lang w:val="kk-KZ" w:eastAsia="ru-RU"/>
        </w:rPr>
      </w:pPr>
      <w:r w:rsidRPr="0056435B">
        <w:rPr>
          <w:rFonts w:ascii="Times New Roman" w:eastAsia="Times New Roman" w:hAnsi="Times New Roman" w:cs="Times New Roman"/>
          <w:bCs/>
          <w:sz w:val="28"/>
          <w:szCs w:val="28"/>
          <w:lang w:val="kk-KZ" w:eastAsia="ru-RU"/>
        </w:rPr>
        <w:t xml:space="preserve">Өтініш берушінің атынан сенімхат оның басшысының немесе оған құрылтай құжаттарымен уәкілеттік берілген өзге тұлғаның қолы қойылып беріледі және егер осы </w:t>
      </w:r>
      <w:r w:rsidR="000E77B3">
        <w:rPr>
          <w:rFonts w:ascii="Times New Roman" w:eastAsia="Times New Roman" w:hAnsi="Times New Roman" w:cs="Times New Roman"/>
          <w:bCs/>
          <w:sz w:val="28"/>
          <w:szCs w:val="28"/>
          <w:lang w:val="kk-KZ" w:eastAsia="ru-RU"/>
        </w:rPr>
        <w:t>тұлғаның</w:t>
      </w:r>
      <w:r w:rsidRPr="0056435B">
        <w:rPr>
          <w:rFonts w:ascii="Times New Roman" w:eastAsia="Times New Roman" w:hAnsi="Times New Roman" w:cs="Times New Roman"/>
          <w:bCs/>
          <w:sz w:val="28"/>
          <w:szCs w:val="28"/>
          <w:lang w:val="kk-KZ" w:eastAsia="ru-RU"/>
        </w:rPr>
        <w:t xml:space="preserve"> Қазақстан Республикасының заңнамасына сәйкес мөрі болуға тиіс болса, өтініш берушінің мөрімен бекітіледі.</w:t>
      </w:r>
    </w:p>
    <w:p w14:paraId="3A61888B" w14:textId="2F4B54B2" w:rsidR="00B45FB3" w:rsidRPr="0056435B" w:rsidRDefault="00604A99" w:rsidP="00B45FB3">
      <w:pPr>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Оператор</w:t>
      </w:r>
      <w:r w:rsidR="00B45FB3" w:rsidRPr="0056435B">
        <w:rPr>
          <w:rFonts w:ascii="Times New Roman" w:eastAsia="Times New Roman" w:hAnsi="Times New Roman" w:cs="Times New Roman"/>
          <w:bCs/>
          <w:sz w:val="28"/>
          <w:szCs w:val="28"/>
          <w:lang w:val="kk-KZ" w:eastAsia="ru-RU"/>
        </w:rPr>
        <w:t>дың өтінімдерді қағаз нұсқада қабылдау уақыты: дүйсенбі мен жұма аралығында Астана қаласының уақыты бойынша сағат 9.00-ден 18.30-ға дейін (түскі үзіліс сағат 13.00-ден 14.30-ға дейін).</w:t>
      </w:r>
    </w:p>
    <w:p w14:paraId="4ABFFD29" w14:textId="37CA85BB" w:rsidR="00B45FB3" w:rsidRPr="000E77B3" w:rsidRDefault="00B45FB3" w:rsidP="00B45FB3">
      <w:pPr>
        <w:spacing w:after="0" w:line="240" w:lineRule="auto"/>
        <w:ind w:firstLine="709"/>
        <w:jc w:val="both"/>
        <w:rPr>
          <w:rFonts w:ascii="Times New Roman" w:eastAsia="Times New Roman" w:hAnsi="Times New Roman" w:cs="Times New Roman"/>
          <w:bCs/>
          <w:sz w:val="28"/>
          <w:szCs w:val="28"/>
          <w:lang w:val="kk-KZ" w:eastAsia="ru-RU"/>
        </w:rPr>
      </w:pPr>
      <w:r w:rsidRPr="000E77B3">
        <w:rPr>
          <w:rFonts w:ascii="Times New Roman" w:eastAsia="Times New Roman" w:hAnsi="Times New Roman" w:cs="Times New Roman"/>
          <w:bCs/>
          <w:sz w:val="28"/>
          <w:szCs w:val="28"/>
          <w:lang w:val="kk-KZ" w:eastAsia="ru-RU"/>
        </w:rPr>
        <w:t xml:space="preserve">2) мемлекеттік гранттың таңдалған басым бағытын, өтініш берушінің атауын және байланыстарын көрсете отырып, </w:t>
      </w:r>
      <w:r w:rsidR="006C0F48" w:rsidRPr="000E77B3">
        <w:rPr>
          <w:rFonts w:ascii="Times New Roman" w:eastAsia="Times New Roman" w:hAnsi="Times New Roman" w:cs="Times New Roman"/>
          <w:bCs/>
          <w:sz w:val="28"/>
          <w:szCs w:val="28"/>
          <w:lang w:val="kk-KZ" w:eastAsia="ru-RU"/>
        </w:rPr>
        <w:t>архивтелген</w:t>
      </w:r>
      <w:r w:rsidRPr="000E77B3">
        <w:rPr>
          <w:rFonts w:ascii="Times New Roman" w:eastAsia="Times New Roman" w:hAnsi="Times New Roman" w:cs="Times New Roman"/>
          <w:bCs/>
          <w:sz w:val="28"/>
          <w:szCs w:val="28"/>
          <w:lang w:val="kk-KZ" w:eastAsia="ru-RU"/>
        </w:rPr>
        <w:t xml:space="preserve"> бірыңғай WinRAR, WinZip файлында PDF және MS Word форматында электрондық тасымалдағышта</w:t>
      </w:r>
      <w:r w:rsidR="000E77B3" w:rsidRPr="000E77B3">
        <w:rPr>
          <w:rFonts w:ascii="Times New Roman" w:eastAsia="Times New Roman" w:hAnsi="Times New Roman" w:cs="Times New Roman"/>
          <w:bCs/>
          <w:sz w:val="28"/>
          <w:szCs w:val="28"/>
          <w:lang w:val="kk-KZ" w:eastAsia="ru-RU"/>
        </w:rPr>
        <w:t xml:space="preserve"> (</w:t>
      </w:r>
      <w:r w:rsidR="000E77B3" w:rsidRPr="000E77B3">
        <w:rPr>
          <w:rFonts w:ascii="Times New Roman" w:eastAsia="Calibri" w:hAnsi="Times New Roman" w:cs="Times New Roman"/>
          <w:color w:val="000000"/>
          <w:sz w:val="28"/>
          <w:szCs w:val="28"/>
          <w:lang w:val="kk-KZ"/>
        </w:rPr>
        <w:t>CD/DVD, флэш-жад, қатты дискілер және т.б.</w:t>
      </w:r>
      <w:r w:rsidR="000E77B3" w:rsidRPr="000E77B3">
        <w:rPr>
          <w:rFonts w:ascii="Times New Roman" w:eastAsia="Times New Roman" w:hAnsi="Times New Roman" w:cs="Times New Roman"/>
          <w:bCs/>
          <w:sz w:val="28"/>
          <w:szCs w:val="28"/>
          <w:lang w:val="kk-KZ" w:eastAsia="ru-RU"/>
        </w:rPr>
        <w:t xml:space="preserve">) </w:t>
      </w:r>
      <w:r w:rsidRPr="000E77B3">
        <w:rPr>
          <w:rFonts w:ascii="Times New Roman" w:eastAsia="Times New Roman" w:hAnsi="Times New Roman" w:cs="Times New Roman"/>
          <w:bCs/>
          <w:sz w:val="28"/>
          <w:szCs w:val="28"/>
          <w:lang w:val="kk-KZ" w:eastAsia="ru-RU"/>
        </w:rPr>
        <w:t xml:space="preserve">пошта байланысы </w:t>
      </w:r>
      <w:r w:rsidR="000E77B3" w:rsidRPr="000E77B3">
        <w:rPr>
          <w:rFonts w:ascii="Times New Roman" w:eastAsia="Times New Roman" w:hAnsi="Times New Roman" w:cs="Times New Roman"/>
          <w:bCs/>
          <w:sz w:val="28"/>
          <w:szCs w:val="28"/>
          <w:lang w:val="kk-KZ" w:eastAsia="ru-RU"/>
        </w:rPr>
        <w:t xml:space="preserve">немесе қолма-қол </w:t>
      </w:r>
      <w:r w:rsidRPr="000E77B3">
        <w:rPr>
          <w:rFonts w:ascii="Times New Roman" w:eastAsia="Times New Roman" w:hAnsi="Times New Roman" w:cs="Times New Roman"/>
          <w:bCs/>
          <w:sz w:val="28"/>
          <w:szCs w:val="28"/>
          <w:lang w:val="kk-KZ" w:eastAsia="ru-RU"/>
        </w:rPr>
        <w:t>арқылы grants@cisc.kz электрондық по</w:t>
      </w:r>
      <w:r w:rsidR="000E77B3" w:rsidRPr="000E77B3">
        <w:rPr>
          <w:rFonts w:ascii="Times New Roman" w:eastAsia="Times New Roman" w:hAnsi="Times New Roman" w:cs="Times New Roman"/>
          <w:bCs/>
          <w:sz w:val="28"/>
          <w:szCs w:val="28"/>
          <w:lang w:val="kk-KZ" w:eastAsia="ru-RU"/>
        </w:rPr>
        <w:t>ш</w:t>
      </w:r>
      <w:r w:rsidRPr="000E77B3">
        <w:rPr>
          <w:rFonts w:ascii="Times New Roman" w:eastAsia="Times New Roman" w:hAnsi="Times New Roman" w:cs="Times New Roman"/>
          <w:bCs/>
          <w:sz w:val="28"/>
          <w:szCs w:val="28"/>
          <w:lang w:val="kk-KZ" w:eastAsia="ru-RU"/>
        </w:rPr>
        <w:t xml:space="preserve">тасына өтінімді міндетті түрде қайталай отырып, мына мекенжай бойынша қабылданады: Астана қаласы, Қабанбай батыр даңғылы, 11/5 ғимарат, 5 қабат, 504/1 кабинет, </w:t>
      </w:r>
      <w:r w:rsidRPr="000E77B3">
        <w:rPr>
          <w:rFonts w:ascii="Times New Roman" w:eastAsia="Calibri" w:hAnsi="Times New Roman" w:cs="Times New Roman"/>
          <w:sz w:val="28"/>
          <w:szCs w:val="28"/>
          <w:lang w:val="kk-KZ"/>
        </w:rPr>
        <w:t>пошта индексі 010000</w:t>
      </w:r>
      <w:r w:rsidRPr="000E77B3">
        <w:rPr>
          <w:rFonts w:ascii="Times New Roman" w:eastAsia="Times New Roman" w:hAnsi="Times New Roman" w:cs="Times New Roman"/>
          <w:bCs/>
          <w:sz w:val="28"/>
          <w:szCs w:val="28"/>
          <w:lang w:val="kk-KZ" w:eastAsia="ru-RU"/>
        </w:rPr>
        <w:t>.</w:t>
      </w:r>
    </w:p>
    <w:p w14:paraId="6DE1B0DF" w14:textId="5A89B888" w:rsidR="000E77B3" w:rsidRPr="0056435B" w:rsidRDefault="000E77B3" w:rsidP="000E77B3">
      <w:pPr>
        <w:spacing w:after="0" w:line="240" w:lineRule="auto"/>
        <w:ind w:firstLine="709"/>
        <w:jc w:val="both"/>
        <w:rPr>
          <w:rFonts w:ascii="Times New Roman" w:eastAsia="Times New Roman" w:hAnsi="Times New Roman" w:cs="Times New Roman"/>
          <w:bCs/>
          <w:sz w:val="28"/>
          <w:szCs w:val="28"/>
          <w:lang w:val="kk-KZ" w:eastAsia="ru-RU"/>
        </w:rPr>
      </w:pPr>
      <w:bookmarkStart w:id="1" w:name="_Hlk157276858"/>
      <w:r w:rsidRPr="000E77B3">
        <w:rPr>
          <w:rFonts w:ascii="Times New Roman" w:eastAsia="Times New Roman" w:hAnsi="Times New Roman" w:cs="Times New Roman"/>
          <w:bCs/>
          <w:sz w:val="28"/>
          <w:szCs w:val="28"/>
          <w:lang w:val="kk-KZ" w:eastAsia="ru-RU"/>
        </w:rPr>
        <w:t>Өтінімнің сканерленген көшірмесі</w:t>
      </w:r>
      <w:r w:rsidRPr="0056435B">
        <w:rPr>
          <w:rFonts w:ascii="Times New Roman" w:eastAsia="Times New Roman" w:hAnsi="Times New Roman" w:cs="Times New Roman"/>
          <w:bCs/>
          <w:sz w:val="28"/>
          <w:szCs w:val="28"/>
          <w:lang w:val="kk-KZ" w:eastAsia="ru-RU"/>
        </w:rPr>
        <w:t xml:space="preserve"> нөмірленуі,</w:t>
      </w:r>
      <w:r>
        <w:rPr>
          <w:rFonts w:ascii="Times New Roman" w:eastAsia="Times New Roman" w:hAnsi="Times New Roman" w:cs="Times New Roman"/>
          <w:bCs/>
          <w:sz w:val="28"/>
          <w:szCs w:val="28"/>
          <w:lang w:val="kk-KZ" w:eastAsia="ru-RU"/>
        </w:rPr>
        <w:t xml:space="preserve"> </w:t>
      </w:r>
      <w:r w:rsidRPr="0056435B">
        <w:rPr>
          <w:rFonts w:ascii="Times New Roman" w:eastAsia="Times New Roman" w:hAnsi="Times New Roman" w:cs="Times New Roman"/>
          <w:bCs/>
          <w:sz w:val="28"/>
          <w:szCs w:val="28"/>
          <w:lang w:val="kk-KZ" w:eastAsia="ru-RU"/>
        </w:rPr>
        <w:t>өтініш беруші</w:t>
      </w:r>
      <w:r>
        <w:rPr>
          <w:rFonts w:ascii="Times New Roman" w:eastAsia="Times New Roman" w:hAnsi="Times New Roman" w:cs="Times New Roman"/>
          <w:bCs/>
          <w:sz w:val="28"/>
          <w:szCs w:val="28"/>
          <w:lang w:val="kk-KZ" w:eastAsia="ru-RU"/>
        </w:rPr>
        <w:t>нің</w:t>
      </w:r>
      <w:r w:rsidRPr="0056435B">
        <w:rPr>
          <w:rFonts w:ascii="Times New Roman" w:eastAsia="Times New Roman" w:hAnsi="Times New Roman" w:cs="Times New Roman"/>
          <w:bCs/>
          <w:sz w:val="28"/>
          <w:szCs w:val="28"/>
          <w:lang w:val="kk-KZ" w:eastAsia="ru-RU"/>
        </w:rPr>
        <w:t xml:space="preserve"> мөрі</w:t>
      </w:r>
      <w:r>
        <w:rPr>
          <w:rFonts w:ascii="Times New Roman" w:eastAsia="Times New Roman" w:hAnsi="Times New Roman" w:cs="Times New Roman"/>
          <w:bCs/>
          <w:sz w:val="28"/>
          <w:szCs w:val="28"/>
          <w:lang w:val="kk-KZ" w:eastAsia="ru-RU"/>
        </w:rPr>
        <w:t xml:space="preserve"> </w:t>
      </w:r>
      <w:r w:rsidRPr="0056435B">
        <w:rPr>
          <w:rFonts w:ascii="Times New Roman" w:eastAsia="Times New Roman" w:hAnsi="Times New Roman" w:cs="Times New Roman"/>
          <w:bCs/>
          <w:sz w:val="28"/>
          <w:szCs w:val="28"/>
          <w:lang w:val="kk-KZ" w:eastAsia="ru-RU"/>
        </w:rPr>
        <w:t>мен өтініш беруші</w:t>
      </w:r>
      <w:r>
        <w:rPr>
          <w:rFonts w:ascii="Times New Roman" w:eastAsia="Times New Roman" w:hAnsi="Times New Roman" w:cs="Times New Roman"/>
          <w:bCs/>
          <w:sz w:val="28"/>
          <w:szCs w:val="28"/>
          <w:lang w:val="kk-KZ" w:eastAsia="ru-RU"/>
        </w:rPr>
        <w:t>нің</w:t>
      </w:r>
      <w:r w:rsidRPr="0056435B">
        <w:rPr>
          <w:rFonts w:ascii="Times New Roman" w:eastAsia="Times New Roman" w:hAnsi="Times New Roman" w:cs="Times New Roman"/>
          <w:bCs/>
          <w:sz w:val="28"/>
          <w:szCs w:val="28"/>
          <w:lang w:val="kk-KZ" w:eastAsia="ru-RU"/>
        </w:rPr>
        <w:t xml:space="preserve"> басшысының не сенім білдірілген адам</w:t>
      </w:r>
      <w:r>
        <w:rPr>
          <w:rFonts w:ascii="Times New Roman" w:eastAsia="Times New Roman" w:hAnsi="Times New Roman" w:cs="Times New Roman"/>
          <w:bCs/>
          <w:sz w:val="28"/>
          <w:szCs w:val="28"/>
          <w:lang w:val="kk-KZ" w:eastAsia="ru-RU"/>
        </w:rPr>
        <w:t>ының</w:t>
      </w:r>
      <w:r w:rsidRPr="0056435B">
        <w:rPr>
          <w:rFonts w:ascii="Times New Roman" w:eastAsia="Times New Roman" w:hAnsi="Times New Roman" w:cs="Times New Roman"/>
          <w:bCs/>
          <w:sz w:val="28"/>
          <w:szCs w:val="28"/>
          <w:lang w:val="kk-KZ" w:eastAsia="ru-RU"/>
        </w:rPr>
        <w:t xml:space="preserve"> қолымен (уәкілетті тұлғаның сенімхаты қоса беріледі)</w:t>
      </w:r>
      <w:r>
        <w:rPr>
          <w:rFonts w:ascii="Times New Roman" w:eastAsia="Times New Roman" w:hAnsi="Times New Roman" w:cs="Times New Roman"/>
          <w:bCs/>
          <w:sz w:val="28"/>
          <w:szCs w:val="28"/>
          <w:lang w:val="kk-KZ" w:eastAsia="ru-RU"/>
        </w:rPr>
        <w:t xml:space="preserve"> </w:t>
      </w:r>
      <w:r w:rsidRPr="0056435B">
        <w:rPr>
          <w:rFonts w:ascii="Times New Roman" w:eastAsia="Times New Roman" w:hAnsi="Times New Roman" w:cs="Times New Roman"/>
          <w:bCs/>
          <w:sz w:val="28"/>
          <w:szCs w:val="28"/>
          <w:lang w:val="kk-KZ" w:eastAsia="ru-RU"/>
        </w:rPr>
        <w:t>бекітілуі тиіс.</w:t>
      </w:r>
      <w:r>
        <w:rPr>
          <w:rFonts w:ascii="Times New Roman" w:eastAsia="Times New Roman" w:hAnsi="Times New Roman" w:cs="Times New Roman"/>
          <w:bCs/>
          <w:sz w:val="28"/>
          <w:szCs w:val="28"/>
          <w:lang w:val="kk-KZ" w:eastAsia="ru-RU"/>
        </w:rPr>
        <w:t xml:space="preserve"> </w:t>
      </w:r>
    </w:p>
    <w:bookmarkEnd w:id="1"/>
    <w:p w14:paraId="72E29922" w14:textId="2CC8BE91" w:rsidR="00B45FB3" w:rsidRPr="0056435B" w:rsidRDefault="00604A99" w:rsidP="00B45FB3">
      <w:pPr>
        <w:spacing w:after="0" w:line="240" w:lineRule="auto"/>
        <w:ind w:firstLine="709"/>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Оператор</w:t>
      </w:r>
      <w:r w:rsidR="00B45FB3" w:rsidRPr="0056435B">
        <w:rPr>
          <w:rFonts w:ascii="Times New Roman" w:eastAsia="Times New Roman" w:hAnsi="Times New Roman" w:cs="Times New Roman"/>
          <w:bCs/>
          <w:sz w:val="28"/>
          <w:szCs w:val="28"/>
          <w:lang w:val="kk-KZ" w:eastAsia="ru-RU"/>
        </w:rPr>
        <w:t>дың өтінімдерді электрондық тасымалдағышта қабылдау уақыты: дүйсенбі мен жұма аралығында Астана қаласының уақыты бойынша сағат 9.00-ден 18.30-ға дейін (түскі үзіліс сағат 13.00-ден 14.30-ға дейін).</w:t>
      </w:r>
    </w:p>
    <w:p w14:paraId="7A199726" w14:textId="2288A8E8" w:rsidR="00B45FB3" w:rsidRPr="0056435B" w:rsidRDefault="00B45FB3" w:rsidP="00B45FB3">
      <w:pPr>
        <w:spacing w:after="0" w:line="240" w:lineRule="auto"/>
        <w:ind w:firstLine="709"/>
        <w:jc w:val="both"/>
        <w:rPr>
          <w:rFonts w:ascii="Times New Roman" w:eastAsia="Times New Roman" w:hAnsi="Times New Roman" w:cs="Times New Roman"/>
          <w:bCs/>
          <w:sz w:val="28"/>
          <w:szCs w:val="28"/>
          <w:lang w:val="kk-KZ" w:eastAsia="ru-RU"/>
        </w:rPr>
      </w:pPr>
      <w:r w:rsidRPr="0056435B">
        <w:rPr>
          <w:rFonts w:ascii="Times New Roman" w:eastAsia="Times New Roman" w:hAnsi="Times New Roman" w:cs="Times New Roman"/>
          <w:bCs/>
          <w:sz w:val="28"/>
          <w:szCs w:val="28"/>
          <w:lang w:val="kk-KZ" w:eastAsia="ru-RU"/>
        </w:rPr>
        <w:t xml:space="preserve">3) </w:t>
      </w:r>
      <w:r w:rsidR="00144848">
        <w:rPr>
          <w:rFonts w:ascii="Times New Roman" w:eastAsia="Times New Roman" w:hAnsi="Times New Roman" w:cs="Times New Roman"/>
          <w:bCs/>
          <w:sz w:val="28"/>
          <w:szCs w:val="28"/>
          <w:lang w:val="kk-KZ" w:eastAsia="ru-RU"/>
        </w:rPr>
        <w:t>м</w:t>
      </w:r>
      <w:r w:rsidRPr="0056435B">
        <w:rPr>
          <w:rFonts w:ascii="Times New Roman" w:eastAsia="Times New Roman" w:hAnsi="Times New Roman" w:cs="Times New Roman"/>
          <w:bCs/>
          <w:sz w:val="28"/>
          <w:szCs w:val="28"/>
          <w:lang w:val="kk-KZ" w:eastAsia="ru-RU"/>
        </w:rPr>
        <w:t>емлекеттік гранттың таңдалған басым бағыты, өтініш берушінің атауы мен байланыстары көрсетіле отырып, электрондық форматта grants@cisc.kz электрондық поштасына мұрағатталған WinRAR, WinZip файлында PDF және MS Word форматында жіберіледі.</w:t>
      </w:r>
    </w:p>
    <w:p w14:paraId="74AF0DE4" w14:textId="77777777" w:rsidR="00144848" w:rsidRDefault="00144848" w:rsidP="00B45FB3">
      <w:pPr>
        <w:pStyle w:val="31"/>
        <w:rPr>
          <w:rFonts w:eastAsia="Times New Roman"/>
          <w:b w:val="0"/>
          <w:bCs/>
          <w:lang w:val="kk-KZ" w:eastAsia="ru-RU"/>
        </w:rPr>
      </w:pPr>
      <w:r w:rsidRPr="00144848">
        <w:rPr>
          <w:rFonts w:eastAsia="Times New Roman"/>
          <w:b w:val="0"/>
          <w:bCs/>
          <w:lang w:val="kk-KZ" w:eastAsia="ru-RU"/>
        </w:rPr>
        <w:lastRenderedPageBreak/>
        <w:t xml:space="preserve">Өтінімнің сканерленген көшірмесі нөмірленуі, өтініш берушінің мөрі мен өтініш берушінің басшысының не сенім білдірілген адамының қолымен (уәкілетті тұлғаның сенімхаты қоса беріледі) бекітілуі тиіс. </w:t>
      </w:r>
    </w:p>
    <w:p w14:paraId="2D6C1E4F" w14:textId="05965E5F" w:rsidR="00A3092E" w:rsidRPr="0056435B" w:rsidRDefault="00604A99" w:rsidP="00B45FB3">
      <w:pPr>
        <w:pStyle w:val="31"/>
        <w:rPr>
          <w:rFonts w:eastAsia="Times New Roman"/>
          <w:b w:val="0"/>
          <w:bCs/>
          <w:lang w:val="kk-KZ" w:eastAsia="ru-RU"/>
        </w:rPr>
      </w:pPr>
      <w:r>
        <w:rPr>
          <w:rFonts w:eastAsia="Times New Roman"/>
          <w:b w:val="0"/>
          <w:bCs/>
          <w:lang w:val="kk-KZ" w:eastAsia="ru-RU"/>
        </w:rPr>
        <w:t>Оператор</w:t>
      </w:r>
      <w:r w:rsidR="00A3092E" w:rsidRPr="0056435B">
        <w:rPr>
          <w:rFonts w:eastAsia="Times New Roman"/>
          <w:b w:val="0"/>
          <w:bCs/>
          <w:lang w:val="kk-KZ" w:eastAsia="ru-RU"/>
        </w:rPr>
        <w:t>дың өтінімдерді қабылдау уақыты: өтінімдерді қабылдау күндері тәулік бойы және өтінімдерді қабылдаудың соңғы күнінде Астана қ.</w:t>
      </w:r>
      <w:r w:rsidR="00160B8F" w:rsidRPr="0056435B">
        <w:rPr>
          <w:rFonts w:eastAsia="Times New Roman"/>
          <w:b w:val="0"/>
          <w:bCs/>
          <w:lang w:val="kk-KZ" w:eastAsia="ru-RU"/>
        </w:rPr>
        <w:t xml:space="preserve"> </w:t>
      </w:r>
      <w:r w:rsidR="00A3092E" w:rsidRPr="0056435B">
        <w:rPr>
          <w:rFonts w:eastAsia="Times New Roman"/>
          <w:b w:val="0"/>
          <w:bCs/>
          <w:lang w:val="kk-KZ" w:eastAsia="ru-RU"/>
        </w:rPr>
        <w:t>уақыты бойынша сағат 18.30-ға дейін.</w:t>
      </w:r>
    </w:p>
    <w:p w14:paraId="222FC29F" w14:textId="7F3BBD01" w:rsidR="00B45FB3" w:rsidRPr="0056435B" w:rsidRDefault="00B45FB3" w:rsidP="00B45FB3">
      <w:pPr>
        <w:pStyle w:val="31"/>
        <w:rPr>
          <w:lang w:val="kk-KZ"/>
        </w:rPr>
      </w:pPr>
      <w:r w:rsidRPr="0056435B">
        <w:rPr>
          <w:lang w:val="kk-KZ"/>
        </w:rPr>
        <w:t xml:space="preserve">6. </w:t>
      </w:r>
      <w:r w:rsidR="00160B8F" w:rsidRPr="0056435B">
        <w:rPr>
          <w:lang w:val="kk-KZ"/>
        </w:rPr>
        <w:t>Конкурсқа қатысуға өтінім берген өтініш беруші мәліметт</w:t>
      </w:r>
      <w:r w:rsidR="007F7B95" w:rsidRPr="0056435B">
        <w:rPr>
          <w:lang w:val="kk-KZ"/>
        </w:rPr>
        <w:t>ер</w:t>
      </w:r>
      <w:r w:rsidR="00604A99">
        <w:rPr>
          <w:lang w:val="kk-KZ"/>
        </w:rPr>
        <w:t>і</w:t>
      </w:r>
      <w:r w:rsidR="00160B8F" w:rsidRPr="0056435B">
        <w:rPr>
          <w:lang w:val="kk-KZ"/>
        </w:rPr>
        <w:t xml:space="preserve"> </w:t>
      </w:r>
      <w:r w:rsidR="008C0BA6">
        <w:rPr>
          <w:lang w:val="kk-KZ"/>
        </w:rPr>
        <w:t>Ү</w:t>
      </w:r>
      <w:r w:rsidR="00160B8F" w:rsidRPr="0056435B">
        <w:rPr>
          <w:lang w:val="kk-KZ"/>
        </w:rPr>
        <w:t>кіметтік емес ұйымдардың дерекқорында қамтылған үкіметтік емес ұйым ретінде тіркелуге тиіс.</w:t>
      </w:r>
    </w:p>
    <w:p w14:paraId="1D4A0031" w14:textId="5DE7A368" w:rsidR="00B45FB3" w:rsidRPr="0056435B" w:rsidRDefault="00A152BA" w:rsidP="00B45FB3">
      <w:pPr>
        <w:pStyle w:val="31"/>
        <w:rPr>
          <w:b w:val="0"/>
          <w:bCs/>
          <w:lang w:val="kk-KZ"/>
        </w:rPr>
      </w:pPr>
      <w:r>
        <w:rPr>
          <w:b w:val="0"/>
          <w:bCs/>
          <w:lang w:val="kk-KZ"/>
        </w:rPr>
        <w:t>Ү</w:t>
      </w:r>
      <w:r w:rsidRPr="00A152BA">
        <w:rPr>
          <w:b w:val="0"/>
          <w:bCs/>
          <w:lang w:val="kk-KZ"/>
        </w:rPr>
        <w:t xml:space="preserve">кіметтік емес ұйымдардың </w:t>
      </w:r>
      <w:r>
        <w:rPr>
          <w:b w:val="0"/>
          <w:bCs/>
          <w:lang w:val="kk-KZ"/>
        </w:rPr>
        <w:t>д</w:t>
      </w:r>
      <w:r w:rsidR="00B45FB3" w:rsidRPr="0056435B">
        <w:rPr>
          <w:b w:val="0"/>
          <w:bCs/>
          <w:lang w:val="kk-KZ"/>
        </w:rPr>
        <w:t>ерекқор</w:t>
      </w:r>
      <w:r>
        <w:rPr>
          <w:b w:val="0"/>
          <w:bCs/>
          <w:lang w:val="kk-KZ"/>
        </w:rPr>
        <w:t>ы</w:t>
      </w:r>
      <w:r w:rsidR="00B45FB3" w:rsidRPr="0056435B">
        <w:rPr>
          <w:b w:val="0"/>
          <w:bCs/>
          <w:lang w:val="kk-KZ"/>
        </w:rPr>
        <w:t xml:space="preserve">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орналастыру шеңберінде пайдалану, гранттар ұсыну және сыйлықақылар беру үшін қалыптастырылатын ақпараттық дерекқор</w:t>
      </w:r>
      <w:r w:rsidR="00E84F29">
        <w:rPr>
          <w:b w:val="0"/>
          <w:bCs/>
          <w:lang w:val="kk-KZ"/>
        </w:rPr>
        <w:t>.</w:t>
      </w:r>
    </w:p>
    <w:p w14:paraId="3AF614A5" w14:textId="3CCDC1A5" w:rsidR="00B45FB3" w:rsidRPr="0056435B" w:rsidRDefault="00B45FB3" w:rsidP="00B45FB3">
      <w:pPr>
        <w:spacing w:after="0" w:line="240" w:lineRule="auto"/>
        <w:ind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 xml:space="preserve">Үкіметтік емес ұйымдардың дерекқорын қалыптастыру үкіметтік емес ұйымдар ұсынатын мәліметтер негізінде Қазақстан Республикасы Мәдениет және спорт министрінің 2016 жылғы 19 ақпандағы № 51 бұйрығымен бекітілген Үкіметтік емес ұйымдарымен өз қызметі жөніндегі мәліметтерін ұсыну және олар туралы дерекқорды қалыптастыру қағидаларына сәйкес жүзеге асырылады </w:t>
      </w:r>
      <w:r w:rsidRPr="0056435B">
        <w:rPr>
          <w:rFonts w:ascii="Times New Roman" w:hAnsi="Times New Roman" w:cs="Times New Roman"/>
          <w:i/>
          <w:iCs/>
          <w:sz w:val="28"/>
          <w:szCs w:val="28"/>
          <w:lang w:val="kk-KZ"/>
        </w:rPr>
        <w:t xml:space="preserve">(сілтеме: </w:t>
      </w:r>
      <w:hyperlink r:id="rId9" w:history="1">
        <w:r w:rsidR="00E84F29" w:rsidRPr="005D1908">
          <w:rPr>
            <w:rStyle w:val="a8"/>
            <w:rFonts w:ascii="Times New Roman" w:hAnsi="Times New Roman" w:cs="Times New Roman"/>
            <w:i/>
            <w:iCs/>
            <w:sz w:val="28"/>
            <w:szCs w:val="28"/>
            <w:lang w:val="kk-KZ"/>
          </w:rPr>
          <w:t>https://infonpo.gov.kz/web/guest/otkrytyj-reestr</w:t>
        </w:r>
      </w:hyperlink>
      <w:r w:rsidRPr="0056435B">
        <w:rPr>
          <w:rFonts w:ascii="Times New Roman" w:hAnsi="Times New Roman" w:cs="Times New Roman"/>
          <w:i/>
          <w:iCs/>
          <w:sz w:val="28"/>
          <w:szCs w:val="28"/>
          <w:lang w:val="kk-KZ"/>
        </w:rPr>
        <w:t>).</w:t>
      </w:r>
      <w:r w:rsidR="00596CF9" w:rsidRPr="0056435B">
        <w:rPr>
          <w:rFonts w:ascii="Times New Roman" w:hAnsi="Times New Roman" w:cs="Times New Roman"/>
          <w:i/>
          <w:iCs/>
          <w:sz w:val="28"/>
          <w:szCs w:val="28"/>
          <w:lang w:val="kk-KZ"/>
        </w:rPr>
        <w:t xml:space="preserve"> </w:t>
      </w:r>
    </w:p>
    <w:p w14:paraId="0D82C44D" w14:textId="77777777" w:rsidR="00B45FB3" w:rsidRPr="0056435B" w:rsidRDefault="00B45FB3" w:rsidP="00B45FB3">
      <w:pPr>
        <w:spacing w:after="0" w:line="240" w:lineRule="auto"/>
        <w:ind w:firstLine="709"/>
        <w:jc w:val="both"/>
        <w:rPr>
          <w:rFonts w:ascii="Times New Roman" w:hAnsi="Times New Roman" w:cs="Times New Roman"/>
          <w:b/>
          <w:bCs/>
          <w:sz w:val="28"/>
          <w:szCs w:val="28"/>
          <w:lang w:val="kk-KZ"/>
        </w:rPr>
      </w:pPr>
      <w:r w:rsidRPr="0056435B">
        <w:rPr>
          <w:rFonts w:ascii="Times New Roman" w:hAnsi="Times New Roman" w:cs="Times New Roman"/>
          <w:b/>
          <w:bCs/>
          <w:sz w:val="28"/>
          <w:szCs w:val="28"/>
          <w:lang w:val="kk-KZ"/>
        </w:rPr>
        <w:t>7. Жобаны іске асыру мерзімі</w:t>
      </w:r>
    </w:p>
    <w:p w14:paraId="6CB186F3" w14:textId="77777777" w:rsidR="00B45FB3" w:rsidRPr="0056435B" w:rsidRDefault="00B45FB3" w:rsidP="00B45FB3">
      <w:pPr>
        <w:spacing w:after="0" w:line="240" w:lineRule="auto"/>
        <w:ind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Жүзеге асыруға грант сұратылатын қызмет бөлігінде жобаны мемлекеттік грант беру туралы шарт жасалған күннен кейін бастау және осы шарттың талаптарына сәйкес аяқтау ұсынылады.</w:t>
      </w:r>
    </w:p>
    <w:p w14:paraId="71931554" w14:textId="77777777" w:rsidR="00B45FB3" w:rsidRPr="0056435B" w:rsidRDefault="00B45FB3" w:rsidP="00B45FB3">
      <w:pPr>
        <w:spacing w:after="0" w:line="240" w:lineRule="auto"/>
        <w:ind w:firstLine="709"/>
        <w:jc w:val="both"/>
        <w:rPr>
          <w:rFonts w:ascii="Times New Roman" w:hAnsi="Times New Roman" w:cs="Times New Roman"/>
          <w:b/>
          <w:bCs/>
          <w:sz w:val="28"/>
          <w:szCs w:val="28"/>
          <w:lang w:val="kk-KZ"/>
        </w:rPr>
      </w:pPr>
      <w:r w:rsidRPr="0056435B">
        <w:rPr>
          <w:rFonts w:ascii="Times New Roman" w:hAnsi="Times New Roman" w:cs="Times New Roman"/>
          <w:b/>
          <w:bCs/>
          <w:sz w:val="28"/>
          <w:szCs w:val="28"/>
          <w:lang w:val="kk-KZ"/>
        </w:rPr>
        <w:t>8. Өтінім беру мерзімі</w:t>
      </w:r>
    </w:p>
    <w:p w14:paraId="214E35B2" w14:textId="23D59451" w:rsidR="00A42888" w:rsidRPr="0056435B" w:rsidRDefault="00A42888" w:rsidP="00A42888">
      <w:pPr>
        <w:spacing w:after="0" w:line="240" w:lineRule="auto"/>
        <w:ind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 xml:space="preserve">Грантқа өтінімді толтыруды аяқтау және оны </w:t>
      </w:r>
      <w:r w:rsidR="00604A99">
        <w:rPr>
          <w:rFonts w:ascii="Times New Roman" w:hAnsi="Times New Roman" w:cs="Times New Roman"/>
          <w:sz w:val="28"/>
          <w:szCs w:val="28"/>
          <w:lang w:val="kk-KZ"/>
        </w:rPr>
        <w:t>Оператор</w:t>
      </w:r>
      <w:r w:rsidRPr="0056435B">
        <w:rPr>
          <w:rFonts w:ascii="Times New Roman" w:hAnsi="Times New Roman" w:cs="Times New Roman"/>
          <w:sz w:val="28"/>
          <w:szCs w:val="28"/>
          <w:lang w:val="kk-KZ"/>
        </w:rPr>
        <w:t xml:space="preserve">дың атына: </w:t>
      </w:r>
    </w:p>
    <w:p w14:paraId="506EC1CF" w14:textId="0ABF869F" w:rsidR="00A42888" w:rsidRPr="0056435B" w:rsidRDefault="00A42888" w:rsidP="00367E75">
      <w:pPr>
        <w:pStyle w:val="a9"/>
        <w:numPr>
          <w:ilvl w:val="0"/>
          <w:numId w:val="39"/>
        </w:numPr>
        <w:tabs>
          <w:tab w:val="left" w:pos="993"/>
        </w:tabs>
        <w:spacing w:after="0" w:line="240" w:lineRule="auto"/>
        <w:ind w:left="709" w:firstLine="0"/>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қысқа мерзімді және орта мерзімді гранттар бойынша – конкурс туралы хабарландыру жарияланған сәттен бастап 10 (он) жұмыс күнінен кешіктірмей;</w:t>
      </w:r>
    </w:p>
    <w:p w14:paraId="440DFB5D" w14:textId="64694DFD" w:rsidR="00A42888" w:rsidRPr="0056435B" w:rsidRDefault="00A42888" w:rsidP="00367E75">
      <w:pPr>
        <w:pStyle w:val="a9"/>
        <w:numPr>
          <w:ilvl w:val="0"/>
          <w:numId w:val="39"/>
        </w:numPr>
        <w:tabs>
          <w:tab w:val="left" w:pos="993"/>
        </w:tabs>
        <w:spacing w:after="0" w:line="240" w:lineRule="auto"/>
        <w:ind w:left="709" w:firstLine="0"/>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ұзақ мерзімді гранттар бойынша</w:t>
      </w:r>
      <w:r w:rsidR="00C50583">
        <w:rPr>
          <w:rFonts w:ascii="Times New Roman" w:hAnsi="Times New Roman" w:cs="Times New Roman"/>
          <w:sz w:val="28"/>
          <w:szCs w:val="28"/>
          <w:lang w:val="kk-KZ"/>
        </w:rPr>
        <w:t xml:space="preserve"> </w:t>
      </w:r>
      <w:r w:rsidR="00C50583" w:rsidRPr="0056435B">
        <w:rPr>
          <w:rFonts w:ascii="Times New Roman" w:hAnsi="Times New Roman" w:cs="Times New Roman"/>
          <w:sz w:val="28"/>
          <w:szCs w:val="28"/>
          <w:lang w:val="kk-KZ"/>
        </w:rPr>
        <w:t>–</w:t>
      </w:r>
      <w:r w:rsidR="00C50583">
        <w:rPr>
          <w:rFonts w:ascii="Times New Roman" w:hAnsi="Times New Roman" w:cs="Times New Roman"/>
          <w:sz w:val="28"/>
          <w:szCs w:val="28"/>
          <w:lang w:val="kk-KZ"/>
        </w:rPr>
        <w:t xml:space="preserve"> </w:t>
      </w:r>
      <w:r w:rsidRPr="0056435B">
        <w:rPr>
          <w:rFonts w:ascii="Times New Roman" w:hAnsi="Times New Roman" w:cs="Times New Roman"/>
          <w:sz w:val="28"/>
          <w:szCs w:val="28"/>
          <w:lang w:val="kk-KZ"/>
        </w:rPr>
        <w:t>конкурс туралы хабарландыру жарияланған сәттен бастап 20 (жиырма) жұмыс күнінен кешіктірмей</w:t>
      </w:r>
      <w:r w:rsidR="00316621" w:rsidRPr="00316621">
        <w:rPr>
          <w:rFonts w:ascii="Times New Roman" w:hAnsi="Times New Roman" w:cs="Times New Roman"/>
          <w:sz w:val="28"/>
          <w:szCs w:val="28"/>
          <w:lang w:val="kk-KZ"/>
        </w:rPr>
        <w:t xml:space="preserve"> </w:t>
      </w:r>
      <w:r w:rsidR="00316621" w:rsidRPr="0056435B">
        <w:rPr>
          <w:rFonts w:ascii="Times New Roman" w:hAnsi="Times New Roman" w:cs="Times New Roman"/>
          <w:sz w:val="28"/>
          <w:szCs w:val="28"/>
          <w:lang w:val="kk-KZ"/>
        </w:rPr>
        <w:t>беру ұсынылады</w:t>
      </w:r>
      <w:r w:rsidRPr="0056435B">
        <w:rPr>
          <w:rFonts w:ascii="Times New Roman" w:hAnsi="Times New Roman" w:cs="Times New Roman"/>
          <w:sz w:val="28"/>
          <w:szCs w:val="28"/>
          <w:lang w:val="kk-KZ"/>
        </w:rPr>
        <w:t xml:space="preserve">. </w:t>
      </w:r>
    </w:p>
    <w:p w14:paraId="6770FE77" w14:textId="1A628B64" w:rsidR="00A42888" w:rsidRPr="0056435B" w:rsidRDefault="00A42888" w:rsidP="00A42888">
      <w:pPr>
        <w:spacing w:after="0" w:line="240" w:lineRule="auto"/>
        <w:ind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 xml:space="preserve">Бұл </w:t>
      </w:r>
      <w:r w:rsidR="00604A99">
        <w:rPr>
          <w:rFonts w:ascii="Times New Roman" w:hAnsi="Times New Roman" w:cs="Times New Roman"/>
          <w:sz w:val="28"/>
          <w:szCs w:val="28"/>
          <w:lang w:val="kk-KZ"/>
        </w:rPr>
        <w:t>Оператор</w:t>
      </w:r>
      <w:r w:rsidRPr="0056435B">
        <w:rPr>
          <w:rFonts w:ascii="Times New Roman" w:hAnsi="Times New Roman" w:cs="Times New Roman"/>
          <w:sz w:val="28"/>
          <w:szCs w:val="28"/>
          <w:lang w:val="kk-KZ"/>
        </w:rPr>
        <w:t xml:space="preserve">ға өтінімді мұқият тексеруге және уақтылы кері байланыс беруге мүмкіндік береді. </w:t>
      </w:r>
    </w:p>
    <w:p w14:paraId="5ABF7B19" w14:textId="5555F006" w:rsidR="00A42888" w:rsidRPr="0056435B" w:rsidRDefault="00A42888" w:rsidP="00A42888">
      <w:pPr>
        <w:spacing w:after="0" w:line="240" w:lineRule="auto"/>
        <w:ind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Бұл ретте, егер өтінім берушіге өтінім жобасы бойынша алдын</w:t>
      </w:r>
      <w:r w:rsidR="00BF7964" w:rsidRPr="0056435B">
        <w:rPr>
          <w:rFonts w:ascii="Times New Roman" w:hAnsi="Times New Roman" w:cs="Times New Roman"/>
          <w:sz w:val="28"/>
          <w:szCs w:val="28"/>
          <w:lang w:val="kk-KZ"/>
        </w:rPr>
        <w:t>-</w:t>
      </w:r>
      <w:r w:rsidRPr="0056435B">
        <w:rPr>
          <w:rFonts w:ascii="Times New Roman" w:hAnsi="Times New Roman" w:cs="Times New Roman"/>
          <w:sz w:val="28"/>
          <w:szCs w:val="28"/>
          <w:lang w:val="kk-KZ"/>
        </w:rPr>
        <w:t xml:space="preserve">ала </w:t>
      </w:r>
      <w:r w:rsidR="00BF7964" w:rsidRPr="0056435B">
        <w:rPr>
          <w:rFonts w:ascii="Times New Roman" w:hAnsi="Times New Roman" w:cs="Times New Roman"/>
          <w:sz w:val="28"/>
          <w:szCs w:val="28"/>
          <w:lang w:val="kk-KZ"/>
        </w:rPr>
        <w:t>к</w:t>
      </w:r>
      <w:r w:rsidRPr="0056435B">
        <w:rPr>
          <w:rFonts w:ascii="Times New Roman" w:hAnsi="Times New Roman" w:cs="Times New Roman"/>
          <w:sz w:val="28"/>
          <w:szCs w:val="28"/>
          <w:lang w:val="kk-KZ"/>
        </w:rPr>
        <w:t>ері байланыс алу қажет болса, өтінім беруші өтінім жобасын</w:t>
      </w:r>
      <w:r w:rsidR="00034D4E" w:rsidRPr="0056435B">
        <w:rPr>
          <w:rFonts w:ascii="Times New Roman" w:hAnsi="Times New Roman" w:cs="Times New Roman"/>
          <w:sz w:val="28"/>
          <w:szCs w:val="28"/>
          <w:lang w:val="kk-KZ"/>
        </w:rPr>
        <w:t xml:space="preserve"> </w:t>
      </w:r>
      <w:r w:rsidR="00604A99">
        <w:rPr>
          <w:rFonts w:ascii="Times New Roman" w:hAnsi="Times New Roman" w:cs="Times New Roman"/>
          <w:sz w:val="28"/>
          <w:szCs w:val="28"/>
          <w:lang w:val="kk-KZ"/>
        </w:rPr>
        <w:t>Оператор</w:t>
      </w:r>
      <w:r w:rsidRPr="0056435B">
        <w:rPr>
          <w:rFonts w:ascii="Times New Roman" w:hAnsi="Times New Roman" w:cs="Times New Roman"/>
          <w:sz w:val="28"/>
          <w:szCs w:val="28"/>
          <w:lang w:val="kk-KZ"/>
        </w:rPr>
        <w:t xml:space="preserve">ға жұмыс тәртібімен жібере алады және оны пысықтау </w:t>
      </w:r>
      <w:r w:rsidR="00604A99">
        <w:rPr>
          <w:rFonts w:ascii="Times New Roman" w:hAnsi="Times New Roman" w:cs="Times New Roman"/>
          <w:sz w:val="28"/>
          <w:szCs w:val="28"/>
          <w:lang w:val="kk-KZ"/>
        </w:rPr>
        <w:t>мен</w:t>
      </w:r>
      <w:r w:rsidRPr="0056435B">
        <w:rPr>
          <w:rFonts w:ascii="Times New Roman" w:hAnsi="Times New Roman" w:cs="Times New Roman"/>
          <w:sz w:val="28"/>
          <w:szCs w:val="28"/>
          <w:lang w:val="kk-KZ"/>
        </w:rPr>
        <w:t xml:space="preserve"> Қағидалардың талаптарына сәйкес келмеу бөлігінде өтінімді одан әрі қабылдамау тәуекелдерін азайту мақсатында қосымша </w:t>
      </w:r>
      <w:r w:rsidR="00034D4E" w:rsidRPr="0056435B">
        <w:rPr>
          <w:rFonts w:ascii="Times New Roman" w:hAnsi="Times New Roman" w:cs="Times New Roman"/>
          <w:sz w:val="28"/>
          <w:szCs w:val="28"/>
          <w:lang w:val="kk-KZ"/>
        </w:rPr>
        <w:t>кеңес</w:t>
      </w:r>
      <w:r w:rsidRPr="0056435B">
        <w:rPr>
          <w:rFonts w:ascii="Times New Roman" w:hAnsi="Times New Roman" w:cs="Times New Roman"/>
          <w:sz w:val="28"/>
          <w:szCs w:val="28"/>
          <w:lang w:val="kk-KZ"/>
        </w:rPr>
        <w:t xml:space="preserve"> ала алады.</w:t>
      </w:r>
    </w:p>
    <w:p w14:paraId="10442061" w14:textId="673EF954" w:rsidR="00B45FB3" w:rsidRPr="0056435B" w:rsidRDefault="00B45FB3" w:rsidP="00B45FB3">
      <w:pPr>
        <w:spacing w:after="0" w:line="240" w:lineRule="auto"/>
        <w:ind w:firstLine="709"/>
        <w:jc w:val="both"/>
        <w:rPr>
          <w:rFonts w:ascii="Times New Roman" w:hAnsi="Times New Roman" w:cs="Times New Roman"/>
          <w:b/>
          <w:bCs/>
          <w:sz w:val="28"/>
          <w:szCs w:val="28"/>
          <w:lang w:val="kk-KZ"/>
        </w:rPr>
      </w:pPr>
      <w:r w:rsidRPr="0056435B">
        <w:rPr>
          <w:rFonts w:ascii="Times New Roman" w:hAnsi="Times New Roman" w:cs="Times New Roman"/>
          <w:b/>
          <w:bCs/>
          <w:sz w:val="28"/>
          <w:szCs w:val="28"/>
          <w:lang w:val="kk-KZ"/>
        </w:rPr>
        <w:t xml:space="preserve">9. </w:t>
      </w:r>
      <w:r w:rsidR="00604A99">
        <w:rPr>
          <w:rFonts w:ascii="Times New Roman" w:hAnsi="Times New Roman" w:cs="Times New Roman"/>
          <w:b/>
          <w:bCs/>
          <w:sz w:val="28"/>
          <w:szCs w:val="28"/>
          <w:lang w:val="kk-KZ"/>
        </w:rPr>
        <w:t>Оператор</w:t>
      </w:r>
      <w:r w:rsidRPr="0056435B">
        <w:rPr>
          <w:rFonts w:ascii="Times New Roman" w:hAnsi="Times New Roman" w:cs="Times New Roman"/>
          <w:b/>
          <w:bCs/>
          <w:sz w:val="28"/>
          <w:szCs w:val="28"/>
          <w:lang w:val="kk-KZ"/>
        </w:rPr>
        <w:t>дың өтініш берушіге конкурсқа қатысудан бас тартуы</w:t>
      </w:r>
    </w:p>
    <w:p w14:paraId="209AF00C" w14:textId="108936DC" w:rsidR="00B45FB3" w:rsidRPr="0056435B" w:rsidRDefault="00604A99" w:rsidP="00B45F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w:t>
      </w:r>
      <w:r w:rsidR="00B45FB3" w:rsidRPr="0056435B">
        <w:rPr>
          <w:rFonts w:ascii="Times New Roman" w:hAnsi="Times New Roman" w:cs="Times New Roman"/>
          <w:sz w:val="28"/>
          <w:szCs w:val="28"/>
          <w:lang w:val="kk-KZ"/>
        </w:rPr>
        <w:t xml:space="preserve"> мынадай жағдайларда:</w:t>
      </w:r>
    </w:p>
    <w:p w14:paraId="72F7C8C9" w14:textId="0E4FF316"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 өтінім осы Қағидалардың талаптарына сәйкес келме</w:t>
      </w:r>
      <w:r w:rsidR="007A0A57">
        <w:rPr>
          <w:rFonts w:ascii="Times New Roman" w:hAnsi="Times New Roman" w:cs="Times New Roman"/>
          <w:sz w:val="28"/>
          <w:szCs w:val="28"/>
          <w:lang w:val="kk-KZ"/>
        </w:rPr>
        <w:t>ген жағдайда</w:t>
      </w:r>
      <w:r w:rsidRPr="0056435B">
        <w:rPr>
          <w:rFonts w:ascii="Times New Roman" w:hAnsi="Times New Roman" w:cs="Times New Roman"/>
          <w:sz w:val="28"/>
          <w:szCs w:val="28"/>
          <w:lang w:val="kk-KZ"/>
        </w:rPr>
        <w:t>;</w:t>
      </w:r>
    </w:p>
    <w:p w14:paraId="26DEAB5A" w14:textId="54F6ED58"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2) өтінім мемлекеттік гранттардың басым бағыттарының бекітілген тізбесіне сәйкес келме</w:t>
      </w:r>
      <w:r w:rsidR="00316621">
        <w:rPr>
          <w:rFonts w:ascii="Times New Roman" w:hAnsi="Times New Roman" w:cs="Times New Roman"/>
          <w:sz w:val="28"/>
          <w:szCs w:val="28"/>
          <w:lang w:val="kk-KZ"/>
        </w:rPr>
        <w:t>се</w:t>
      </w:r>
      <w:r w:rsidRPr="0056435B">
        <w:rPr>
          <w:rFonts w:ascii="Times New Roman" w:hAnsi="Times New Roman" w:cs="Times New Roman"/>
          <w:sz w:val="28"/>
          <w:szCs w:val="28"/>
          <w:lang w:val="kk-KZ"/>
        </w:rPr>
        <w:t>;</w:t>
      </w:r>
    </w:p>
    <w:p w14:paraId="47605790" w14:textId="1A5FC555"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lastRenderedPageBreak/>
        <w:t>3) өтініш берушінің жарғылық мақсатының мемлекеттік гранттың басым бағытына сәйкес келме</w:t>
      </w:r>
      <w:r w:rsidR="00316621">
        <w:rPr>
          <w:rFonts w:ascii="Times New Roman" w:hAnsi="Times New Roman" w:cs="Times New Roman"/>
          <w:sz w:val="28"/>
          <w:szCs w:val="28"/>
          <w:lang w:val="kk-KZ"/>
        </w:rPr>
        <w:t>се</w:t>
      </w:r>
      <w:r w:rsidRPr="0056435B">
        <w:rPr>
          <w:rFonts w:ascii="Times New Roman" w:hAnsi="Times New Roman" w:cs="Times New Roman"/>
          <w:sz w:val="28"/>
          <w:szCs w:val="28"/>
          <w:lang w:val="kk-KZ"/>
        </w:rPr>
        <w:t>;</w:t>
      </w:r>
    </w:p>
    <w:p w14:paraId="560C0E2C" w14:textId="713E5290"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4) Заңның 6-1-бабының 4-тармағына сәйкес Үкіметтік емес ұйымдардың дерекқорында өтініш беруші туралы мәліметтер болма</w:t>
      </w:r>
      <w:r w:rsidR="00316621">
        <w:rPr>
          <w:rFonts w:ascii="Times New Roman" w:hAnsi="Times New Roman" w:cs="Times New Roman"/>
          <w:sz w:val="28"/>
          <w:szCs w:val="28"/>
          <w:lang w:val="kk-KZ"/>
        </w:rPr>
        <w:t>са</w:t>
      </w:r>
      <w:r w:rsidRPr="0056435B">
        <w:rPr>
          <w:rFonts w:ascii="Times New Roman" w:hAnsi="Times New Roman" w:cs="Times New Roman"/>
          <w:sz w:val="28"/>
          <w:szCs w:val="28"/>
          <w:lang w:val="kk-KZ"/>
        </w:rPr>
        <w:t>;</w:t>
      </w:r>
    </w:p>
    <w:p w14:paraId="2788862D"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5) егер өтініш беруші тарату процесінде болса;</w:t>
      </w:r>
    </w:p>
    <w:p w14:paraId="3B903E2C"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6) егер өтініш беруші банкрот деп танылса;</w:t>
      </w:r>
    </w:p>
    <w:p w14:paraId="27ADDEF3"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7) егер өтініш берушінің атқарушылық іс жүргізу бойынша берешегі болса;</w:t>
      </w:r>
    </w:p>
    <w:p w14:paraId="544ED642"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8) егер өтініш беруші мемлекеттік сатып алуға жосықсыз қатысушылардың тізілімінде тұрса;</w:t>
      </w:r>
    </w:p>
    <w:p w14:paraId="6F7E94D7"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9) егер өтініш берушінің мүлкіне тыйым салынса;</w:t>
      </w:r>
    </w:p>
    <w:p w14:paraId="6620E767"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10) егер өтініш берушінің экономикалық қызметі тоқтатыла тұрса;</w:t>
      </w:r>
    </w:p>
    <w:p w14:paraId="175A3875" w14:textId="5857B591"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 xml:space="preserve">11) егер өтініш берушінің басшылары, құрылтайшылары мемлекеттік органның және (немесе) </w:t>
      </w:r>
      <w:r w:rsidR="00604A99">
        <w:rPr>
          <w:rFonts w:ascii="Times New Roman" w:hAnsi="Times New Roman" w:cs="Times New Roman"/>
          <w:sz w:val="28"/>
          <w:szCs w:val="28"/>
          <w:lang w:val="kk-KZ"/>
        </w:rPr>
        <w:t>Оператор</w:t>
      </w:r>
      <w:r w:rsidRPr="0056435B">
        <w:rPr>
          <w:rFonts w:ascii="Times New Roman" w:hAnsi="Times New Roman" w:cs="Times New Roman"/>
          <w:sz w:val="28"/>
          <w:szCs w:val="28"/>
          <w:lang w:val="kk-KZ"/>
        </w:rPr>
        <w:t>дың уәкілетті адамдарының жұбайы (зайыбы), жақын туыстары, жекжаттары болып табылса;</w:t>
      </w:r>
    </w:p>
    <w:p w14:paraId="7B349267"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12) егер берушінің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енгізілсе, конкурсқа қатысудан бас тартады және өтініш берушіге тиісті хабарлама жібереді.</w:t>
      </w:r>
    </w:p>
    <w:p w14:paraId="2AE17893" w14:textId="77777777" w:rsidR="00B45FB3" w:rsidRPr="0056435B" w:rsidRDefault="00B45FB3" w:rsidP="00B45FB3">
      <w:pPr>
        <w:spacing w:after="0" w:line="240" w:lineRule="auto"/>
        <w:ind w:firstLine="708"/>
        <w:jc w:val="both"/>
        <w:rPr>
          <w:rFonts w:ascii="Times New Roman" w:hAnsi="Times New Roman" w:cs="Times New Roman"/>
          <w:b/>
          <w:bCs/>
          <w:sz w:val="28"/>
          <w:szCs w:val="28"/>
          <w:lang w:val="kk-KZ"/>
        </w:rPr>
      </w:pPr>
      <w:r w:rsidRPr="0056435B">
        <w:rPr>
          <w:rFonts w:ascii="Times New Roman" w:hAnsi="Times New Roman" w:cs="Times New Roman"/>
          <w:b/>
          <w:bCs/>
          <w:sz w:val="28"/>
          <w:szCs w:val="28"/>
          <w:lang w:val="kk-KZ"/>
        </w:rPr>
        <w:t>10. Қандай үкіметтік емес ұйымдар конкурсқа қатыса алмайды</w:t>
      </w:r>
    </w:p>
    <w:p w14:paraId="26DB5C52"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Төмендегідей нысанда құрылған коммерциялық емес ұйымдар конкурсқа қатыса алмайды:</w:t>
      </w:r>
    </w:p>
    <w:p w14:paraId="4871831D"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 саяси партиялар;</w:t>
      </w:r>
    </w:p>
    <w:p w14:paraId="45BFDAC2"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2) кәсіптік одақтар;</w:t>
      </w:r>
    </w:p>
    <w:p w14:paraId="6C381B8A"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3) діни бірлестіктер;</w:t>
      </w:r>
    </w:p>
    <w:p w14:paraId="3F857FE2"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4) дербес білім беру ұйымдары;</w:t>
      </w:r>
    </w:p>
    <w:p w14:paraId="7F87D997"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5) дербес кластерлік қорлар;</w:t>
      </w:r>
    </w:p>
    <w:p w14:paraId="19B3638E"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6) нотариаттық палаталар;</w:t>
      </w:r>
    </w:p>
    <w:p w14:paraId="11FEEF11"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7) адвокаттар алқасы;</w:t>
      </w:r>
    </w:p>
    <w:p w14:paraId="7C2626A7"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8) адвокаттық кеңселер;</w:t>
      </w:r>
    </w:p>
    <w:p w14:paraId="5EA5DFCF"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9) Заң консультанттарының Республикалық алқасы;</w:t>
      </w:r>
    </w:p>
    <w:p w14:paraId="1C87EDE1"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10) Қазақстан Республикасының Ұлттық кәсіпкерлер палатасы;</w:t>
      </w:r>
    </w:p>
    <w:p w14:paraId="25BD96E0"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11) Қазақстан Республикасының сот сарапшылары палатасы;</w:t>
      </w:r>
    </w:p>
    <w:p w14:paraId="7551C372"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12) жеке сот орындаушыларының Республикалық палатасы;</w:t>
      </w:r>
    </w:p>
    <w:p w14:paraId="5CC3F5D5"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13) Қазақстанның Төрелік палатасы;</w:t>
      </w:r>
    </w:p>
    <w:p w14:paraId="64BACB50"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14) кәсіби аудиторлық ұйымдар;</w:t>
      </w:r>
    </w:p>
    <w:p w14:paraId="6D169B38"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15) аудиторлық қызмет жөніндегі кәсіби кеңес;</w:t>
      </w:r>
    </w:p>
    <w:p w14:paraId="174DA769" w14:textId="77777777" w:rsidR="00B45FB3" w:rsidRPr="0056435B" w:rsidRDefault="00B45FB3" w:rsidP="00B45FB3">
      <w:pPr>
        <w:spacing w:after="0" w:line="240" w:lineRule="auto"/>
        <w:ind w:firstLine="708"/>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16) көппәтерлі тұрғын үйлердің мүлкі меншік иелерінің бірлестіктері.</w:t>
      </w:r>
    </w:p>
    <w:p w14:paraId="191C288F" w14:textId="77777777" w:rsidR="00B45FB3" w:rsidRPr="0056435B" w:rsidRDefault="00B45FB3" w:rsidP="00177ED6">
      <w:pPr>
        <w:spacing w:after="0" w:line="240" w:lineRule="auto"/>
        <w:ind w:firstLine="708"/>
        <w:contextualSpacing/>
        <w:jc w:val="both"/>
        <w:rPr>
          <w:rFonts w:ascii="Times New Roman" w:hAnsi="Times New Roman" w:cs="Times New Roman"/>
          <w:b/>
          <w:bCs/>
          <w:sz w:val="28"/>
          <w:szCs w:val="28"/>
          <w:lang w:val="kk-KZ"/>
        </w:rPr>
      </w:pPr>
      <w:r w:rsidRPr="0056435B">
        <w:rPr>
          <w:rFonts w:ascii="Times New Roman" w:hAnsi="Times New Roman" w:cs="Times New Roman"/>
          <w:b/>
          <w:bCs/>
          <w:sz w:val="28"/>
          <w:szCs w:val="28"/>
          <w:lang w:val="kk-KZ"/>
        </w:rPr>
        <w:t>11. Қандай жағдайда грант қаражатын сұрауға және жұмсауға болмайды</w:t>
      </w:r>
    </w:p>
    <w:p w14:paraId="684CBF60" w14:textId="180A6BF0" w:rsidR="00B45FB3" w:rsidRPr="0056435B" w:rsidRDefault="00604A99" w:rsidP="00177ED6">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Оператор</w:t>
      </w:r>
      <w:r w:rsidR="00B45FB3" w:rsidRPr="0056435B">
        <w:rPr>
          <w:rFonts w:ascii="Times New Roman" w:hAnsi="Times New Roman" w:cs="Times New Roman"/>
          <w:sz w:val="28"/>
          <w:szCs w:val="28"/>
          <w:lang w:val="kk-KZ"/>
        </w:rPr>
        <w:t xml:space="preserve"> мынадай шығы</w:t>
      </w:r>
      <w:r w:rsidR="00033D14">
        <w:rPr>
          <w:rFonts w:ascii="Times New Roman" w:hAnsi="Times New Roman" w:cs="Times New Roman"/>
          <w:sz w:val="28"/>
          <w:szCs w:val="28"/>
          <w:lang w:val="kk-KZ"/>
        </w:rPr>
        <w:t>нд</w:t>
      </w:r>
      <w:r w:rsidR="00B45FB3" w:rsidRPr="0056435B">
        <w:rPr>
          <w:rFonts w:ascii="Times New Roman" w:hAnsi="Times New Roman" w:cs="Times New Roman"/>
          <w:sz w:val="28"/>
          <w:szCs w:val="28"/>
          <w:lang w:val="kk-KZ"/>
        </w:rPr>
        <w:t>арды қамтамасыз етуге гранттар бермейді:</w:t>
      </w:r>
    </w:p>
    <w:p w14:paraId="6356C660" w14:textId="77777777" w:rsidR="00B45FB3" w:rsidRPr="0056435B" w:rsidRDefault="00B45FB3"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жобаны іске асыруға тікелей байланысы жоқ болса;</w:t>
      </w:r>
    </w:p>
    <w:p w14:paraId="13053E6C" w14:textId="77777777" w:rsidR="00B45FB3" w:rsidRPr="0056435B" w:rsidRDefault="00B45FB3"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lastRenderedPageBreak/>
        <w:t>жылжымайтын мүлікті (жер учаскелерін қоса алғанда) сатып алуға;</w:t>
      </w:r>
    </w:p>
    <w:p w14:paraId="1F501E27" w14:textId="44A46460" w:rsidR="00BE27B3" w:rsidRDefault="00BE27B3" w:rsidP="00BE27B3">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ағымдағы және күрделі жөндеу мен құрылысқа</w:t>
      </w:r>
      <w:r>
        <w:rPr>
          <w:rFonts w:ascii="Times New Roman" w:hAnsi="Times New Roman" w:cs="Times New Roman"/>
          <w:sz w:val="28"/>
          <w:szCs w:val="28"/>
          <w:lang w:val="kk-KZ"/>
        </w:rPr>
        <w:t>.</w:t>
      </w:r>
    </w:p>
    <w:p w14:paraId="600EF4CE" w14:textId="48CA7677" w:rsidR="00BE27B3" w:rsidRPr="0056435B" w:rsidRDefault="005B7CDD" w:rsidP="00BE27B3">
      <w:pPr>
        <w:pStyle w:val="a9"/>
        <w:tabs>
          <w:tab w:val="left" w:pos="993"/>
        </w:tabs>
        <w:spacing w:after="0" w:line="240" w:lineRule="auto"/>
        <w:ind w:left="709"/>
        <w:jc w:val="both"/>
        <w:rPr>
          <w:rFonts w:ascii="Times New Roman" w:hAnsi="Times New Roman" w:cs="Times New Roman"/>
          <w:sz w:val="28"/>
          <w:szCs w:val="28"/>
          <w:lang w:val="kk-KZ"/>
        </w:rPr>
      </w:pPr>
      <w:r w:rsidRPr="005B7CDD">
        <w:rPr>
          <w:rFonts w:ascii="Times New Roman" w:hAnsi="Times New Roman" w:cs="Times New Roman"/>
          <w:sz w:val="28"/>
          <w:szCs w:val="28"/>
          <w:lang w:val="kk-KZ"/>
        </w:rPr>
        <w:t xml:space="preserve">Оператор </w:t>
      </w:r>
      <w:r w:rsidR="00033D14">
        <w:rPr>
          <w:rFonts w:ascii="Times New Roman" w:hAnsi="Times New Roman" w:cs="Times New Roman"/>
          <w:sz w:val="28"/>
          <w:szCs w:val="28"/>
          <w:lang w:val="kk-KZ"/>
        </w:rPr>
        <w:t xml:space="preserve">мынадай </w:t>
      </w:r>
      <w:r w:rsidRPr="005B7CDD">
        <w:rPr>
          <w:rFonts w:ascii="Times New Roman" w:hAnsi="Times New Roman" w:cs="Times New Roman"/>
          <w:sz w:val="28"/>
          <w:szCs w:val="28"/>
          <w:lang w:val="kk-KZ"/>
        </w:rPr>
        <w:t>шығындарды қосуды ұсынбайды</w:t>
      </w:r>
      <w:r>
        <w:rPr>
          <w:rFonts w:ascii="Times New Roman" w:hAnsi="Times New Roman" w:cs="Times New Roman"/>
          <w:sz w:val="28"/>
          <w:szCs w:val="28"/>
          <w:lang w:val="kk-KZ"/>
        </w:rPr>
        <w:t>:</w:t>
      </w:r>
    </w:p>
    <w:p w14:paraId="4B387E24" w14:textId="77777777" w:rsidR="00B45FB3" w:rsidRPr="0056435B" w:rsidRDefault="00B45FB3"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медициналық қызметтерге;</w:t>
      </w:r>
    </w:p>
    <w:p w14:paraId="514BFACD" w14:textId="77777777" w:rsidR="00B45FB3" w:rsidRPr="0056435B" w:rsidRDefault="00B45FB3"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автокөлік құралдарын сатып алуға;</w:t>
      </w:r>
    </w:p>
    <w:p w14:paraId="65591125" w14:textId="77777777" w:rsidR="00B45FB3" w:rsidRPr="0056435B" w:rsidRDefault="00B45FB3"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алкоголь және темекі өнімдерін, сондай-ақ сәнді заттарды сатып алуға;</w:t>
      </w:r>
    </w:p>
    <w:p w14:paraId="24F3A0F8" w14:textId="77777777" w:rsidR="00B45FB3" w:rsidRPr="0056435B" w:rsidRDefault="00B45FB3"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саяси партияларды, науқандар мен акцияларды қаржыландыруға;</w:t>
      </w:r>
    </w:p>
    <w:p w14:paraId="25B2A1FA" w14:textId="77777777" w:rsidR="00B45FB3" w:rsidRPr="0056435B" w:rsidRDefault="00B45FB3"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ұйымның берешегін өтеуге;</w:t>
      </w:r>
    </w:p>
    <w:p w14:paraId="50FCBEBF" w14:textId="22322D9E" w:rsidR="00B45FB3" w:rsidRPr="0056435B" w:rsidRDefault="005B7CDD" w:rsidP="00177ED6">
      <w:pPr>
        <w:pStyle w:val="a9"/>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5B7CDD">
        <w:rPr>
          <w:rFonts w:ascii="Times New Roman" w:hAnsi="Times New Roman" w:cs="Times New Roman"/>
          <w:sz w:val="28"/>
          <w:szCs w:val="28"/>
          <w:lang w:val="kk-KZ"/>
        </w:rPr>
        <w:t xml:space="preserve">айыппұлдар, өсімпұлдар және т. б. </w:t>
      </w:r>
      <w:r w:rsidR="00B45FB3" w:rsidRPr="0056435B">
        <w:rPr>
          <w:rFonts w:ascii="Times New Roman" w:hAnsi="Times New Roman" w:cs="Times New Roman"/>
          <w:sz w:val="28"/>
          <w:szCs w:val="28"/>
          <w:lang w:val="kk-KZ"/>
        </w:rPr>
        <w:t>төлеуге.</w:t>
      </w:r>
    </w:p>
    <w:p w14:paraId="0B2E97CE" w14:textId="77777777" w:rsidR="00B45FB3" w:rsidRPr="0056435B" w:rsidRDefault="00B45FB3" w:rsidP="00B45FB3">
      <w:pPr>
        <w:spacing w:after="0" w:line="240" w:lineRule="auto"/>
        <w:jc w:val="both"/>
        <w:rPr>
          <w:rFonts w:ascii="Times New Roman" w:hAnsi="Times New Roman" w:cs="Times New Roman"/>
          <w:sz w:val="28"/>
          <w:szCs w:val="28"/>
          <w:lang w:val="kk-KZ"/>
        </w:rPr>
      </w:pPr>
    </w:p>
    <w:p w14:paraId="523EC4DA" w14:textId="3F530F57" w:rsidR="00F86506" w:rsidRPr="0056435B" w:rsidRDefault="00F86506" w:rsidP="00067E11">
      <w:pPr>
        <w:pStyle w:val="2"/>
        <w:rPr>
          <w:lang w:val="kk-KZ"/>
        </w:rPr>
      </w:pPr>
      <w:r w:rsidRPr="0056435B">
        <w:rPr>
          <w:lang w:val="kk-KZ"/>
        </w:rPr>
        <w:t>II. Өтінім бөлімдерін толтыру бойынша жалпы ұсынымдар</w:t>
      </w:r>
    </w:p>
    <w:p w14:paraId="0827C915" w14:textId="3CDD0791" w:rsidR="00F86506" w:rsidRPr="0056435B" w:rsidRDefault="00F86506" w:rsidP="00067E11">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Осы бөлімде конкурсқа өтінім беруді жоспарлап отырған өтініш берушілер үшін неғұрлым маңызды жауаптар қамтылады.</w:t>
      </w:r>
    </w:p>
    <w:p w14:paraId="0EAC2751" w14:textId="4F5603EF" w:rsidR="00F15B9C" w:rsidRPr="0056435B" w:rsidRDefault="00F15B9C" w:rsidP="00F15B9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Сараптама комиссиясының мүшелері өтінімді бағалау кезінде ондағы ақпаратқа, сондай-ақ </w:t>
      </w:r>
      <w:r w:rsidR="00604A99">
        <w:rPr>
          <w:rFonts w:ascii="Times New Roman" w:hAnsi="Times New Roman" w:cs="Times New Roman"/>
          <w:bCs/>
          <w:sz w:val="28"/>
          <w:szCs w:val="28"/>
          <w:lang w:val="kk-KZ"/>
        </w:rPr>
        <w:t>Оператор</w:t>
      </w:r>
      <w:r w:rsidRPr="0056435B">
        <w:rPr>
          <w:rFonts w:ascii="Times New Roman" w:hAnsi="Times New Roman" w:cs="Times New Roman"/>
          <w:bCs/>
          <w:sz w:val="28"/>
          <w:szCs w:val="28"/>
          <w:lang w:val="kk-KZ"/>
        </w:rPr>
        <w:t>дың қорытындысына бағдарланады, сондықтан өтінімде өтінім беруші, команда және іске асыруға грант сұратылатын жоба туралы барынша толық мәліметтер ұсынылуы тиіс.</w:t>
      </w:r>
    </w:p>
    <w:p w14:paraId="7D6CFFE0" w14:textId="71C18564" w:rsidR="00F15B9C" w:rsidRPr="0056435B" w:rsidRDefault="00F15B9C" w:rsidP="00F15B9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Жобаның мәнін </w:t>
      </w:r>
      <w:r w:rsidR="00684ECF" w:rsidRPr="0056435B">
        <w:rPr>
          <w:rFonts w:ascii="Times New Roman" w:hAnsi="Times New Roman" w:cs="Times New Roman"/>
          <w:bCs/>
          <w:sz w:val="28"/>
          <w:szCs w:val="28"/>
          <w:lang w:val="kk-KZ"/>
        </w:rPr>
        <w:t>толық</w:t>
      </w:r>
      <w:r w:rsidRPr="0056435B">
        <w:rPr>
          <w:rFonts w:ascii="Times New Roman" w:hAnsi="Times New Roman" w:cs="Times New Roman"/>
          <w:bCs/>
          <w:sz w:val="28"/>
          <w:szCs w:val="28"/>
          <w:lang w:val="kk-KZ"/>
        </w:rPr>
        <w:t xml:space="preserve"> және нақты тұжырымдау керек, жалпы сөз тіркестерінен аулақ болған жөн.</w:t>
      </w:r>
    </w:p>
    <w:p w14:paraId="75545CC4" w14:textId="4686B7C3" w:rsidR="00575B08" w:rsidRPr="0056435B" w:rsidRDefault="00575B08" w:rsidP="00575B08">
      <w:pPr>
        <w:spacing w:after="0" w:line="240" w:lineRule="auto"/>
        <w:ind w:firstLine="708"/>
        <w:jc w:val="both"/>
        <w:rPr>
          <w:rFonts w:ascii="Times New Roman" w:hAnsi="Times New Roman" w:cs="Times New Roman"/>
          <w:bCs/>
          <w:sz w:val="28"/>
          <w:szCs w:val="28"/>
          <w:lang w:val="kk-KZ"/>
        </w:rPr>
      </w:pPr>
      <w:r w:rsidRPr="00087A1D">
        <w:rPr>
          <w:rFonts w:ascii="Times New Roman" w:hAnsi="Times New Roman" w:cs="Times New Roman"/>
          <w:bCs/>
          <w:sz w:val="28"/>
          <w:szCs w:val="28"/>
          <w:lang w:val="kk-KZ"/>
        </w:rPr>
        <w:t xml:space="preserve">Өтінім </w:t>
      </w:r>
      <w:r w:rsidR="00E94D74" w:rsidRPr="00087A1D">
        <w:rPr>
          <w:rFonts w:ascii="Times New Roman" w:hAnsi="Times New Roman" w:cs="Times New Roman"/>
          <w:bCs/>
          <w:sz w:val="28"/>
          <w:szCs w:val="28"/>
          <w:lang w:val="kk-KZ"/>
        </w:rPr>
        <w:t>жолдарының</w:t>
      </w:r>
      <w:r w:rsidRPr="0056435B">
        <w:rPr>
          <w:rFonts w:ascii="Times New Roman" w:hAnsi="Times New Roman" w:cs="Times New Roman"/>
          <w:bCs/>
          <w:sz w:val="28"/>
          <w:szCs w:val="28"/>
          <w:lang w:val="kk-KZ"/>
        </w:rPr>
        <w:t xml:space="preserve"> толтырылуын, оның ішінде жоба идеясының дұрыс көрсетілуін, грамматикалық, орфографиялық, арифметикалық және пунктуациялық қателердің болмауын ерекше мұқият тексеру қажет.</w:t>
      </w:r>
    </w:p>
    <w:p w14:paraId="7DFA79EC" w14:textId="0D797622" w:rsidR="00575B08" w:rsidRPr="0056435B" w:rsidRDefault="00575B08" w:rsidP="00575B08">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Өтінімдер қиындықсыз оқылуы керек (қаріп өлшемі, қағаз бен </w:t>
      </w:r>
      <w:r w:rsidR="00B36BA8">
        <w:rPr>
          <w:rFonts w:ascii="Times New Roman" w:hAnsi="Times New Roman" w:cs="Times New Roman"/>
          <w:bCs/>
          <w:sz w:val="28"/>
          <w:szCs w:val="28"/>
          <w:lang w:val="kk-KZ"/>
        </w:rPr>
        <w:t xml:space="preserve">басып шығару </w:t>
      </w:r>
      <w:r w:rsidRPr="0056435B">
        <w:rPr>
          <w:rFonts w:ascii="Times New Roman" w:hAnsi="Times New Roman" w:cs="Times New Roman"/>
          <w:bCs/>
          <w:sz w:val="28"/>
          <w:szCs w:val="28"/>
          <w:lang w:val="kk-KZ"/>
        </w:rPr>
        <w:t>сапасы және т.б.) және ұсынылған құжаттардың көшірмелері құжаттың түпнұсқасын толық көрсетуі керек (көшірменің сапасы, көшірменің өлшемі мен анықтығы, өшірулердің/</w:t>
      </w:r>
      <w:r w:rsidR="00EC42C6" w:rsidRPr="0056435B">
        <w:rPr>
          <w:rFonts w:ascii="Times New Roman" w:hAnsi="Times New Roman" w:cs="Times New Roman"/>
          <w:bCs/>
          <w:sz w:val="28"/>
          <w:szCs w:val="28"/>
          <w:lang w:val="kk-KZ"/>
        </w:rPr>
        <w:t xml:space="preserve">қосымша </w:t>
      </w:r>
      <w:r w:rsidRPr="0056435B">
        <w:rPr>
          <w:rFonts w:ascii="Times New Roman" w:hAnsi="Times New Roman" w:cs="Times New Roman"/>
          <w:bCs/>
          <w:sz w:val="28"/>
          <w:szCs w:val="28"/>
          <w:lang w:val="kk-KZ"/>
        </w:rPr>
        <w:t>жазбалардың, сызылған сөздердің немесе басқа да келісілмеген түзетулердің болмауы және т. б.).</w:t>
      </w:r>
    </w:p>
    <w:p w14:paraId="17BE6B46" w14:textId="77777777" w:rsidR="00F15B9C" w:rsidRPr="0056435B" w:rsidRDefault="00F15B9C" w:rsidP="00F15B9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Өтінім берер алдында өтінімде ұсынылған ақпараттың өзекті және шынайы екендігіне өз бетінше көз жеткізу ұсынылады.</w:t>
      </w:r>
    </w:p>
    <w:p w14:paraId="6F8D9DFD" w14:textId="38D973FE" w:rsidR="00F15B9C" w:rsidRPr="0056435B" w:rsidRDefault="00F15B9C" w:rsidP="00F15B9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Өтінімдерді алғаннан кейін </w:t>
      </w:r>
      <w:r w:rsidR="00F5581E" w:rsidRPr="0056435B">
        <w:rPr>
          <w:rFonts w:ascii="Times New Roman" w:hAnsi="Times New Roman" w:cs="Times New Roman"/>
          <w:bCs/>
          <w:sz w:val="28"/>
          <w:szCs w:val="28"/>
          <w:lang w:val="kk-KZ"/>
        </w:rPr>
        <w:t>С</w:t>
      </w:r>
      <w:r w:rsidRPr="0056435B">
        <w:rPr>
          <w:rFonts w:ascii="Times New Roman" w:hAnsi="Times New Roman" w:cs="Times New Roman"/>
          <w:bCs/>
          <w:sz w:val="28"/>
          <w:szCs w:val="28"/>
          <w:lang w:val="kk-KZ"/>
        </w:rPr>
        <w:t xml:space="preserve">араптама комиссиясының мүшелері оларды грант түріне байланысты </w:t>
      </w:r>
      <w:r w:rsidR="00F5581E" w:rsidRPr="0056435B">
        <w:rPr>
          <w:rFonts w:ascii="Times New Roman" w:hAnsi="Times New Roman" w:cs="Times New Roman"/>
          <w:bCs/>
          <w:sz w:val="28"/>
          <w:szCs w:val="28"/>
          <w:lang w:val="kk-KZ"/>
        </w:rPr>
        <w:t>Қ</w:t>
      </w:r>
      <w:r w:rsidRPr="0056435B">
        <w:rPr>
          <w:rFonts w:ascii="Times New Roman" w:hAnsi="Times New Roman" w:cs="Times New Roman"/>
          <w:bCs/>
          <w:sz w:val="28"/>
          <w:szCs w:val="28"/>
          <w:lang w:val="kk-KZ"/>
        </w:rPr>
        <w:t>ағидалардың 8 және 10-қосымшаларында көрсетілген өтінімдерді бағалау өлшемшарттарына сәйкес бағалайды.</w:t>
      </w:r>
    </w:p>
    <w:p w14:paraId="6B61FDAA" w14:textId="77777777" w:rsidR="00A82D42" w:rsidRPr="0056435B" w:rsidRDefault="00A82D42" w:rsidP="00A82D42">
      <w:pPr>
        <w:spacing w:after="0" w:line="240" w:lineRule="auto"/>
        <w:ind w:firstLine="708"/>
        <w:jc w:val="both"/>
        <w:rPr>
          <w:rFonts w:ascii="Times New Roman" w:hAnsi="Times New Roman" w:cs="Times New Roman"/>
          <w:b/>
          <w:sz w:val="28"/>
          <w:szCs w:val="28"/>
          <w:lang w:val="kk-KZ"/>
        </w:rPr>
      </w:pPr>
    </w:p>
    <w:p w14:paraId="494551AD" w14:textId="7C1F608B" w:rsidR="00A82D42" w:rsidRPr="0056435B" w:rsidRDefault="00A82D42" w:rsidP="00A82D42">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 бөлім. ӨТІНІМ БЕРУШІ</w:t>
      </w:r>
    </w:p>
    <w:p w14:paraId="3BD6387B" w14:textId="77777777" w:rsidR="00A82D42" w:rsidRPr="0056435B" w:rsidRDefault="00A82D42" w:rsidP="00A82D42">
      <w:pPr>
        <w:spacing w:after="0" w:line="240" w:lineRule="auto"/>
        <w:ind w:firstLine="708"/>
        <w:jc w:val="both"/>
        <w:rPr>
          <w:rFonts w:ascii="Times New Roman" w:hAnsi="Times New Roman" w:cs="Times New Roman"/>
          <w:bCs/>
          <w:sz w:val="28"/>
          <w:szCs w:val="28"/>
          <w:lang w:val="kk-KZ"/>
        </w:rPr>
      </w:pPr>
    </w:p>
    <w:p w14:paraId="6017637C" w14:textId="6C7332F2" w:rsidR="00A504F5" w:rsidRPr="0056435B" w:rsidRDefault="00A504F5" w:rsidP="00A504F5">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
          <w:sz w:val="28"/>
          <w:szCs w:val="28"/>
          <w:lang w:val="kk-KZ"/>
        </w:rPr>
        <w:t>1-жол. БСН</w:t>
      </w:r>
      <w:r w:rsidRPr="0056435B">
        <w:rPr>
          <w:rFonts w:ascii="Times New Roman" w:hAnsi="Times New Roman" w:cs="Times New Roman"/>
          <w:bCs/>
          <w:sz w:val="28"/>
          <w:szCs w:val="28"/>
          <w:lang w:val="kk-KZ"/>
        </w:rPr>
        <w:t xml:space="preserve"> </w:t>
      </w:r>
    </w:p>
    <w:p w14:paraId="70DA5693" w14:textId="6FBD60E9" w:rsidR="00A504F5" w:rsidRPr="0056435B" w:rsidRDefault="00A504F5" w:rsidP="00A504F5">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Бизнес-сәйкестендіру нөмірі</w:t>
      </w:r>
      <w:r w:rsidR="00B34997" w:rsidRPr="0056435B">
        <w:rPr>
          <w:rFonts w:ascii="Times New Roman" w:hAnsi="Times New Roman" w:cs="Times New Roman"/>
          <w:bCs/>
          <w:sz w:val="28"/>
          <w:szCs w:val="28"/>
          <w:lang w:val="kk-KZ"/>
        </w:rPr>
        <w:t xml:space="preserve"> </w:t>
      </w:r>
      <w:r w:rsidRPr="0056435B">
        <w:rPr>
          <w:rFonts w:ascii="Times New Roman" w:hAnsi="Times New Roman" w:cs="Times New Roman"/>
          <w:bCs/>
          <w:sz w:val="28"/>
          <w:szCs w:val="28"/>
          <w:lang w:val="kk-KZ"/>
        </w:rPr>
        <w:t>-</w:t>
      </w:r>
      <w:r w:rsidR="00B34997" w:rsidRPr="0056435B">
        <w:rPr>
          <w:rFonts w:ascii="Times New Roman" w:hAnsi="Times New Roman" w:cs="Times New Roman"/>
          <w:bCs/>
          <w:sz w:val="28"/>
          <w:szCs w:val="28"/>
          <w:lang w:val="kk-KZ"/>
        </w:rPr>
        <w:t xml:space="preserve"> </w:t>
      </w:r>
      <w:r w:rsidRPr="0056435B">
        <w:rPr>
          <w:rFonts w:ascii="Times New Roman" w:hAnsi="Times New Roman" w:cs="Times New Roman"/>
          <w:bCs/>
          <w:sz w:val="28"/>
          <w:szCs w:val="28"/>
          <w:lang w:val="kk-KZ"/>
        </w:rPr>
        <w:t>заңды тұлға үшін қалыптастырылатын бірегей нөмір.</w:t>
      </w:r>
    </w:p>
    <w:p w14:paraId="7AB68D39" w14:textId="77777777" w:rsidR="00A504F5" w:rsidRPr="0056435B" w:rsidRDefault="00A504F5" w:rsidP="00A504F5">
      <w:pPr>
        <w:spacing w:after="0" w:line="240" w:lineRule="auto"/>
        <w:ind w:firstLine="708"/>
        <w:jc w:val="both"/>
        <w:rPr>
          <w:rFonts w:ascii="Times New Roman" w:hAnsi="Times New Roman" w:cs="Times New Roman"/>
          <w:bCs/>
          <w:sz w:val="28"/>
          <w:szCs w:val="28"/>
          <w:lang w:val="kk-KZ"/>
        </w:rPr>
      </w:pPr>
    </w:p>
    <w:p w14:paraId="0E29019B" w14:textId="2E7E5154" w:rsidR="00A504F5" w:rsidRPr="0056435B" w:rsidRDefault="00A504F5" w:rsidP="00A504F5">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2-жол. Ұ</w:t>
      </w:r>
      <w:r w:rsidR="00211181" w:rsidRPr="0056435B">
        <w:rPr>
          <w:rFonts w:ascii="Times New Roman" w:hAnsi="Times New Roman" w:cs="Times New Roman"/>
          <w:b/>
          <w:sz w:val="28"/>
          <w:szCs w:val="28"/>
          <w:lang w:val="kk-KZ"/>
        </w:rPr>
        <w:t xml:space="preserve">йымның тіркелген күні </w:t>
      </w:r>
    </w:p>
    <w:p w14:paraId="7330CE6D" w14:textId="7A2EFE33" w:rsidR="00A504F5" w:rsidRPr="0056435B" w:rsidRDefault="00A504F5" w:rsidP="00A504F5">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Үкіметтік емес ұйым оған бизнес-сәйкестендіру нөмірін бере отырып, мемлекеттік тіркеу туралы анықтама берілген, заңды тұлғалар туралы </w:t>
      </w:r>
      <w:r w:rsidRPr="0056435B">
        <w:rPr>
          <w:rFonts w:ascii="Times New Roman" w:hAnsi="Times New Roman" w:cs="Times New Roman"/>
          <w:bCs/>
          <w:sz w:val="28"/>
          <w:szCs w:val="28"/>
          <w:lang w:val="kk-KZ"/>
        </w:rPr>
        <w:lastRenderedPageBreak/>
        <w:t xml:space="preserve">мәліметтерді </w:t>
      </w:r>
      <w:r w:rsidR="00F953F8" w:rsidRPr="0056435B">
        <w:rPr>
          <w:rFonts w:ascii="Times New Roman" w:hAnsi="Times New Roman" w:cs="Times New Roman"/>
          <w:bCs/>
          <w:sz w:val="28"/>
          <w:szCs w:val="28"/>
          <w:lang w:val="kk-KZ"/>
        </w:rPr>
        <w:t>Б</w:t>
      </w:r>
      <w:r w:rsidRPr="0056435B">
        <w:rPr>
          <w:rFonts w:ascii="Times New Roman" w:hAnsi="Times New Roman" w:cs="Times New Roman"/>
          <w:bCs/>
          <w:sz w:val="28"/>
          <w:szCs w:val="28"/>
          <w:lang w:val="kk-KZ"/>
        </w:rPr>
        <w:t>изнес-сәйкестендіру нөмірлерінің ұлттық тізіліміне енгізген сәттен бастап тіркелген болып есептеледі.</w:t>
      </w:r>
    </w:p>
    <w:p w14:paraId="20C52533" w14:textId="77777777" w:rsidR="00156075" w:rsidRPr="0056435B" w:rsidRDefault="00156075" w:rsidP="00A504F5">
      <w:pPr>
        <w:spacing w:after="0" w:line="240" w:lineRule="auto"/>
        <w:ind w:firstLine="708"/>
        <w:jc w:val="both"/>
        <w:rPr>
          <w:rFonts w:ascii="Times New Roman" w:hAnsi="Times New Roman" w:cs="Times New Roman"/>
          <w:bCs/>
          <w:sz w:val="28"/>
          <w:szCs w:val="28"/>
          <w:lang w:val="kk-KZ"/>
        </w:rPr>
      </w:pPr>
    </w:p>
    <w:p w14:paraId="17FAB801" w14:textId="248EA918" w:rsidR="00156075" w:rsidRPr="0056435B" w:rsidRDefault="00156075" w:rsidP="00156075">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3-жол.Ұ</w:t>
      </w:r>
      <w:r w:rsidR="00211181" w:rsidRPr="0056435B">
        <w:rPr>
          <w:rFonts w:ascii="Times New Roman" w:hAnsi="Times New Roman" w:cs="Times New Roman"/>
          <w:b/>
          <w:sz w:val="28"/>
          <w:szCs w:val="28"/>
          <w:lang w:val="kk-KZ"/>
        </w:rPr>
        <w:t xml:space="preserve">йымның толық атауы </w:t>
      </w:r>
    </w:p>
    <w:p w14:paraId="0871C95F" w14:textId="77777777" w:rsidR="00156075" w:rsidRPr="0056435B" w:rsidRDefault="00156075" w:rsidP="00156075">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 Заңды тұлғаның оны басқа заңды тұлғалардан ажыратуға мүмкіндік беретін өз атауы болады.</w:t>
      </w:r>
    </w:p>
    <w:p w14:paraId="1046EE2C" w14:textId="79E2AF4D" w:rsidR="00156075" w:rsidRPr="0056435B" w:rsidRDefault="00156075" w:rsidP="00156075">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Заңды тұлғаның атауы оның ата</w:t>
      </w:r>
      <w:r w:rsidR="00E53B33">
        <w:rPr>
          <w:rFonts w:ascii="Times New Roman" w:hAnsi="Times New Roman" w:cs="Times New Roman"/>
          <w:bCs/>
          <w:sz w:val="28"/>
          <w:szCs w:val="28"/>
          <w:lang w:val="kk-KZ"/>
        </w:rPr>
        <w:t>луы</w:t>
      </w:r>
      <w:r w:rsidRPr="0056435B">
        <w:rPr>
          <w:rFonts w:ascii="Times New Roman" w:hAnsi="Times New Roman" w:cs="Times New Roman"/>
          <w:bCs/>
          <w:sz w:val="28"/>
          <w:szCs w:val="28"/>
          <w:lang w:val="kk-KZ"/>
        </w:rPr>
        <w:t xml:space="preserve"> және ұйымдық-құқықтық нысанын көрсетуді қамтиды. Ол заңнамада көзделген қосымша ақпаратты қамтуы мүмкін.</w:t>
      </w:r>
    </w:p>
    <w:p w14:paraId="5CEEAB3E" w14:textId="0C2BCB5B" w:rsidR="00156075" w:rsidRPr="0056435B" w:rsidRDefault="00156075" w:rsidP="00156075">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Заңды тұлғаның атауы оның құрылтай құжаттарында көрсетіледі.</w:t>
      </w:r>
    </w:p>
    <w:p w14:paraId="6CAF88AF" w14:textId="77777777" w:rsidR="00156075" w:rsidRPr="0056435B" w:rsidRDefault="00156075" w:rsidP="00156075">
      <w:pPr>
        <w:spacing w:after="0" w:line="240" w:lineRule="auto"/>
        <w:ind w:firstLine="708"/>
        <w:jc w:val="both"/>
        <w:rPr>
          <w:rFonts w:ascii="Times New Roman" w:hAnsi="Times New Roman" w:cs="Times New Roman"/>
          <w:bCs/>
          <w:sz w:val="28"/>
          <w:szCs w:val="28"/>
          <w:lang w:val="kk-KZ"/>
        </w:rPr>
      </w:pPr>
    </w:p>
    <w:p w14:paraId="5F2A8FFE" w14:textId="7389E729" w:rsidR="00156075" w:rsidRPr="0056435B" w:rsidRDefault="00156075" w:rsidP="00156075">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4-жол. Ұ</w:t>
      </w:r>
      <w:r w:rsidR="002374D5" w:rsidRPr="0056435B">
        <w:rPr>
          <w:rFonts w:ascii="Times New Roman" w:hAnsi="Times New Roman" w:cs="Times New Roman"/>
          <w:b/>
          <w:sz w:val="28"/>
          <w:szCs w:val="28"/>
          <w:lang w:val="kk-KZ"/>
        </w:rPr>
        <w:t>йымның заңды мекенжайы</w:t>
      </w:r>
    </w:p>
    <w:p w14:paraId="2C8DC9E9" w14:textId="7EE2FB28" w:rsidR="00156075" w:rsidRPr="0056435B" w:rsidRDefault="00156075" w:rsidP="00156075">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Үкіметтік емес ұйымның заңды мекенжайы оның тұрақты жұмыс істейтін органының орналасқан жері болып танылады.</w:t>
      </w:r>
    </w:p>
    <w:p w14:paraId="2D98330F" w14:textId="77777777" w:rsidR="00573401" w:rsidRPr="0056435B" w:rsidRDefault="00573401" w:rsidP="00156075">
      <w:pPr>
        <w:spacing w:after="0" w:line="240" w:lineRule="auto"/>
        <w:ind w:firstLine="708"/>
        <w:jc w:val="both"/>
        <w:rPr>
          <w:rFonts w:ascii="Times New Roman" w:hAnsi="Times New Roman" w:cs="Times New Roman"/>
          <w:bCs/>
          <w:sz w:val="28"/>
          <w:szCs w:val="28"/>
          <w:lang w:val="kk-KZ"/>
        </w:rPr>
      </w:pPr>
    </w:p>
    <w:p w14:paraId="35A6B7E3" w14:textId="6DAD475C" w:rsidR="00573401" w:rsidRPr="0056435B" w:rsidRDefault="00573401" w:rsidP="00573401">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5-жол. Ұ</w:t>
      </w:r>
      <w:r w:rsidR="002374D5" w:rsidRPr="0056435B">
        <w:rPr>
          <w:rFonts w:ascii="Times New Roman" w:hAnsi="Times New Roman" w:cs="Times New Roman"/>
          <w:b/>
          <w:sz w:val="28"/>
          <w:szCs w:val="28"/>
          <w:lang w:val="kk-KZ"/>
        </w:rPr>
        <w:t xml:space="preserve">йым басшысы </w:t>
      </w:r>
    </w:p>
    <w:p w14:paraId="57E945E5" w14:textId="0F11F4B1" w:rsidR="00573401" w:rsidRPr="0056435B" w:rsidRDefault="00573401" w:rsidP="00573401">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Заңды тұлға органдарын тағайындау немесе сайлау түрлері, тәртібі және олардың өкілеттіктері заң актілерімен және құрылтай құжаттарымен айқындалады.</w:t>
      </w:r>
    </w:p>
    <w:p w14:paraId="5F832154" w14:textId="2B2B5881" w:rsidR="00573401" w:rsidRPr="0056435B" w:rsidRDefault="00573401" w:rsidP="00573401">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Басшының деректері заңды тұлғаны мемлекеттік тіркеу немесе қайта тіркеу туралы анықтамаға сәйкес келуге тиіс.</w:t>
      </w:r>
    </w:p>
    <w:p w14:paraId="58128E84" w14:textId="77777777" w:rsidR="00DE7397" w:rsidRPr="0056435B" w:rsidRDefault="00DE7397" w:rsidP="00573401">
      <w:pPr>
        <w:spacing w:after="0" w:line="240" w:lineRule="auto"/>
        <w:ind w:firstLine="708"/>
        <w:jc w:val="both"/>
        <w:rPr>
          <w:rFonts w:ascii="Times New Roman" w:hAnsi="Times New Roman" w:cs="Times New Roman"/>
          <w:bCs/>
          <w:sz w:val="28"/>
          <w:szCs w:val="28"/>
          <w:lang w:val="kk-KZ"/>
        </w:rPr>
      </w:pPr>
    </w:p>
    <w:p w14:paraId="3892E21D" w14:textId="4B9A05A0" w:rsidR="00DE7397" w:rsidRPr="0056435B" w:rsidRDefault="00DE7397" w:rsidP="00DE7397">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6-жол. Ж</w:t>
      </w:r>
      <w:r w:rsidR="007564E1" w:rsidRPr="0056435B">
        <w:rPr>
          <w:rFonts w:ascii="Times New Roman" w:hAnsi="Times New Roman" w:cs="Times New Roman"/>
          <w:b/>
          <w:sz w:val="28"/>
          <w:szCs w:val="28"/>
          <w:lang w:val="kk-KZ"/>
        </w:rPr>
        <w:t xml:space="preserve">арғыға сәйкес ұйымның негізгі қызмет түрлері </w:t>
      </w:r>
    </w:p>
    <w:p w14:paraId="75F93884" w14:textId="3E1AD897" w:rsidR="00DE7397" w:rsidRPr="0056435B" w:rsidRDefault="00DE7397" w:rsidP="00DE739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Коммерциялық емес ұйым Қазақстан Республикасының заңнамасында тыйым салынбаған және оның құрылтай құжаттарында көзделген коммерциялық емес ұйым қызметінің мақсаттарына сәйкес келетін қызметтің бір </w:t>
      </w:r>
      <w:r w:rsidR="00FC71D8" w:rsidRPr="0056435B">
        <w:rPr>
          <w:rFonts w:ascii="Times New Roman" w:hAnsi="Times New Roman" w:cs="Times New Roman"/>
          <w:bCs/>
          <w:sz w:val="28"/>
          <w:szCs w:val="28"/>
          <w:lang w:val="kk-KZ"/>
        </w:rPr>
        <w:t>нем</w:t>
      </w:r>
      <w:r w:rsidRPr="0056435B">
        <w:rPr>
          <w:rFonts w:ascii="Times New Roman" w:hAnsi="Times New Roman" w:cs="Times New Roman"/>
          <w:bCs/>
          <w:sz w:val="28"/>
          <w:szCs w:val="28"/>
          <w:lang w:val="kk-KZ"/>
        </w:rPr>
        <w:t>есе бірнеше түрін жүзеге асыра алады.</w:t>
      </w:r>
    </w:p>
    <w:p w14:paraId="145AA29D" w14:textId="5A7F08AC" w:rsidR="00F77690" w:rsidRPr="0056435B" w:rsidRDefault="00F77690" w:rsidP="00DE7397">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Өтінімді толтыру кезінде Жарғыда бар ұйым қызметінің түрлері гранттың басым бағытына сәйкес келетініне көз жеткізу қажет.</w:t>
      </w:r>
    </w:p>
    <w:p w14:paraId="7F6014E9" w14:textId="3D64E1B5" w:rsidR="00F77690" w:rsidRPr="0056435B" w:rsidRDefault="00F77690" w:rsidP="00DE739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Өтініш берушінің жарғылық мақсаты мемлекеттік гранттың басым бағытына сәйкес келмеген жағдайда </w:t>
      </w:r>
      <w:r w:rsidR="00604A99">
        <w:rPr>
          <w:rFonts w:ascii="Times New Roman" w:hAnsi="Times New Roman" w:cs="Times New Roman"/>
          <w:bCs/>
          <w:sz w:val="28"/>
          <w:szCs w:val="28"/>
          <w:lang w:val="kk-KZ"/>
        </w:rPr>
        <w:t>Оператор</w:t>
      </w:r>
      <w:r w:rsidRPr="0056435B">
        <w:rPr>
          <w:rFonts w:ascii="Times New Roman" w:hAnsi="Times New Roman" w:cs="Times New Roman"/>
          <w:bCs/>
          <w:sz w:val="28"/>
          <w:szCs w:val="28"/>
          <w:lang w:val="kk-KZ"/>
        </w:rPr>
        <w:t xml:space="preserve"> Қағидалардың 39 және 47-тармақтарына сәйкес конкурсқа қатысудан бас тартуға құқығы бар.</w:t>
      </w:r>
    </w:p>
    <w:p w14:paraId="18AC7FEC" w14:textId="1E78C077" w:rsidR="00DE7397" w:rsidRPr="0056435B" w:rsidRDefault="00DE7397" w:rsidP="00DE739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Өтініш беруші </w:t>
      </w:r>
      <w:r w:rsidR="004040AB" w:rsidRPr="0056435B">
        <w:rPr>
          <w:rFonts w:ascii="Times New Roman" w:hAnsi="Times New Roman" w:cs="Times New Roman"/>
          <w:bCs/>
          <w:sz w:val="28"/>
          <w:szCs w:val="28"/>
          <w:lang w:val="kk-KZ"/>
        </w:rPr>
        <w:t>барлық енгізілген өзгерістер</w:t>
      </w:r>
      <w:r w:rsidR="004040AB">
        <w:rPr>
          <w:rFonts w:ascii="Times New Roman" w:hAnsi="Times New Roman" w:cs="Times New Roman"/>
          <w:bCs/>
          <w:sz w:val="28"/>
          <w:szCs w:val="28"/>
          <w:lang w:val="kk-KZ"/>
        </w:rPr>
        <w:t>і</w:t>
      </w:r>
      <w:r w:rsidR="004040AB" w:rsidRPr="0056435B">
        <w:rPr>
          <w:rFonts w:ascii="Times New Roman" w:hAnsi="Times New Roman" w:cs="Times New Roman"/>
          <w:bCs/>
          <w:sz w:val="28"/>
          <w:szCs w:val="28"/>
          <w:lang w:val="kk-KZ"/>
        </w:rPr>
        <w:t xml:space="preserve">мен бірге </w:t>
      </w:r>
      <w:r w:rsidR="004040AB">
        <w:rPr>
          <w:rFonts w:ascii="Times New Roman" w:hAnsi="Times New Roman" w:cs="Times New Roman"/>
          <w:bCs/>
          <w:sz w:val="28"/>
          <w:szCs w:val="28"/>
          <w:lang w:val="kk-KZ"/>
        </w:rPr>
        <w:t xml:space="preserve">әрекет етуіне негіз болатын </w:t>
      </w:r>
      <w:r w:rsidRPr="0056435B">
        <w:rPr>
          <w:rFonts w:ascii="Times New Roman" w:hAnsi="Times New Roman" w:cs="Times New Roman"/>
          <w:bCs/>
          <w:sz w:val="28"/>
          <w:szCs w:val="28"/>
          <w:lang w:val="kk-KZ"/>
        </w:rPr>
        <w:t>ұйым жарғысының көшірмесін (өтінімді қолма-қол берген жағдайда) немесе сканерленген көшірмесін (электрондық форматта берген жағдайда) ұсынуы қажет.</w:t>
      </w:r>
    </w:p>
    <w:p w14:paraId="5B3DEA4C" w14:textId="77777777" w:rsidR="00DE7397" w:rsidRPr="0056435B" w:rsidRDefault="00DE7397" w:rsidP="00DE7397">
      <w:pPr>
        <w:spacing w:after="0" w:line="240" w:lineRule="auto"/>
        <w:ind w:firstLine="708"/>
        <w:jc w:val="both"/>
        <w:rPr>
          <w:rFonts w:ascii="Times New Roman" w:hAnsi="Times New Roman" w:cs="Times New Roman"/>
          <w:bCs/>
          <w:sz w:val="28"/>
          <w:szCs w:val="28"/>
          <w:lang w:val="kk-KZ"/>
        </w:rPr>
      </w:pPr>
    </w:p>
    <w:p w14:paraId="77B7CB0D" w14:textId="197C5FA3" w:rsidR="00BA5E99" w:rsidRPr="0056435B" w:rsidRDefault="00BA5E99" w:rsidP="00BA5E99">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7-жол. Ұ</w:t>
      </w:r>
      <w:r w:rsidR="00C9432E" w:rsidRPr="0056435B">
        <w:rPr>
          <w:rFonts w:ascii="Times New Roman" w:hAnsi="Times New Roman" w:cs="Times New Roman"/>
          <w:b/>
          <w:sz w:val="28"/>
          <w:szCs w:val="28"/>
          <w:lang w:val="kk-KZ"/>
        </w:rPr>
        <w:t>йымның жұмыс тәжірибесі бар мақсатты топтар</w:t>
      </w:r>
      <w:r w:rsidR="004040AB">
        <w:rPr>
          <w:rFonts w:ascii="Times New Roman" w:hAnsi="Times New Roman" w:cs="Times New Roman"/>
          <w:b/>
          <w:sz w:val="28"/>
          <w:szCs w:val="28"/>
          <w:lang w:val="kk-KZ"/>
        </w:rPr>
        <w:t>ы</w:t>
      </w:r>
      <w:r w:rsidR="00C9432E" w:rsidRPr="0056435B">
        <w:rPr>
          <w:rFonts w:ascii="Times New Roman" w:hAnsi="Times New Roman" w:cs="Times New Roman"/>
          <w:b/>
          <w:sz w:val="28"/>
          <w:szCs w:val="28"/>
          <w:lang w:val="kk-KZ"/>
        </w:rPr>
        <w:t xml:space="preserve"> </w:t>
      </w:r>
    </w:p>
    <w:p w14:paraId="4C28F236" w14:textId="77777777" w:rsidR="00D1754C" w:rsidRPr="0056435B" w:rsidRDefault="00D1754C" w:rsidP="00BA5E99">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Үкіметтік емес ұйымның қандай мақсатты топтармен жұмыс істейтінін немесе жұмыс тәжірибесі бар екенін көрсету қажет.</w:t>
      </w:r>
    </w:p>
    <w:p w14:paraId="1B68A310" w14:textId="2953A437" w:rsidR="00D1754C" w:rsidRPr="0056435B" w:rsidRDefault="00D1754C" w:rsidP="00BA5E99">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Мысалы, ұйымның қызметі аясында жұмыс жүргізілген немесе жүргізіліп жатқан адамдардың санаттарын ғана көрсету қажет. Сіздің мақсатты топтарыңызды, мысалы, жас шамасын, әлеуметтік жағдайын, </w:t>
      </w:r>
      <w:r w:rsidRPr="0056435B">
        <w:rPr>
          <w:rFonts w:ascii="Times New Roman" w:hAnsi="Times New Roman" w:cs="Times New Roman"/>
          <w:bCs/>
          <w:sz w:val="28"/>
          <w:szCs w:val="28"/>
          <w:lang w:val="kk-KZ"/>
        </w:rPr>
        <w:lastRenderedPageBreak/>
        <w:t>мүдделерін, тұрғылықты жерін мүмкіндігінше дәл сипаттайтын барлық нәрселердің нақты тұжырымын көрсету маңызды.</w:t>
      </w:r>
    </w:p>
    <w:p w14:paraId="62FBFD87" w14:textId="77777777" w:rsidR="002E62BA" w:rsidRPr="0056435B" w:rsidRDefault="002E62BA" w:rsidP="00BA5E99">
      <w:pPr>
        <w:spacing w:after="0" w:line="240" w:lineRule="auto"/>
        <w:ind w:firstLine="708"/>
        <w:jc w:val="both"/>
        <w:rPr>
          <w:rFonts w:ascii="Times New Roman" w:hAnsi="Times New Roman" w:cs="Times New Roman"/>
          <w:bCs/>
          <w:sz w:val="28"/>
          <w:szCs w:val="28"/>
          <w:lang w:val="kk-KZ"/>
        </w:rPr>
      </w:pPr>
    </w:p>
    <w:p w14:paraId="1B9B4F78" w14:textId="7A7A7BB6" w:rsidR="002E62BA" w:rsidRPr="0056435B" w:rsidRDefault="002E62BA" w:rsidP="002E62BA">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8-жол. Ұ</w:t>
      </w:r>
      <w:r w:rsidR="00D1754C" w:rsidRPr="0056435B">
        <w:rPr>
          <w:rFonts w:ascii="Times New Roman" w:hAnsi="Times New Roman" w:cs="Times New Roman"/>
          <w:b/>
          <w:sz w:val="28"/>
          <w:szCs w:val="28"/>
          <w:lang w:val="kk-KZ"/>
        </w:rPr>
        <w:t>йымның байланыс телефоны</w:t>
      </w:r>
    </w:p>
    <w:p w14:paraId="304463A5" w14:textId="0B0D0DF6" w:rsidR="002E62BA" w:rsidRPr="0056435B" w:rsidRDefault="002E62BA" w:rsidP="002E62BA">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Өтініш берушінің (заңды тұлғаның) және (немесе) өтініш беруші басшысының (немесе) </w:t>
      </w:r>
      <w:r w:rsidR="00086360" w:rsidRPr="0056435B">
        <w:rPr>
          <w:rFonts w:ascii="Times New Roman" w:hAnsi="Times New Roman" w:cs="Times New Roman"/>
          <w:bCs/>
          <w:sz w:val="28"/>
          <w:szCs w:val="28"/>
          <w:lang w:val="kk-KZ"/>
        </w:rPr>
        <w:t xml:space="preserve">өтініш берушінің </w:t>
      </w:r>
      <w:r w:rsidRPr="0056435B">
        <w:rPr>
          <w:rFonts w:ascii="Times New Roman" w:hAnsi="Times New Roman" w:cs="Times New Roman"/>
          <w:bCs/>
          <w:sz w:val="28"/>
          <w:szCs w:val="28"/>
          <w:lang w:val="kk-KZ"/>
        </w:rPr>
        <w:t>өтінім берген өкілінің телефондарын көрсету қажет.</w:t>
      </w:r>
    </w:p>
    <w:p w14:paraId="10CB3EB5" w14:textId="77777777" w:rsidR="007642DF" w:rsidRPr="0056435B" w:rsidRDefault="007642DF" w:rsidP="002E62BA">
      <w:pPr>
        <w:spacing w:after="0" w:line="240" w:lineRule="auto"/>
        <w:ind w:firstLine="708"/>
        <w:jc w:val="both"/>
        <w:rPr>
          <w:rFonts w:ascii="Times New Roman" w:hAnsi="Times New Roman" w:cs="Times New Roman"/>
          <w:bCs/>
          <w:sz w:val="28"/>
          <w:szCs w:val="28"/>
          <w:lang w:val="kk-KZ"/>
        </w:rPr>
      </w:pPr>
    </w:p>
    <w:p w14:paraId="492186B6" w14:textId="278E2CBB" w:rsidR="002E62BA" w:rsidRPr="0056435B" w:rsidRDefault="002E62BA" w:rsidP="002E62BA">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9-жол. Э</w:t>
      </w:r>
      <w:r w:rsidR="00216E35" w:rsidRPr="0056435B">
        <w:rPr>
          <w:rFonts w:ascii="Times New Roman" w:hAnsi="Times New Roman" w:cs="Times New Roman"/>
          <w:b/>
          <w:sz w:val="28"/>
          <w:szCs w:val="28"/>
          <w:lang w:val="kk-KZ"/>
        </w:rPr>
        <w:t>лектрондық пошта мекенжайы</w:t>
      </w:r>
    </w:p>
    <w:p w14:paraId="3C02D25E" w14:textId="43789534" w:rsidR="00D114F5" w:rsidRPr="0056435B" w:rsidRDefault="00D114F5" w:rsidP="002E62BA">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Өтініш берушінің (заңды тұлғаның) және (немесе) өтініш беруші басшысының (немесе) өтініш берушінің өтінім берген өкілінің электрондық поштасын көрсету қажет.</w:t>
      </w:r>
    </w:p>
    <w:p w14:paraId="2BE531A9" w14:textId="55E6AE99" w:rsidR="00D114F5" w:rsidRPr="0056435B" w:rsidRDefault="00604A99" w:rsidP="002E62BA">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Оператор</w:t>
      </w:r>
      <w:r w:rsidR="00D114F5" w:rsidRPr="0056435B">
        <w:rPr>
          <w:rFonts w:ascii="Times New Roman" w:hAnsi="Times New Roman" w:cs="Times New Roman"/>
          <w:bCs/>
          <w:sz w:val="28"/>
          <w:szCs w:val="28"/>
          <w:lang w:val="kk-KZ"/>
        </w:rPr>
        <w:t xml:space="preserve">дан хабарлама алу және өтінімді қарау және жобаны іске асыру мәселелері бойынша </w:t>
      </w:r>
      <w:r>
        <w:rPr>
          <w:rFonts w:ascii="Times New Roman" w:hAnsi="Times New Roman" w:cs="Times New Roman"/>
          <w:bCs/>
          <w:sz w:val="28"/>
          <w:szCs w:val="28"/>
          <w:lang w:val="kk-KZ"/>
        </w:rPr>
        <w:t>Оператор</w:t>
      </w:r>
      <w:r w:rsidR="00D114F5" w:rsidRPr="0056435B">
        <w:rPr>
          <w:rFonts w:ascii="Times New Roman" w:hAnsi="Times New Roman" w:cs="Times New Roman"/>
          <w:bCs/>
          <w:sz w:val="28"/>
          <w:szCs w:val="28"/>
          <w:lang w:val="kk-KZ"/>
        </w:rPr>
        <w:t>мен байланысу үшін қол жетімді электрондық пошта мекенжайын көрсетіңіз.</w:t>
      </w:r>
    </w:p>
    <w:p w14:paraId="6F4F74B4" w14:textId="77777777" w:rsidR="002E62BA" w:rsidRPr="0056435B" w:rsidRDefault="002E62BA" w:rsidP="002E62BA">
      <w:pPr>
        <w:spacing w:after="0" w:line="240" w:lineRule="auto"/>
        <w:ind w:firstLine="708"/>
        <w:jc w:val="both"/>
        <w:rPr>
          <w:rFonts w:ascii="Times New Roman" w:hAnsi="Times New Roman" w:cs="Times New Roman"/>
          <w:bCs/>
          <w:sz w:val="28"/>
          <w:szCs w:val="28"/>
          <w:lang w:val="kk-KZ"/>
        </w:rPr>
      </w:pPr>
    </w:p>
    <w:p w14:paraId="563CFF3F" w14:textId="4B034981" w:rsidR="002E62BA" w:rsidRPr="0056435B" w:rsidRDefault="002E62BA" w:rsidP="002E62BA">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10-жол. Ө</w:t>
      </w:r>
      <w:r w:rsidR="009D675C" w:rsidRPr="0056435B">
        <w:rPr>
          <w:rFonts w:ascii="Times New Roman" w:hAnsi="Times New Roman" w:cs="Times New Roman"/>
          <w:b/>
          <w:sz w:val="28"/>
          <w:szCs w:val="28"/>
          <w:lang w:val="kk-KZ"/>
        </w:rPr>
        <w:t>тініш берушінің веб-сайты</w:t>
      </w:r>
    </w:p>
    <w:p w14:paraId="3E7EDBA2" w14:textId="110CAC15" w:rsidR="00D909C1" w:rsidRPr="0056435B" w:rsidRDefault="00D909C1" w:rsidP="00D909C1">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Өтініш берушінің (заңды тұлғаның) және (немесе) өтініш беруші басшысының (немесе) өтініш берушінің өтінім берген өкілінің Web-сайтын көрсету қажет.</w:t>
      </w:r>
    </w:p>
    <w:p w14:paraId="41B23B3E" w14:textId="7795126D" w:rsidR="002E62BA" w:rsidRPr="0056435B" w:rsidRDefault="002E62BA" w:rsidP="002E62BA">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Егер өтініш берушінің өз сайты болмаса, осы </w:t>
      </w:r>
      <w:r w:rsidR="00E94D74" w:rsidRPr="00087A1D">
        <w:rPr>
          <w:rFonts w:ascii="Times New Roman" w:hAnsi="Times New Roman" w:cs="Times New Roman"/>
          <w:bCs/>
          <w:sz w:val="28"/>
          <w:szCs w:val="28"/>
          <w:lang w:val="kk-KZ"/>
        </w:rPr>
        <w:t>жол</w:t>
      </w:r>
      <w:r w:rsidR="006C42DE" w:rsidRPr="00087A1D">
        <w:rPr>
          <w:rFonts w:ascii="Times New Roman" w:hAnsi="Times New Roman" w:cs="Times New Roman"/>
          <w:bCs/>
          <w:sz w:val="28"/>
          <w:szCs w:val="28"/>
          <w:lang w:val="kk-KZ"/>
        </w:rPr>
        <w:t>ға</w:t>
      </w:r>
      <w:r w:rsidRPr="0056435B">
        <w:rPr>
          <w:rFonts w:ascii="Times New Roman" w:hAnsi="Times New Roman" w:cs="Times New Roman"/>
          <w:bCs/>
          <w:sz w:val="28"/>
          <w:szCs w:val="28"/>
          <w:lang w:val="kk-KZ"/>
        </w:rPr>
        <w:t xml:space="preserve"> </w:t>
      </w:r>
      <w:r w:rsidR="00D40C88" w:rsidRPr="0056435B">
        <w:rPr>
          <w:rFonts w:ascii="Times New Roman" w:hAnsi="Times New Roman" w:cs="Times New Roman"/>
          <w:bCs/>
          <w:sz w:val="28"/>
          <w:szCs w:val="28"/>
          <w:lang w:val="kk-KZ"/>
        </w:rPr>
        <w:t>«</w:t>
      </w:r>
      <w:r w:rsidRPr="0056435B">
        <w:rPr>
          <w:rFonts w:ascii="Times New Roman" w:hAnsi="Times New Roman" w:cs="Times New Roman"/>
          <w:bCs/>
          <w:sz w:val="28"/>
          <w:szCs w:val="28"/>
          <w:lang w:val="kk-KZ"/>
        </w:rPr>
        <w:t>жоқ</w:t>
      </w:r>
      <w:r w:rsidR="00D40C88" w:rsidRPr="0056435B">
        <w:rPr>
          <w:rFonts w:ascii="Times New Roman" w:hAnsi="Times New Roman" w:cs="Times New Roman"/>
          <w:bCs/>
          <w:sz w:val="28"/>
          <w:szCs w:val="28"/>
          <w:lang w:val="kk-KZ"/>
        </w:rPr>
        <w:t>»</w:t>
      </w:r>
      <w:r w:rsidRPr="0056435B">
        <w:rPr>
          <w:rFonts w:ascii="Times New Roman" w:hAnsi="Times New Roman" w:cs="Times New Roman"/>
          <w:bCs/>
          <w:sz w:val="28"/>
          <w:szCs w:val="28"/>
          <w:lang w:val="kk-KZ"/>
        </w:rPr>
        <w:t xml:space="preserve"> деп жазыңыз. </w:t>
      </w:r>
    </w:p>
    <w:p w14:paraId="6399DB19" w14:textId="6D978161" w:rsidR="002E62BA" w:rsidRPr="0056435B" w:rsidRDefault="002E62BA" w:rsidP="002E62BA">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Басқа ұйымдардың, соның ішінде серіктестердің сайттарын көрсетуге жол берілмейді.</w:t>
      </w:r>
    </w:p>
    <w:p w14:paraId="7FC18EAE" w14:textId="77777777" w:rsidR="00156075" w:rsidRPr="0056435B" w:rsidRDefault="00156075" w:rsidP="00A504F5">
      <w:pPr>
        <w:spacing w:after="0" w:line="240" w:lineRule="auto"/>
        <w:ind w:firstLine="708"/>
        <w:jc w:val="both"/>
        <w:rPr>
          <w:rFonts w:ascii="Times New Roman" w:hAnsi="Times New Roman" w:cs="Times New Roman"/>
          <w:bCs/>
          <w:sz w:val="28"/>
          <w:szCs w:val="28"/>
          <w:lang w:val="kk-KZ"/>
        </w:rPr>
      </w:pPr>
    </w:p>
    <w:p w14:paraId="648F5CE5" w14:textId="7F502BD5" w:rsidR="0071355B" w:rsidRPr="0056435B" w:rsidRDefault="0071355B" w:rsidP="0071355B">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11-жол. Ә</w:t>
      </w:r>
      <w:r w:rsidR="00626C8C" w:rsidRPr="0056435B">
        <w:rPr>
          <w:rFonts w:ascii="Times New Roman" w:hAnsi="Times New Roman" w:cs="Times New Roman"/>
          <w:b/>
          <w:sz w:val="28"/>
          <w:szCs w:val="28"/>
          <w:lang w:val="kk-KZ"/>
        </w:rPr>
        <w:t xml:space="preserve">леуметтік желілердегі парақшалар </w:t>
      </w:r>
      <w:r w:rsidRPr="0056435B">
        <w:rPr>
          <w:rFonts w:ascii="Times New Roman" w:hAnsi="Times New Roman" w:cs="Times New Roman"/>
          <w:b/>
          <w:sz w:val="28"/>
          <w:szCs w:val="28"/>
          <w:lang w:val="kk-KZ"/>
        </w:rPr>
        <w:t>(</w:t>
      </w:r>
      <w:r w:rsidR="00626C8C" w:rsidRPr="0056435B">
        <w:rPr>
          <w:rFonts w:ascii="Times New Roman" w:hAnsi="Times New Roman" w:cs="Times New Roman"/>
          <w:b/>
          <w:sz w:val="28"/>
          <w:szCs w:val="28"/>
          <w:lang w:val="kk-KZ"/>
        </w:rPr>
        <w:t>топтар</w:t>
      </w:r>
      <w:r w:rsidRPr="0056435B">
        <w:rPr>
          <w:rFonts w:ascii="Times New Roman" w:hAnsi="Times New Roman" w:cs="Times New Roman"/>
          <w:b/>
          <w:sz w:val="28"/>
          <w:szCs w:val="28"/>
          <w:lang w:val="kk-KZ"/>
        </w:rPr>
        <w:t xml:space="preserve">, </w:t>
      </w:r>
      <w:r w:rsidR="00626C8C" w:rsidRPr="0056435B">
        <w:rPr>
          <w:rFonts w:ascii="Times New Roman" w:hAnsi="Times New Roman" w:cs="Times New Roman"/>
          <w:b/>
          <w:sz w:val="28"/>
          <w:szCs w:val="28"/>
          <w:lang w:val="kk-KZ"/>
        </w:rPr>
        <w:t>аккаунттар</w:t>
      </w:r>
      <w:r w:rsidRPr="0056435B">
        <w:rPr>
          <w:rFonts w:ascii="Times New Roman" w:hAnsi="Times New Roman" w:cs="Times New Roman"/>
          <w:b/>
          <w:sz w:val="28"/>
          <w:szCs w:val="28"/>
          <w:lang w:val="kk-KZ"/>
        </w:rPr>
        <w:t xml:space="preserve">) </w:t>
      </w:r>
    </w:p>
    <w:p w14:paraId="6AEB9694" w14:textId="0AA8363B" w:rsidR="0071355B" w:rsidRPr="0056435B" w:rsidRDefault="0071355B" w:rsidP="0071355B">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Instagram, Facebook, YouTube және т.б. </w:t>
      </w:r>
      <w:r w:rsidR="0019499E" w:rsidRPr="0056435B">
        <w:rPr>
          <w:rFonts w:ascii="Times New Roman" w:hAnsi="Times New Roman" w:cs="Times New Roman"/>
          <w:bCs/>
          <w:sz w:val="28"/>
          <w:szCs w:val="28"/>
          <w:lang w:val="kk-KZ"/>
        </w:rPr>
        <w:t xml:space="preserve">осы </w:t>
      </w:r>
      <w:r w:rsidRPr="0056435B">
        <w:rPr>
          <w:rFonts w:ascii="Times New Roman" w:hAnsi="Times New Roman" w:cs="Times New Roman"/>
          <w:bCs/>
          <w:sz w:val="28"/>
          <w:szCs w:val="28"/>
          <w:lang w:val="kk-KZ"/>
        </w:rPr>
        <w:t xml:space="preserve">сияқты әлеуметтік желілерде өтініш берушінің ресми </w:t>
      </w:r>
      <w:r w:rsidR="0019499E" w:rsidRPr="0056435B">
        <w:rPr>
          <w:rFonts w:ascii="Times New Roman" w:hAnsi="Times New Roman" w:cs="Times New Roman"/>
          <w:bCs/>
          <w:sz w:val="28"/>
          <w:szCs w:val="28"/>
          <w:lang w:val="kk-KZ"/>
        </w:rPr>
        <w:t>парақшаларын</w:t>
      </w:r>
      <w:r w:rsidRPr="0056435B">
        <w:rPr>
          <w:rFonts w:ascii="Times New Roman" w:hAnsi="Times New Roman" w:cs="Times New Roman"/>
          <w:bCs/>
          <w:sz w:val="28"/>
          <w:szCs w:val="28"/>
          <w:lang w:val="kk-KZ"/>
        </w:rPr>
        <w:t xml:space="preserve"> көрсету қажет.</w:t>
      </w:r>
    </w:p>
    <w:p w14:paraId="1DFF5FE3" w14:textId="27D6DC5B" w:rsidR="00556124" w:rsidRPr="0056435B" w:rsidRDefault="00556124" w:rsidP="0055612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Егер өтініш берушінің әлеуметтік желілерде парақшалары (топтары, аккаунттары) болмаса, осы </w:t>
      </w:r>
      <w:r w:rsidR="00E94D74" w:rsidRPr="00087A1D">
        <w:rPr>
          <w:rFonts w:ascii="Times New Roman" w:hAnsi="Times New Roman" w:cs="Times New Roman"/>
          <w:bCs/>
          <w:sz w:val="28"/>
          <w:szCs w:val="28"/>
          <w:lang w:val="kk-KZ"/>
        </w:rPr>
        <w:t>жол</w:t>
      </w:r>
      <w:r w:rsidR="006C42DE" w:rsidRPr="00087A1D">
        <w:rPr>
          <w:rFonts w:ascii="Times New Roman" w:hAnsi="Times New Roman" w:cs="Times New Roman"/>
          <w:bCs/>
          <w:sz w:val="28"/>
          <w:szCs w:val="28"/>
          <w:lang w:val="kk-KZ"/>
        </w:rPr>
        <w:t>ға</w:t>
      </w:r>
      <w:r w:rsidRPr="0056435B">
        <w:rPr>
          <w:rFonts w:ascii="Times New Roman" w:hAnsi="Times New Roman" w:cs="Times New Roman"/>
          <w:bCs/>
          <w:sz w:val="28"/>
          <w:szCs w:val="28"/>
          <w:lang w:val="kk-KZ"/>
        </w:rPr>
        <w:t xml:space="preserve"> «жоқ»деп жазыңыз.</w:t>
      </w:r>
    </w:p>
    <w:p w14:paraId="74CC832A" w14:textId="690E37A4" w:rsidR="00556124" w:rsidRPr="0056435B" w:rsidRDefault="00556124" w:rsidP="0055612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Басқа ұйымдардың, оның ішінде серіктестердің әлеуметтік желілеріндегі парақшаларын (топтарды, аккаунттарды) көрсетуге жол берілмейді.</w:t>
      </w:r>
    </w:p>
    <w:p w14:paraId="4D08C1D9" w14:textId="77777777" w:rsidR="009B3904" w:rsidRPr="0056435B" w:rsidRDefault="009B3904" w:rsidP="0071355B">
      <w:pPr>
        <w:spacing w:after="0" w:line="240" w:lineRule="auto"/>
        <w:ind w:firstLine="708"/>
        <w:jc w:val="both"/>
        <w:rPr>
          <w:rFonts w:ascii="Times New Roman" w:hAnsi="Times New Roman" w:cs="Times New Roman"/>
          <w:bCs/>
          <w:sz w:val="28"/>
          <w:szCs w:val="28"/>
          <w:lang w:val="kk-KZ"/>
        </w:rPr>
      </w:pPr>
    </w:p>
    <w:p w14:paraId="6AFCA05A" w14:textId="77777777" w:rsidR="0071355B" w:rsidRPr="0056435B" w:rsidRDefault="0071355B" w:rsidP="0071355B">
      <w:pPr>
        <w:spacing w:after="0" w:line="240" w:lineRule="auto"/>
        <w:ind w:firstLine="708"/>
        <w:jc w:val="both"/>
        <w:rPr>
          <w:rFonts w:ascii="Times New Roman" w:hAnsi="Times New Roman" w:cs="Times New Roman"/>
          <w:bCs/>
          <w:sz w:val="28"/>
          <w:szCs w:val="28"/>
          <w:lang w:val="kk-KZ"/>
        </w:rPr>
      </w:pPr>
    </w:p>
    <w:p w14:paraId="78A08ECF" w14:textId="65852762" w:rsidR="0071355B" w:rsidRPr="0056435B" w:rsidRDefault="0071355B" w:rsidP="0071355B">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12-жол. І</w:t>
      </w:r>
      <w:r w:rsidR="004360B5" w:rsidRPr="0056435B">
        <w:rPr>
          <w:rFonts w:ascii="Times New Roman" w:hAnsi="Times New Roman" w:cs="Times New Roman"/>
          <w:b/>
          <w:sz w:val="28"/>
          <w:szCs w:val="28"/>
          <w:lang w:val="kk-KZ"/>
        </w:rPr>
        <w:t xml:space="preserve">ске асырылған негізгі жобалар мен бағдарламалар </w:t>
      </w:r>
    </w:p>
    <w:p w14:paraId="1EFF71FD" w14:textId="77777777" w:rsidR="004D2198" w:rsidRPr="0056435B" w:rsidRDefault="004D2198" w:rsidP="004D2198">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Қатысуға өтінімдерді бағалау критерийлерінің бірі өтініш берушінің жұмыс тәжірибесінің болуы болып табылады.</w:t>
      </w:r>
    </w:p>
    <w:p w14:paraId="48C4B58D" w14:textId="77777777" w:rsidR="004D2198" w:rsidRPr="0056435B" w:rsidRDefault="004D2198" w:rsidP="004D2198">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Іске асырылған жобалар мен бағдарламаларға қатысты сұратылған қажетті ақпаратты толық көлемде толтыруға назар аудару қажет:</w:t>
      </w:r>
    </w:p>
    <w:p w14:paraId="3D75B65E" w14:textId="025C599E" w:rsidR="004D2198" w:rsidRPr="0056435B" w:rsidRDefault="004D2198" w:rsidP="004D2198">
      <w:pPr>
        <w:pStyle w:val="a9"/>
        <w:numPr>
          <w:ilvl w:val="0"/>
          <w:numId w:val="23"/>
        </w:numPr>
        <w:spacing w:after="0" w:line="240" w:lineRule="auto"/>
        <w:ind w:left="1134" w:hanging="425"/>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әлеуметтік жобаның атаулары;</w:t>
      </w:r>
    </w:p>
    <w:p w14:paraId="67E20D50" w14:textId="5DFBC533" w:rsidR="004D2198" w:rsidRPr="0056435B" w:rsidRDefault="004D2198" w:rsidP="004D2198">
      <w:pPr>
        <w:pStyle w:val="a9"/>
        <w:numPr>
          <w:ilvl w:val="0"/>
          <w:numId w:val="23"/>
        </w:numPr>
        <w:spacing w:after="0" w:line="240" w:lineRule="auto"/>
        <w:ind w:left="1134" w:hanging="425"/>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қаржыландыру көлемі;</w:t>
      </w:r>
    </w:p>
    <w:p w14:paraId="662595BE" w14:textId="2E43BA80" w:rsidR="004D2198" w:rsidRPr="0056435B" w:rsidRDefault="004D2198" w:rsidP="004D2198">
      <w:pPr>
        <w:pStyle w:val="a9"/>
        <w:numPr>
          <w:ilvl w:val="0"/>
          <w:numId w:val="23"/>
        </w:numPr>
        <w:spacing w:after="0" w:line="240" w:lineRule="auto"/>
        <w:ind w:left="1134" w:hanging="425"/>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қаржыландырудың көзі/тапсырыс берушісі;</w:t>
      </w:r>
    </w:p>
    <w:p w14:paraId="6EDBE2D6" w14:textId="56FF0B27" w:rsidR="004D2198" w:rsidRPr="0056435B" w:rsidRDefault="004D2198" w:rsidP="004D2198">
      <w:pPr>
        <w:pStyle w:val="a9"/>
        <w:numPr>
          <w:ilvl w:val="0"/>
          <w:numId w:val="23"/>
        </w:numPr>
        <w:spacing w:after="0" w:line="240" w:lineRule="auto"/>
        <w:ind w:left="1134" w:hanging="425"/>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орындалу кезеңі (басталуы/аяқталуы).</w:t>
      </w:r>
    </w:p>
    <w:p w14:paraId="6EF9301C" w14:textId="77777777" w:rsidR="00ED3E78" w:rsidRPr="0056435B" w:rsidRDefault="00ED3E78" w:rsidP="00ED3E78">
      <w:pPr>
        <w:spacing w:after="0" w:line="240" w:lineRule="auto"/>
        <w:ind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Іске асырылған жобалар мен бағдарламалар бойынша жұмыс тәжірибесі болған жағдайда міндетті түрде растайтын құжаттар қажет.</w:t>
      </w:r>
    </w:p>
    <w:p w14:paraId="68B7A059" w14:textId="58AE1BB5" w:rsidR="00ED3E78" w:rsidRPr="0056435B" w:rsidRDefault="00ED3E78" w:rsidP="00ED3E78">
      <w:pPr>
        <w:spacing w:after="0" w:line="240" w:lineRule="auto"/>
        <w:ind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lastRenderedPageBreak/>
        <w:t xml:space="preserve">Жобалардың іске асырылуын және өтініш берушінің жұмыс тәжірибесін растайтын құжаттар көрсетілген қызметтер актілерінің және шот-фактуралардың электрондық көшірмелері болып табылады. Шетелдік көздер есебінен әлеуметтік жобалар іске асырылған жағдайда және гранттар </w:t>
      </w:r>
      <w:r w:rsidR="00604A99">
        <w:rPr>
          <w:rFonts w:ascii="Times New Roman" w:hAnsi="Times New Roman" w:cs="Times New Roman"/>
          <w:bCs/>
          <w:sz w:val="28"/>
          <w:szCs w:val="28"/>
          <w:lang w:val="kk-KZ"/>
        </w:rPr>
        <w:t>Оператор</w:t>
      </w:r>
      <w:r w:rsidRPr="0056435B">
        <w:rPr>
          <w:rFonts w:ascii="Times New Roman" w:hAnsi="Times New Roman" w:cs="Times New Roman"/>
          <w:bCs/>
          <w:sz w:val="28"/>
          <w:szCs w:val="28"/>
          <w:lang w:val="kk-KZ"/>
        </w:rPr>
        <w:t xml:space="preserve"> арқылы іске асырылған жағдайда – шарттардың және әлеуметтік жобаның іске асырылуын растайтын өзге де құжаттардың көшірмелері.</w:t>
      </w:r>
    </w:p>
    <w:p w14:paraId="5820CA98" w14:textId="1F4F51BA" w:rsidR="004D2198" w:rsidRPr="0056435B" w:rsidRDefault="00ED3E78" w:rsidP="00ED3E78">
      <w:pPr>
        <w:spacing w:after="0" w:line="240" w:lineRule="auto"/>
        <w:ind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Жұмыс тәжірибесін растайтын құжаттар болмаған жағдайда өтініш берушіге расталмаған мәліметтерді көрсетуге болмай</w:t>
      </w:r>
      <w:r w:rsidR="006C42DE">
        <w:rPr>
          <w:rFonts w:ascii="Times New Roman" w:hAnsi="Times New Roman" w:cs="Times New Roman"/>
          <w:bCs/>
          <w:sz w:val="28"/>
          <w:szCs w:val="28"/>
          <w:lang w:val="kk-KZ"/>
        </w:rPr>
        <w:t>тынына назар аударамыз</w:t>
      </w:r>
      <w:r w:rsidRPr="0056435B">
        <w:rPr>
          <w:rFonts w:ascii="Times New Roman" w:hAnsi="Times New Roman" w:cs="Times New Roman"/>
          <w:bCs/>
          <w:sz w:val="28"/>
          <w:szCs w:val="28"/>
          <w:lang w:val="kk-KZ"/>
        </w:rPr>
        <w:t>.</w:t>
      </w:r>
    </w:p>
    <w:p w14:paraId="3D624030" w14:textId="77777777" w:rsidR="00782983" w:rsidRPr="0056435B" w:rsidRDefault="00782983" w:rsidP="0071355B">
      <w:pPr>
        <w:spacing w:after="0" w:line="240" w:lineRule="auto"/>
        <w:ind w:firstLine="708"/>
        <w:jc w:val="both"/>
        <w:rPr>
          <w:rFonts w:ascii="Times New Roman" w:hAnsi="Times New Roman" w:cs="Times New Roman"/>
          <w:bCs/>
          <w:sz w:val="28"/>
          <w:szCs w:val="28"/>
          <w:lang w:val="kk-KZ"/>
        </w:rPr>
      </w:pPr>
    </w:p>
    <w:p w14:paraId="5F538D32" w14:textId="1998A68B" w:rsidR="00782983" w:rsidRPr="0056435B" w:rsidRDefault="00782983" w:rsidP="00782983">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 xml:space="preserve">2 бөлім. </w:t>
      </w:r>
      <w:r w:rsidR="005146B0" w:rsidRPr="0056435B">
        <w:rPr>
          <w:rFonts w:ascii="Times New Roman" w:hAnsi="Times New Roman" w:cs="Times New Roman"/>
          <w:b/>
          <w:sz w:val="28"/>
          <w:szCs w:val="28"/>
          <w:lang w:val="kk-KZ"/>
        </w:rPr>
        <w:t xml:space="preserve">ӘЛЕУМЕТТІК ЖОБА КОМАНДАСЫ </w:t>
      </w:r>
    </w:p>
    <w:p w14:paraId="4BE36E1F" w14:textId="77777777" w:rsidR="005146B0" w:rsidRPr="0056435B" w:rsidRDefault="005146B0" w:rsidP="00782983">
      <w:pPr>
        <w:spacing w:after="0" w:line="240" w:lineRule="auto"/>
        <w:ind w:firstLine="708"/>
        <w:jc w:val="both"/>
        <w:rPr>
          <w:rFonts w:ascii="Times New Roman" w:hAnsi="Times New Roman" w:cs="Times New Roman"/>
          <w:b/>
          <w:sz w:val="28"/>
          <w:szCs w:val="28"/>
          <w:lang w:val="kk-KZ"/>
        </w:rPr>
      </w:pPr>
    </w:p>
    <w:p w14:paraId="431B865F" w14:textId="6A54E116" w:rsidR="00DE3534" w:rsidRPr="0056435B" w:rsidRDefault="00DE3534" w:rsidP="00DE353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Бұл бөлімде жобаны </w:t>
      </w:r>
      <w:r w:rsidR="00670026" w:rsidRPr="0056435B">
        <w:rPr>
          <w:rFonts w:ascii="Times New Roman" w:hAnsi="Times New Roman" w:cs="Times New Roman"/>
          <w:bCs/>
          <w:sz w:val="28"/>
          <w:szCs w:val="28"/>
          <w:lang w:val="kk-KZ"/>
        </w:rPr>
        <w:t xml:space="preserve">ұсынатын </w:t>
      </w:r>
      <w:r w:rsidRPr="0056435B">
        <w:rPr>
          <w:rFonts w:ascii="Times New Roman" w:hAnsi="Times New Roman" w:cs="Times New Roman"/>
          <w:bCs/>
          <w:sz w:val="28"/>
          <w:szCs w:val="28"/>
          <w:lang w:val="kk-KZ"/>
        </w:rPr>
        <w:t xml:space="preserve">өтініш беруші командасының өтінімде көрсетілген міндеттерді шешуге қабілеттілігі негізделуі керек. </w:t>
      </w:r>
      <w:r w:rsidR="00670026" w:rsidRPr="0056435B">
        <w:rPr>
          <w:rFonts w:ascii="Times New Roman" w:hAnsi="Times New Roman" w:cs="Times New Roman"/>
          <w:bCs/>
          <w:sz w:val="28"/>
          <w:szCs w:val="28"/>
          <w:lang w:val="kk-KZ"/>
        </w:rPr>
        <w:t xml:space="preserve">Сипаттаудың </w:t>
      </w:r>
      <w:r w:rsidRPr="0056435B">
        <w:rPr>
          <w:rFonts w:ascii="Times New Roman" w:hAnsi="Times New Roman" w:cs="Times New Roman"/>
          <w:bCs/>
          <w:sz w:val="28"/>
          <w:szCs w:val="28"/>
          <w:lang w:val="kk-KZ"/>
        </w:rPr>
        <w:t>ең маңыздысы: нақты кім және қандай тапсырмаларды орындайды, команданың әр мүшесінің</w:t>
      </w:r>
      <w:r w:rsidR="005146B0" w:rsidRPr="0056435B">
        <w:rPr>
          <w:rFonts w:ascii="Times New Roman" w:hAnsi="Times New Roman" w:cs="Times New Roman"/>
          <w:bCs/>
          <w:sz w:val="28"/>
          <w:szCs w:val="28"/>
          <w:lang w:val="kk-KZ"/>
        </w:rPr>
        <w:t xml:space="preserve"> қандай</w:t>
      </w:r>
      <w:r w:rsidRPr="0056435B">
        <w:rPr>
          <w:rFonts w:ascii="Times New Roman" w:hAnsi="Times New Roman" w:cs="Times New Roman"/>
          <w:bCs/>
          <w:sz w:val="28"/>
          <w:szCs w:val="28"/>
          <w:lang w:val="kk-KZ"/>
        </w:rPr>
        <w:t xml:space="preserve"> практикалық тәжірибесі бар.</w:t>
      </w:r>
    </w:p>
    <w:p w14:paraId="3C0EEC22" w14:textId="11FECCBF" w:rsidR="00DE3534" w:rsidRPr="0056435B" w:rsidRDefault="00DE3534" w:rsidP="00DE353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 командасын құруды бастағанда, екі қағиданы ұстаныңыз:</w:t>
      </w:r>
    </w:p>
    <w:p w14:paraId="122A9B38" w14:textId="37807E0C" w:rsidR="00670026" w:rsidRPr="0056435B" w:rsidRDefault="00670026" w:rsidP="00670026">
      <w:pPr>
        <w:pStyle w:val="a9"/>
        <w:numPr>
          <w:ilvl w:val="0"/>
          <w:numId w:val="24"/>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
          <w:sz w:val="28"/>
          <w:szCs w:val="28"/>
          <w:lang w:val="kk-KZ"/>
        </w:rPr>
        <w:t>Қажеттілік пен жеткіліктілік:</w:t>
      </w:r>
      <w:r w:rsidRPr="0056435B">
        <w:rPr>
          <w:rFonts w:ascii="Times New Roman" w:hAnsi="Times New Roman" w:cs="Times New Roman"/>
          <w:bCs/>
          <w:sz w:val="28"/>
          <w:szCs w:val="28"/>
          <w:lang w:val="kk-KZ"/>
        </w:rPr>
        <w:t xml:space="preserve"> күнтізбелік жоспардың барлық іс-шараларын жүзеге асыру үшін адамдар қанша қажет болса, сонша болуы керек. Жоба командасында артық позициялар болмауы керек. </w:t>
      </w:r>
      <w:r w:rsidR="00604A99">
        <w:rPr>
          <w:rFonts w:ascii="Times New Roman" w:hAnsi="Times New Roman" w:cs="Times New Roman"/>
          <w:bCs/>
          <w:sz w:val="28"/>
          <w:szCs w:val="28"/>
          <w:lang w:val="kk-KZ"/>
        </w:rPr>
        <w:t>Оператор</w:t>
      </w:r>
      <w:r w:rsidRPr="0056435B">
        <w:rPr>
          <w:rFonts w:ascii="Times New Roman" w:hAnsi="Times New Roman" w:cs="Times New Roman"/>
          <w:bCs/>
          <w:sz w:val="28"/>
          <w:szCs w:val="28"/>
          <w:lang w:val="kk-KZ"/>
        </w:rPr>
        <w:t xml:space="preserve"> өтінім берген кезде әр әлеуметтік жобаға жеке команда құруды ұсынады.</w:t>
      </w:r>
    </w:p>
    <w:p w14:paraId="35B7F27D" w14:textId="2E5502AA" w:rsidR="00670026" w:rsidRPr="0056435B" w:rsidRDefault="00670026" w:rsidP="00670026">
      <w:pPr>
        <w:pStyle w:val="a9"/>
        <w:numPr>
          <w:ilvl w:val="0"/>
          <w:numId w:val="24"/>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
          <w:sz w:val="28"/>
          <w:szCs w:val="28"/>
          <w:lang w:val="kk-KZ"/>
        </w:rPr>
        <w:t>Сәйкестіктер:</w:t>
      </w:r>
      <w:r w:rsidRPr="0056435B">
        <w:rPr>
          <w:rFonts w:ascii="Times New Roman" w:hAnsi="Times New Roman" w:cs="Times New Roman"/>
          <w:bCs/>
          <w:sz w:val="28"/>
          <w:szCs w:val="28"/>
          <w:lang w:val="kk-KZ"/>
        </w:rPr>
        <w:t xml:space="preserve"> команда мүшелерінің тәжірибесі мен құзыреттері күнтізбелік жоспар іс-шараларының ерекшеліктеріне сәйкес келуі тиіс.</w:t>
      </w:r>
    </w:p>
    <w:p w14:paraId="5A091F3B" w14:textId="77777777" w:rsidR="00CD5D7E" w:rsidRPr="0056435B" w:rsidRDefault="00CD5D7E" w:rsidP="00CD5D7E">
      <w:pPr>
        <w:pStyle w:val="a9"/>
        <w:spacing w:after="0" w:line="240" w:lineRule="auto"/>
        <w:ind w:left="709"/>
        <w:jc w:val="both"/>
        <w:rPr>
          <w:rFonts w:ascii="Times New Roman" w:hAnsi="Times New Roman" w:cs="Times New Roman"/>
          <w:b/>
          <w:sz w:val="28"/>
          <w:szCs w:val="28"/>
          <w:lang w:val="kk-KZ"/>
        </w:rPr>
      </w:pPr>
    </w:p>
    <w:p w14:paraId="1BA88FA4" w14:textId="3282CA47" w:rsidR="00CD5D7E" w:rsidRPr="0056435B" w:rsidRDefault="00CD5D7E" w:rsidP="00CD5D7E">
      <w:pPr>
        <w:pStyle w:val="a9"/>
        <w:spacing w:after="0" w:line="240" w:lineRule="auto"/>
        <w:ind w:left="0" w:firstLine="709"/>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 xml:space="preserve">1-жол. Мәлімделген жобада команда мүшесінің </w:t>
      </w:r>
      <w:r w:rsidR="007931AD" w:rsidRPr="0056435B">
        <w:rPr>
          <w:rFonts w:ascii="Times New Roman" w:hAnsi="Times New Roman" w:cs="Times New Roman"/>
          <w:b/>
          <w:sz w:val="28"/>
          <w:szCs w:val="28"/>
          <w:lang w:val="kk-KZ"/>
        </w:rPr>
        <w:t>аты-жөні</w:t>
      </w:r>
      <w:r w:rsidRPr="0056435B">
        <w:rPr>
          <w:rFonts w:ascii="Times New Roman" w:hAnsi="Times New Roman" w:cs="Times New Roman"/>
          <w:b/>
          <w:sz w:val="28"/>
          <w:szCs w:val="28"/>
          <w:lang w:val="kk-KZ"/>
        </w:rPr>
        <w:t xml:space="preserve"> және команда қатысушысының лауазымы</w:t>
      </w:r>
    </w:p>
    <w:p w14:paraId="2C9B588D" w14:textId="77777777" w:rsidR="00CD5D7E" w:rsidRPr="0056435B" w:rsidRDefault="00CD5D7E" w:rsidP="00CD5D7E">
      <w:pPr>
        <w:pStyle w:val="a9"/>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Өтініш беруші командасының әрбір мүшесі үшін командадағы тегін, атын, әкесінің атын, лауазымын көрсету қажет.</w:t>
      </w:r>
    </w:p>
    <w:p w14:paraId="5EA0E81F" w14:textId="77777777" w:rsidR="00CD5D7E" w:rsidRPr="0056435B" w:rsidRDefault="00CD5D7E" w:rsidP="00CD5D7E">
      <w:pPr>
        <w:pStyle w:val="a9"/>
        <w:spacing w:after="0" w:line="240" w:lineRule="auto"/>
        <w:ind w:left="0" w:firstLine="709"/>
        <w:jc w:val="both"/>
        <w:rPr>
          <w:rFonts w:ascii="Times New Roman" w:hAnsi="Times New Roman" w:cs="Times New Roman"/>
          <w:bCs/>
          <w:sz w:val="28"/>
          <w:szCs w:val="28"/>
          <w:lang w:val="kk-KZ"/>
        </w:rPr>
      </w:pPr>
    </w:p>
    <w:p w14:paraId="5DF5D15D" w14:textId="77777777" w:rsidR="00CD5D7E" w:rsidRPr="0056435B" w:rsidRDefault="00CD5D7E" w:rsidP="00CD5D7E">
      <w:pPr>
        <w:pStyle w:val="a9"/>
        <w:spacing w:after="0" w:line="240" w:lineRule="auto"/>
        <w:ind w:left="0" w:firstLine="709"/>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2-жол. Жұмыс тәжірибесі</w:t>
      </w:r>
    </w:p>
    <w:p w14:paraId="3A6DD066" w14:textId="72001742" w:rsidR="00CD5D7E" w:rsidRPr="0056435B" w:rsidRDefault="00CD5D7E" w:rsidP="00CD5D7E">
      <w:pPr>
        <w:pStyle w:val="a9"/>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Өтініш беруші командасының әрбір мүшесі</w:t>
      </w:r>
      <w:r w:rsidR="00670026" w:rsidRPr="0056435B">
        <w:rPr>
          <w:rFonts w:ascii="Times New Roman" w:hAnsi="Times New Roman" w:cs="Times New Roman"/>
          <w:bCs/>
          <w:sz w:val="28"/>
          <w:szCs w:val="28"/>
          <w:lang w:val="kk-KZ"/>
        </w:rPr>
        <w:t>нің</w:t>
      </w:r>
      <w:r w:rsidRPr="0056435B">
        <w:rPr>
          <w:rFonts w:ascii="Times New Roman" w:hAnsi="Times New Roman" w:cs="Times New Roman"/>
          <w:bCs/>
          <w:sz w:val="28"/>
          <w:szCs w:val="28"/>
          <w:lang w:val="kk-KZ"/>
        </w:rPr>
        <w:t xml:space="preserve"> жұмыс тәжірибесі, яғни ұйымның атауы, лауазымы, басталу жылы мен аяқталу жылы көрсет</w:t>
      </w:r>
      <w:r w:rsidR="00670026" w:rsidRPr="0056435B">
        <w:rPr>
          <w:rFonts w:ascii="Times New Roman" w:hAnsi="Times New Roman" w:cs="Times New Roman"/>
          <w:bCs/>
          <w:sz w:val="28"/>
          <w:szCs w:val="28"/>
          <w:lang w:val="kk-KZ"/>
        </w:rPr>
        <w:t>іл</w:t>
      </w:r>
      <w:r w:rsidRPr="0056435B">
        <w:rPr>
          <w:rFonts w:ascii="Times New Roman" w:hAnsi="Times New Roman" w:cs="Times New Roman"/>
          <w:bCs/>
          <w:sz w:val="28"/>
          <w:szCs w:val="28"/>
          <w:lang w:val="kk-KZ"/>
        </w:rPr>
        <w:t>у қажет.</w:t>
      </w:r>
    </w:p>
    <w:p w14:paraId="21E0BD50" w14:textId="77777777" w:rsidR="00CD5D7E" w:rsidRPr="0056435B" w:rsidRDefault="00CD5D7E" w:rsidP="00CD5D7E">
      <w:pPr>
        <w:pStyle w:val="a9"/>
        <w:spacing w:after="0" w:line="240" w:lineRule="auto"/>
        <w:ind w:left="0" w:firstLine="709"/>
        <w:jc w:val="both"/>
        <w:rPr>
          <w:rFonts w:ascii="Times New Roman" w:hAnsi="Times New Roman" w:cs="Times New Roman"/>
          <w:bCs/>
          <w:sz w:val="28"/>
          <w:szCs w:val="28"/>
          <w:lang w:val="kk-KZ"/>
        </w:rPr>
      </w:pPr>
    </w:p>
    <w:p w14:paraId="45CB5AE3" w14:textId="77777777" w:rsidR="00CD5D7E" w:rsidRPr="0056435B" w:rsidRDefault="00CD5D7E" w:rsidP="00CD5D7E">
      <w:pPr>
        <w:pStyle w:val="a9"/>
        <w:spacing w:after="0" w:line="240" w:lineRule="auto"/>
        <w:ind w:left="0" w:firstLine="709"/>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 xml:space="preserve">3-жол. Қосымша мәліметтер </w:t>
      </w:r>
    </w:p>
    <w:p w14:paraId="737B14F2" w14:textId="400968E4" w:rsidR="000B3B57" w:rsidRPr="0056435B" w:rsidRDefault="000B3B57" w:rsidP="00CD5D7E">
      <w:pPr>
        <w:pStyle w:val="a9"/>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Өтініш беруші командасы мүшелерінің құзыреті мен біліктілігі туралы толық ақпаратты (дипломдар, сертификаттар, грамоталар, аттестаттар және т.б.) аша алатын өзге де мәліметтерді көрсету қажет.</w:t>
      </w:r>
    </w:p>
    <w:p w14:paraId="04822E43" w14:textId="472E6B98" w:rsidR="00CD5D7E" w:rsidRPr="0056435B" w:rsidRDefault="00CD5D7E" w:rsidP="00CD5D7E">
      <w:pPr>
        <w:pStyle w:val="a9"/>
        <w:spacing w:after="0" w:line="240" w:lineRule="auto"/>
        <w:ind w:left="0" w:firstLine="709"/>
        <w:jc w:val="both"/>
        <w:rPr>
          <w:rFonts w:ascii="Times New Roman" w:hAnsi="Times New Roman" w:cs="Times New Roman"/>
          <w:bCs/>
          <w:sz w:val="28"/>
          <w:szCs w:val="28"/>
          <w:lang w:val="kk-KZ"/>
        </w:rPr>
      </w:pPr>
    </w:p>
    <w:p w14:paraId="11356EF3" w14:textId="77777777" w:rsidR="00CD5D7E" w:rsidRPr="0056435B" w:rsidRDefault="00CD5D7E" w:rsidP="00CD5D7E">
      <w:pPr>
        <w:pStyle w:val="a9"/>
        <w:spacing w:after="0" w:line="240" w:lineRule="auto"/>
        <w:ind w:left="0" w:firstLine="709"/>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4-жол. Әлеуметтік медиа профильдеріне сілтемелер</w:t>
      </w:r>
    </w:p>
    <w:p w14:paraId="4B1A31E2" w14:textId="21D663E8" w:rsidR="00413F3E" w:rsidRPr="0056435B" w:rsidRDefault="00413F3E" w:rsidP="00CD5D7E">
      <w:pPr>
        <w:pStyle w:val="a9"/>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Команданың әр мүшесі үшін олардың әлеуметтік медиа профильдеріне сілтемелер көрсетілуі керек.</w:t>
      </w:r>
    </w:p>
    <w:p w14:paraId="658DDDC7" w14:textId="77777777" w:rsidR="004B352F" w:rsidRPr="0056435B" w:rsidRDefault="004B352F" w:rsidP="00CD5D7E">
      <w:pPr>
        <w:pStyle w:val="a9"/>
        <w:spacing w:after="0" w:line="240" w:lineRule="auto"/>
        <w:ind w:left="0" w:firstLine="709"/>
        <w:jc w:val="both"/>
        <w:rPr>
          <w:rFonts w:ascii="Times New Roman" w:hAnsi="Times New Roman" w:cs="Times New Roman"/>
          <w:bCs/>
          <w:sz w:val="28"/>
          <w:szCs w:val="28"/>
          <w:lang w:val="kk-KZ"/>
        </w:rPr>
      </w:pPr>
    </w:p>
    <w:p w14:paraId="34C7340F" w14:textId="418D986D" w:rsidR="004B352F" w:rsidRPr="0056435B" w:rsidRDefault="004B352F" w:rsidP="0048566E">
      <w:pPr>
        <w:pStyle w:val="a9"/>
        <w:spacing w:after="0" w:line="240" w:lineRule="auto"/>
        <w:ind w:left="0" w:firstLine="709"/>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2.1</w:t>
      </w:r>
      <w:r w:rsidR="006C42DE">
        <w:rPr>
          <w:rFonts w:ascii="Times New Roman" w:hAnsi="Times New Roman" w:cs="Times New Roman"/>
          <w:b/>
          <w:sz w:val="28"/>
          <w:szCs w:val="28"/>
          <w:lang w:val="kk-KZ"/>
        </w:rPr>
        <w:t>.</w:t>
      </w:r>
      <w:r w:rsidR="006C42DE" w:rsidRPr="0056435B">
        <w:rPr>
          <w:rFonts w:ascii="Times New Roman" w:hAnsi="Times New Roman" w:cs="Times New Roman"/>
          <w:b/>
          <w:sz w:val="28"/>
          <w:szCs w:val="28"/>
          <w:lang w:val="kk-KZ"/>
        </w:rPr>
        <w:t>-</w:t>
      </w:r>
      <w:r w:rsidRPr="0056435B">
        <w:rPr>
          <w:rFonts w:ascii="Times New Roman" w:hAnsi="Times New Roman" w:cs="Times New Roman"/>
          <w:b/>
          <w:sz w:val="28"/>
          <w:szCs w:val="28"/>
          <w:lang w:val="kk-KZ"/>
        </w:rPr>
        <w:t>бөлім. ӘЛЕУМЕТТІК ЖОБА ЖЕТЕКШІСІ</w:t>
      </w:r>
      <w:r w:rsidR="0048566E" w:rsidRPr="0056435B">
        <w:rPr>
          <w:rFonts w:ascii="Times New Roman" w:hAnsi="Times New Roman" w:cs="Times New Roman"/>
          <w:b/>
          <w:sz w:val="28"/>
          <w:szCs w:val="28"/>
          <w:lang w:val="kk-KZ"/>
        </w:rPr>
        <w:t xml:space="preserve"> </w:t>
      </w:r>
      <w:r w:rsidRPr="0056435B">
        <w:rPr>
          <w:rFonts w:ascii="Times New Roman" w:hAnsi="Times New Roman" w:cs="Times New Roman"/>
          <w:b/>
          <w:sz w:val="28"/>
          <w:szCs w:val="28"/>
          <w:lang w:val="kk-KZ"/>
        </w:rPr>
        <w:t>(бұл бөлім ұзақ мерзімді гранттар беру конкурсына қатысуға өтінім беру кезінде толтырылады)</w:t>
      </w:r>
    </w:p>
    <w:p w14:paraId="0E4719BF" w14:textId="77777777" w:rsidR="0048566E" w:rsidRPr="0056435B" w:rsidRDefault="0048566E" w:rsidP="007463F9">
      <w:pPr>
        <w:pStyle w:val="a9"/>
        <w:spacing w:after="0" w:line="240" w:lineRule="auto"/>
        <w:ind w:left="0" w:firstLine="709"/>
        <w:jc w:val="center"/>
        <w:rPr>
          <w:rFonts w:ascii="Times New Roman" w:hAnsi="Times New Roman" w:cs="Times New Roman"/>
          <w:b/>
          <w:sz w:val="28"/>
          <w:szCs w:val="28"/>
          <w:lang w:val="kk-KZ"/>
        </w:rPr>
      </w:pPr>
    </w:p>
    <w:p w14:paraId="59250382" w14:textId="77777777" w:rsidR="004B352F" w:rsidRPr="0056435B" w:rsidRDefault="004B352F" w:rsidP="004B352F">
      <w:pPr>
        <w:pStyle w:val="a9"/>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Бұл бөлімде жоба жетекшісі туралы қажетті мәліметтерді көрсету қажет.</w:t>
      </w:r>
    </w:p>
    <w:p w14:paraId="7875DA7E" w14:textId="77777777" w:rsidR="0048566E" w:rsidRPr="0056435B" w:rsidRDefault="0048566E" w:rsidP="004B352F">
      <w:pPr>
        <w:pStyle w:val="a9"/>
        <w:spacing w:after="0" w:line="240" w:lineRule="auto"/>
        <w:ind w:left="0" w:firstLine="709"/>
        <w:jc w:val="both"/>
        <w:rPr>
          <w:rFonts w:ascii="Times New Roman" w:hAnsi="Times New Roman" w:cs="Times New Roman"/>
          <w:bCs/>
          <w:sz w:val="28"/>
          <w:szCs w:val="28"/>
          <w:lang w:val="kk-KZ"/>
        </w:rPr>
      </w:pPr>
    </w:p>
    <w:p w14:paraId="7C0466D1" w14:textId="2F841FC0" w:rsidR="004B352F" w:rsidRPr="0056435B" w:rsidRDefault="004B352F" w:rsidP="004B352F">
      <w:pPr>
        <w:pStyle w:val="a9"/>
        <w:spacing w:after="0" w:line="240" w:lineRule="auto"/>
        <w:ind w:left="0" w:firstLine="709"/>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1-жол. Өтініш берушінің ұйымындағы әлеуметтік жоба басшысының лауазымы</w:t>
      </w:r>
    </w:p>
    <w:p w14:paraId="24D83EAC" w14:textId="77777777" w:rsidR="00063CB6" w:rsidRPr="0056435B" w:rsidRDefault="00063CB6" w:rsidP="00063CB6">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Әлеуметтік жоба басшысының лауазымы көрсетіледі.</w:t>
      </w:r>
    </w:p>
    <w:p w14:paraId="6D9B65E8" w14:textId="16E90475" w:rsidR="00156075" w:rsidRPr="0056435B" w:rsidRDefault="00063CB6" w:rsidP="00063CB6">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 жетекшісі еңбек шартына сәйкес өтініш берушінің қызметкерлерінің бірі бола алады.</w:t>
      </w:r>
    </w:p>
    <w:p w14:paraId="76C8F476" w14:textId="77777777" w:rsidR="00063CB6" w:rsidRPr="0056435B" w:rsidRDefault="00063CB6" w:rsidP="00063CB6">
      <w:pPr>
        <w:spacing w:after="0" w:line="240" w:lineRule="auto"/>
        <w:ind w:firstLine="708"/>
        <w:jc w:val="both"/>
        <w:rPr>
          <w:rFonts w:ascii="Times New Roman" w:hAnsi="Times New Roman" w:cs="Times New Roman"/>
          <w:bCs/>
          <w:sz w:val="28"/>
          <w:szCs w:val="28"/>
          <w:lang w:val="kk-KZ"/>
        </w:rPr>
      </w:pPr>
    </w:p>
    <w:p w14:paraId="792F4503" w14:textId="7AC2E13D" w:rsidR="00D057FB" w:rsidRPr="0056435B" w:rsidRDefault="00D057FB" w:rsidP="00D057FB">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2-жол. Әлеуметтік жоба басшысының аты-жөні</w:t>
      </w:r>
    </w:p>
    <w:p w14:paraId="25778AD1" w14:textId="2AFBBAAD" w:rsidR="00D057FB" w:rsidRPr="0056435B" w:rsidRDefault="00D057FB" w:rsidP="00D057FB">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Әлеуметтік жоба басшысының тегі, аты, әкесінің аты көрсетіледі.</w:t>
      </w:r>
    </w:p>
    <w:p w14:paraId="76152EBE" w14:textId="77777777" w:rsidR="00D057FB" w:rsidRPr="0056435B" w:rsidRDefault="00D057FB" w:rsidP="00D057FB">
      <w:pPr>
        <w:spacing w:after="0" w:line="240" w:lineRule="auto"/>
        <w:ind w:firstLine="708"/>
        <w:jc w:val="both"/>
        <w:rPr>
          <w:rFonts w:ascii="Times New Roman" w:hAnsi="Times New Roman" w:cs="Times New Roman"/>
          <w:bCs/>
          <w:sz w:val="28"/>
          <w:szCs w:val="28"/>
          <w:lang w:val="kk-KZ"/>
        </w:rPr>
      </w:pPr>
    </w:p>
    <w:p w14:paraId="25AF1F6B" w14:textId="2147CEDB" w:rsidR="00D057FB" w:rsidRPr="0056435B" w:rsidRDefault="00D057FB" w:rsidP="00D057FB">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3-жол. Жоба жетекшісінің туған күні</w:t>
      </w:r>
    </w:p>
    <w:p w14:paraId="4A551108" w14:textId="7143A540" w:rsidR="00D057FB" w:rsidRPr="0056435B" w:rsidRDefault="00D057FB" w:rsidP="00D057FB">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Жеке куәлікке немесе паспортқа сәйкес жоба басшысының туған күні көрсет</w:t>
      </w:r>
      <w:r w:rsidR="00063CB6" w:rsidRPr="0056435B">
        <w:rPr>
          <w:rFonts w:ascii="Times New Roman" w:hAnsi="Times New Roman" w:cs="Times New Roman"/>
          <w:bCs/>
          <w:sz w:val="28"/>
          <w:szCs w:val="28"/>
          <w:lang w:val="kk-KZ"/>
        </w:rPr>
        <w:t>ілуі</w:t>
      </w:r>
      <w:r w:rsidRPr="0056435B">
        <w:rPr>
          <w:rFonts w:ascii="Times New Roman" w:hAnsi="Times New Roman" w:cs="Times New Roman"/>
          <w:bCs/>
          <w:sz w:val="28"/>
          <w:szCs w:val="28"/>
          <w:lang w:val="kk-KZ"/>
        </w:rPr>
        <w:t xml:space="preserve"> қажет.</w:t>
      </w:r>
    </w:p>
    <w:p w14:paraId="3C7B2C7C" w14:textId="77777777" w:rsidR="00D057FB" w:rsidRPr="0056435B" w:rsidRDefault="00D057FB" w:rsidP="00D057FB">
      <w:pPr>
        <w:spacing w:after="0" w:line="240" w:lineRule="auto"/>
        <w:ind w:firstLine="708"/>
        <w:jc w:val="both"/>
        <w:rPr>
          <w:rFonts w:ascii="Times New Roman" w:hAnsi="Times New Roman" w:cs="Times New Roman"/>
          <w:bCs/>
          <w:sz w:val="28"/>
          <w:szCs w:val="28"/>
          <w:lang w:val="kk-KZ"/>
        </w:rPr>
      </w:pPr>
    </w:p>
    <w:p w14:paraId="5C665CF3" w14:textId="5AD77E66" w:rsidR="00D057FB" w:rsidRPr="0056435B" w:rsidRDefault="00D057FB" w:rsidP="00D057FB">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4-жол. Жоба жетекшісінің электрондық поштасы</w:t>
      </w:r>
    </w:p>
    <w:p w14:paraId="5E08B031" w14:textId="3143E809" w:rsidR="00D057FB" w:rsidRPr="0056435B" w:rsidRDefault="00D057FB" w:rsidP="00D057FB">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 басшысының қолда бар электрондық мекенжайы (поштасы) көрсет</w:t>
      </w:r>
      <w:r w:rsidR="00063CB6" w:rsidRPr="0056435B">
        <w:rPr>
          <w:rFonts w:ascii="Times New Roman" w:hAnsi="Times New Roman" w:cs="Times New Roman"/>
          <w:bCs/>
          <w:sz w:val="28"/>
          <w:szCs w:val="28"/>
          <w:lang w:val="kk-KZ"/>
        </w:rPr>
        <w:t>ілуі керек</w:t>
      </w:r>
      <w:r w:rsidRPr="0056435B">
        <w:rPr>
          <w:rFonts w:ascii="Times New Roman" w:hAnsi="Times New Roman" w:cs="Times New Roman"/>
          <w:bCs/>
          <w:sz w:val="28"/>
          <w:szCs w:val="28"/>
          <w:lang w:val="kk-KZ"/>
        </w:rPr>
        <w:t>.</w:t>
      </w:r>
    </w:p>
    <w:p w14:paraId="0E5C2072" w14:textId="77777777" w:rsidR="00D057FB" w:rsidRPr="0056435B" w:rsidRDefault="00D057FB" w:rsidP="00D057FB">
      <w:pPr>
        <w:spacing w:after="0" w:line="240" w:lineRule="auto"/>
        <w:ind w:firstLine="708"/>
        <w:jc w:val="both"/>
        <w:rPr>
          <w:rFonts w:ascii="Times New Roman" w:hAnsi="Times New Roman" w:cs="Times New Roman"/>
          <w:bCs/>
          <w:sz w:val="28"/>
          <w:szCs w:val="28"/>
          <w:lang w:val="kk-KZ"/>
        </w:rPr>
      </w:pPr>
    </w:p>
    <w:p w14:paraId="7F556451" w14:textId="361EB863" w:rsidR="00D057FB" w:rsidRPr="0056435B" w:rsidRDefault="00D057FB" w:rsidP="00D057FB">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5-жол. Жоба жетекшісінің жұмыс телефоны</w:t>
      </w:r>
    </w:p>
    <w:p w14:paraId="1FD4CF6D" w14:textId="65F35636" w:rsidR="00063CB6" w:rsidRPr="0056435B" w:rsidRDefault="00063CB6" w:rsidP="00D057FB">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Бар болса жоба басшысының жұмыс телефонын көрсетіңіз. Болмаған жағдайда бұл </w:t>
      </w:r>
      <w:r w:rsidR="00E94D74" w:rsidRPr="00087A1D">
        <w:rPr>
          <w:rFonts w:ascii="Times New Roman" w:hAnsi="Times New Roman" w:cs="Times New Roman"/>
          <w:bCs/>
          <w:sz w:val="28"/>
          <w:szCs w:val="28"/>
          <w:lang w:val="kk-KZ"/>
        </w:rPr>
        <w:t>жол</w:t>
      </w:r>
      <w:r w:rsidR="006C42DE" w:rsidRPr="00087A1D">
        <w:rPr>
          <w:rFonts w:ascii="Times New Roman" w:hAnsi="Times New Roman" w:cs="Times New Roman"/>
          <w:bCs/>
          <w:sz w:val="28"/>
          <w:szCs w:val="28"/>
          <w:lang w:val="kk-KZ"/>
        </w:rPr>
        <w:t>ға</w:t>
      </w:r>
      <w:r w:rsidRPr="0056435B">
        <w:rPr>
          <w:rFonts w:ascii="Times New Roman" w:hAnsi="Times New Roman" w:cs="Times New Roman"/>
          <w:bCs/>
          <w:sz w:val="28"/>
          <w:szCs w:val="28"/>
          <w:lang w:val="kk-KZ"/>
        </w:rPr>
        <w:t xml:space="preserve"> «жоқ» деп көрсетіңіз.</w:t>
      </w:r>
    </w:p>
    <w:p w14:paraId="759C6B62" w14:textId="77777777" w:rsidR="00063CB6" w:rsidRPr="0056435B" w:rsidRDefault="00063CB6" w:rsidP="00AE3596">
      <w:pPr>
        <w:spacing w:after="0" w:line="240" w:lineRule="auto"/>
        <w:ind w:firstLine="708"/>
        <w:jc w:val="both"/>
        <w:rPr>
          <w:rFonts w:ascii="Times New Roman" w:hAnsi="Times New Roman" w:cs="Times New Roman"/>
          <w:b/>
          <w:sz w:val="28"/>
          <w:szCs w:val="28"/>
          <w:lang w:val="kk-KZ"/>
        </w:rPr>
      </w:pPr>
    </w:p>
    <w:p w14:paraId="6EA70D3D" w14:textId="539482DC" w:rsidR="00AE3596" w:rsidRPr="0056435B" w:rsidRDefault="00AE3596" w:rsidP="00AE3596">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6-жол. Жоба жетекшісінің ұялы телефоны</w:t>
      </w:r>
    </w:p>
    <w:p w14:paraId="19B3E070" w14:textId="3A505020" w:rsidR="00AE3596" w:rsidRPr="0056435B" w:rsidRDefault="00AE3596" w:rsidP="00AE3596">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Жоба жетекшісінің </w:t>
      </w:r>
      <w:r w:rsidR="006C42DE">
        <w:rPr>
          <w:rFonts w:ascii="Times New Roman" w:hAnsi="Times New Roman" w:cs="Times New Roman"/>
          <w:bCs/>
          <w:sz w:val="28"/>
          <w:szCs w:val="28"/>
          <w:lang w:val="kk-KZ"/>
        </w:rPr>
        <w:t xml:space="preserve">мобильдік </w:t>
      </w:r>
      <w:r w:rsidRPr="0056435B">
        <w:rPr>
          <w:rFonts w:ascii="Times New Roman" w:hAnsi="Times New Roman" w:cs="Times New Roman"/>
          <w:bCs/>
          <w:sz w:val="28"/>
          <w:szCs w:val="28"/>
          <w:lang w:val="kk-KZ"/>
        </w:rPr>
        <w:t>телефон</w:t>
      </w:r>
      <w:r w:rsidR="006C42DE">
        <w:rPr>
          <w:rFonts w:ascii="Times New Roman" w:hAnsi="Times New Roman" w:cs="Times New Roman"/>
          <w:bCs/>
          <w:sz w:val="28"/>
          <w:szCs w:val="28"/>
          <w:lang w:val="kk-KZ"/>
        </w:rPr>
        <w:t xml:space="preserve"> номерін</w:t>
      </w:r>
      <w:r w:rsidRPr="0056435B">
        <w:rPr>
          <w:rFonts w:ascii="Times New Roman" w:hAnsi="Times New Roman" w:cs="Times New Roman"/>
          <w:bCs/>
          <w:sz w:val="28"/>
          <w:szCs w:val="28"/>
          <w:lang w:val="kk-KZ"/>
        </w:rPr>
        <w:t xml:space="preserve"> көрсету қажет.</w:t>
      </w:r>
    </w:p>
    <w:p w14:paraId="24B5E528" w14:textId="77777777" w:rsidR="00AE3596" w:rsidRPr="0056435B" w:rsidRDefault="00AE3596" w:rsidP="00AE3596">
      <w:pPr>
        <w:spacing w:after="0" w:line="240" w:lineRule="auto"/>
        <w:ind w:firstLine="708"/>
        <w:jc w:val="both"/>
        <w:rPr>
          <w:rFonts w:ascii="Times New Roman" w:hAnsi="Times New Roman" w:cs="Times New Roman"/>
          <w:bCs/>
          <w:sz w:val="28"/>
          <w:szCs w:val="28"/>
          <w:lang w:val="kk-KZ"/>
        </w:rPr>
      </w:pPr>
    </w:p>
    <w:p w14:paraId="7124F968" w14:textId="036D040C" w:rsidR="00AE3596" w:rsidRPr="0056435B" w:rsidRDefault="00AE3596" w:rsidP="00AE3596">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7-жол. Жоба жетекшісінің білімі</w:t>
      </w:r>
    </w:p>
    <w:p w14:paraId="4EAB9338" w14:textId="72432503" w:rsidR="00C977EE" w:rsidRPr="0056435B" w:rsidRDefault="00C977EE" w:rsidP="00AE3596">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 басшысының алған біліктілігін көрсету қажет (оқу орнының атауы, оқу орнына түскен және аяқтаған жылы, білім туралы құжатқа сәйкес алған біліктілігі).</w:t>
      </w:r>
    </w:p>
    <w:p w14:paraId="1C1EF0D4" w14:textId="77777777" w:rsidR="00AE3596" w:rsidRPr="0056435B" w:rsidRDefault="00AE3596" w:rsidP="00AE3596">
      <w:pPr>
        <w:spacing w:after="0" w:line="240" w:lineRule="auto"/>
        <w:ind w:firstLine="708"/>
        <w:jc w:val="both"/>
        <w:rPr>
          <w:rFonts w:ascii="Times New Roman" w:hAnsi="Times New Roman" w:cs="Times New Roman"/>
          <w:bCs/>
          <w:sz w:val="28"/>
          <w:szCs w:val="28"/>
          <w:lang w:val="kk-KZ"/>
        </w:rPr>
      </w:pPr>
    </w:p>
    <w:p w14:paraId="6A09C723" w14:textId="0840F6D6" w:rsidR="00AE3596" w:rsidRPr="0056435B" w:rsidRDefault="00AE3596" w:rsidP="00AE3596">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8-жол. Жұмыс тәжірибесі</w:t>
      </w:r>
    </w:p>
    <w:p w14:paraId="34AD7052" w14:textId="6C28C795" w:rsidR="00CE24AA" w:rsidRPr="0056435B" w:rsidRDefault="00CE24AA" w:rsidP="00AE3596">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 жетекшісінің жұмыс тәжірибесін, яғни ұйымның атауын, лауазымын, басталу жылы мен аяқталу жылын көрсету қажет.</w:t>
      </w:r>
    </w:p>
    <w:p w14:paraId="13500B16" w14:textId="77777777" w:rsidR="00AE3596" w:rsidRPr="0056435B" w:rsidRDefault="00AE3596" w:rsidP="00AE3596">
      <w:pPr>
        <w:spacing w:after="0" w:line="240" w:lineRule="auto"/>
        <w:ind w:firstLine="708"/>
        <w:jc w:val="both"/>
        <w:rPr>
          <w:rFonts w:ascii="Times New Roman" w:hAnsi="Times New Roman" w:cs="Times New Roman"/>
          <w:bCs/>
          <w:sz w:val="28"/>
          <w:szCs w:val="28"/>
          <w:lang w:val="kk-KZ"/>
        </w:rPr>
      </w:pPr>
    </w:p>
    <w:p w14:paraId="00C618FF" w14:textId="3F4A253E" w:rsidR="00AE3596" w:rsidRPr="0056435B" w:rsidRDefault="00AE3596" w:rsidP="00AE3596">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9-жол. Жоба басшысының құзыреттілігін анықтауға мүмкіндік беретін қосымша мәліметтер</w:t>
      </w:r>
    </w:p>
    <w:p w14:paraId="23A0565E" w14:textId="39A62B16" w:rsidR="00CE24AA" w:rsidRPr="0056435B" w:rsidRDefault="00CE24AA" w:rsidP="00AE3596">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 басшысының құзыреті мен біліктілігі туралы толық ақпаратты (сертификаттар, грамоталар, аттестаттар және т.б.) аша алатын өзге де мәліметтерді көрсету қажет.</w:t>
      </w:r>
    </w:p>
    <w:p w14:paraId="3FDAA037" w14:textId="77777777" w:rsidR="000773F2" w:rsidRPr="0056435B" w:rsidRDefault="000773F2" w:rsidP="00AE3596">
      <w:pPr>
        <w:spacing w:after="0" w:line="240" w:lineRule="auto"/>
        <w:ind w:firstLine="708"/>
        <w:jc w:val="both"/>
        <w:rPr>
          <w:rFonts w:ascii="Times New Roman" w:hAnsi="Times New Roman" w:cs="Times New Roman"/>
          <w:bCs/>
          <w:sz w:val="28"/>
          <w:szCs w:val="28"/>
          <w:lang w:val="kk-KZ"/>
        </w:rPr>
      </w:pPr>
    </w:p>
    <w:p w14:paraId="774328A9" w14:textId="1A838987" w:rsidR="000773F2" w:rsidRPr="0056435B" w:rsidRDefault="000773F2" w:rsidP="000773F2">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10-жол. Әлеуметтік медиа профильдеріне сілтеме</w:t>
      </w:r>
    </w:p>
    <w:p w14:paraId="0037CBBF" w14:textId="667BC87D" w:rsidR="000773F2" w:rsidRPr="0056435B" w:rsidRDefault="000773F2" w:rsidP="000773F2">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lastRenderedPageBreak/>
        <w:t>Жоба жетекшісі үшін әлеуметтік желілердегі профильдерге сілтемелерді көрсету қажет.</w:t>
      </w:r>
    </w:p>
    <w:p w14:paraId="360B0909" w14:textId="77777777" w:rsidR="00156075" w:rsidRPr="0056435B" w:rsidRDefault="00156075" w:rsidP="00A504F5">
      <w:pPr>
        <w:spacing w:after="0" w:line="240" w:lineRule="auto"/>
        <w:ind w:firstLine="708"/>
        <w:jc w:val="both"/>
        <w:rPr>
          <w:rFonts w:ascii="Times New Roman" w:hAnsi="Times New Roman" w:cs="Times New Roman"/>
          <w:bCs/>
          <w:sz w:val="28"/>
          <w:szCs w:val="28"/>
          <w:lang w:val="kk-KZ"/>
        </w:rPr>
      </w:pPr>
    </w:p>
    <w:p w14:paraId="6068508C" w14:textId="31B4BE53" w:rsidR="00C805DE" w:rsidRPr="0056435B" w:rsidRDefault="00C805DE" w:rsidP="00E93F84">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3</w:t>
      </w:r>
      <w:r w:rsidR="006C42DE" w:rsidRPr="0056435B">
        <w:rPr>
          <w:rFonts w:ascii="Times New Roman" w:hAnsi="Times New Roman" w:cs="Times New Roman"/>
          <w:b/>
          <w:sz w:val="28"/>
          <w:szCs w:val="28"/>
          <w:lang w:val="kk-KZ"/>
        </w:rPr>
        <w:t>-</w:t>
      </w:r>
      <w:r w:rsidRPr="0056435B">
        <w:rPr>
          <w:rFonts w:ascii="Times New Roman" w:hAnsi="Times New Roman" w:cs="Times New Roman"/>
          <w:b/>
          <w:sz w:val="28"/>
          <w:szCs w:val="28"/>
          <w:lang w:val="kk-KZ"/>
        </w:rPr>
        <w:t>бөлім. ЖОБА ТУРАЛЫ</w:t>
      </w:r>
    </w:p>
    <w:p w14:paraId="1CE6E47A" w14:textId="61A66742" w:rsidR="00C805DE" w:rsidRPr="0056435B" w:rsidRDefault="00C805DE" w:rsidP="00C805DE">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 xml:space="preserve">1-жол. Мемлекеттік гранттың басым бағыты (мемлекеттік гранттардың басым бағыттарының тізбесінен жазып беріледі) </w:t>
      </w:r>
    </w:p>
    <w:p w14:paraId="60D7D916" w14:textId="77777777" w:rsidR="00C805DE" w:rsidRPr="0056435B" w:rsidRDefault="00C805DE" w:rsidP="00C805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Таңдау үшін конкурс туралы хабарландыруда көрсетілген гранттардың басым бағыттарының тізбесімен танысып, жоба тақырыбына сәйкес келетін басым бағытты таңдау қажет.</w:t>
      </w:r>
    </w:p>
    <w:p w14:paraId="523248D9" w14:textId="53B006BE" w:rsidR="00156075" w:rsidRPr="0056435B" w:rsidRDefault="00C805DE" w:rsidP="00C805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Гранттың таңдалған басым бағыты бойынша өтінім беру маңызды, өйткені сарапшылар өтінімді дәл осы бағытта бағалайтын болады.</w:t>
      </w:r>
    </w:p>
    <w:p w14:paraId="19660194" w14:textId="77777777" w:rsidR="00E93F84" w:rsidRPr="0056435B" w:rsidRDefault="00E93F84" w:rsidP="00C805DE">
      <w:pPr>
        <w:spacing w:after="0" w:line="240" w:lineRule="auto"/>
        <w:ind w:firstLine="708"/>
        <w:jc w:val="both"/>
        <w:rPr>
          <w:rFonts w:ascii="Times New Roman" w:hAnsi="Times New Roman" w:cs="Times New Roman"/>
          <w:bCs/>
          <w:sz w:val="28"/>
          <w:szCs w:val="28"/>
          <w:lang w:val="kk-KZ"/>
        </w:rPr>
      </w:pPr>
    </w:p>
    <w:p w14:paraId="4CDF28A0" w14:textId="77777777" w:rsidR="00E93F84" w:rsidRPr="0056435B" w:rsidRDefault="00E93F84" w:rsidP="00E93F84">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2-жол. Іске асыруға грант сұратылатын әлеуметтік жобаның атауы</w:t>
      </w:r>
    </w:p>
    <w:p w14:paraId="71EAC51F" w14:textId="7D0EC0F2" w:rsidR="007F3AF7" w:rsidRPr="0056435B" w:rsidRDefault="007F3AF7" w:rsidP="00E93F8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Әлеуметтік жобаның атауын өтініш беруші </w:t>
      </w:r>
      <w:r w:rsidR="00610502">
        <w:rPr>
          <w:rFonts w:ascii="Times New Roman" w:hAnsi="Times New Roman" w:cs="Times New Roman"/>
          <w:bCs/>
          <w:sz w:val="28"/>
          <w:szCs w:val="28"/>
          <w:lang w:val="kk-KZ"/>
        </w:rPr>
        <w:t>өз бетінше</w:t>
      </w:r>
      <w:r w:rsidRPr="0056435B">
        <w:rPr>
          <w:rFonts w:ascii="Times New Roman" w:hAnsi="Times New Roman" w:cs="Times New Roman"/>
          <w:bCs/>
          <w:sz w:val="28"/>
          <w:szCs w:val="28"/>
          <w:lang w:val="kk-KZ"/>
        </w:rPr>
        <w:t xml:space="preserve"> айқындайды.</w:t>
      </w:r>
    </w:p>
    <w:p w14:paraId="28265DFD" w14:textId="3D794F7A" w:rsidR="00E93F84" w:rsidRPr="0056435B" w:rsidRDefault="00E93F84" w:rsidP="00E93F8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Әлеуметтік жобаның атауын таңдағанда, бірнеше негізгі аспектілерді ескеру қажет: </w:t>
      </w:r>
    </w:p>
    <w:p w14:paraId="272A693C" w14:textId="39C8D9FA" w:rsidR="007F3AF7" w:rsidRPr="0056435B" w:rsidRDefault="007F3AF7" w:rsidP="007F3AF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1. Қысқалық. Атау </w:t>
      </w:r>
      <w:r w:rsidR="00BB7360">
        <w:rPr>
          <w:rFonts w:ascii="Times New Roman" w:hAnsi="Times New Roman" w:cs="Times New Roman"/>
          <w:bCs/>
          <w:sz w:val="28"/>
          <w:szCs w:val="28"/>
          <w:lang w:val="kk-KZ"/>
        </w:rPr>
        <w:t>ықшам</w:t>
      </w:r>
      <w:r w:rsidRPr="0056435B">
        <w:rPr>
          <w:rFonts w:ascii="Times New Roman" w:hAnsi="Times New Roman" w:cs="Times New Roman"/>
          <w:bCs/>
          <w:sz w:val="28"/>
          <w:szCs w:val="28"/>
          <w:lang w:val="kk-KZ"/>
        </w:rPr>
        <w:t>ды және есте сақта</w:t>
      </w:r>
      <w:r w:rsidR="00610502">
        <w:rPr>
          <w:rFonts w:ascii="Times New Roman" w:hAnsi="Times New Roman" w:cs="Times New Roman"/>
          <w:bCs/>
          <w:sz w:val="28"/>
          <w:szCs w:val="28"/>
          <w:lang w:val="kk-KZ"/>
        </w:rPr>
        <w:t>луы</w:t>
      </w:r>
      <w:r w:rsidRPr="0056435B">
        <w:rPr>
          <w:rFonts w:ascii="Times New Roman" w:hAnsi="Times New Roman" w:cs="Times New Roman"/>
          <w:bCs/>
          <w:sz w:val="28"/>
          <w:szCs w:val="28"/>
          <w:lang w:val="kk-KZ"/>
        </w:rPr>
        <w:t xml:space="preserve"> оңай болуы керек.</w:t>
      </w:r>
    </w:p>
    <w:p w14:paraId="2113DF31" w14:textId="6BE8924A" w:rsidR="007F3AF7" w:rsidRPr="0056435B" w:rsidRDefault="007F3AF7" w:rsidP="007F3AF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2. Жобаның мәнін көрсету. Тақырып жобаның негізгі идеясы мен мақсатын нақты көрсетуі керек. Ол барлығына түсінікті</w:t>
      </w:r>
      <w:r w:rsidR="005245F4" w:rsidRPr="0056435B">
        <w:rPr>
          <w:rFonts w:ascii="Times New Roman" w:hAnsi="Times New Roman" w:cs="Times New Roman"/>
          <w:bCs/>
          <w:sz w:val="28"/>
          <w:szCs w:val="28"/>
          <w:lang w:val="kk-KZ"/>
        </w:rPr>
        <w:t xml:space="preserve"> және анық</w:t>
      </w:r>
      <w:r w:rsidRPr="0056435B">
        <w:rPr>
          <w:rFonts w:ascii="Times New Roman" w:hAnsi="Times New Roman" w:cs="Times New Roman"/>
          <w:bCs/>
          <w:sz w:val="28"/>
          <w:szCs w:val="28"/>
          <w:lang w:val="kk-KZ"/>
        </w:rPr>
        <w:t xml:space="preserve"> болуы керек.</w:t>
      </w:r>
    </w:p>
    <w:p w14:paraId="12661DB7" w14:textId="77777777" w:rsidR="007F3AF7" w:rsidRPr="0056435B" w:rsidRDefault="007F3AF7" w:rsidP="007F3AF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3. Бірегейлік. Бұл атау басқа әлеуметтік жобалардың атауларына ұқсамауы керек. Ол түпнұсқа болуы керек және басқалардан ерекшеленуі керек.</w:t>
      </w:r>
    </w:p>
    <w:p w14:paraId="68C5064D" w14:textId="728EB0D2" w:rsidR="007F3AF7" w:rsidRPr="0056435B" w:rsidRDefault="007F3AF7" w:rsidP="007F3AF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4. Гранттың басым бағыттарына сәйкестігі. Жобаның атауы грант шарттарында көрсетілген басым бағыттардың біріне сәйкес келуі тиіс.</w:t>
      </w:r>
    </w:p>
    <w:p w14:paraId="23F5B6F2" w14:textId="10138B26" w:rsidR="00E93F84" w:rsidRPr="0056435B" w:rsidRDefault="00E93F84" w:rsidP="00E93F8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Өтінім бергеннен кейін жобаның атауын өзгерту мүмкін емес.</w:t>
      </w:r>
    </w:p>
    <w:p w14:paraId="14727DEA" w14:textId="77777777" w:rsidR="00B934D7" w:rsidRPr="0056435B" w:rsidRDefault="00B934D7" w:rsidP="00E93F84">
      <w:pPr>
        <w:spacing w:after="0" w:line="240" w:lineRule="auto"/>
        <w:ind w:firstLine="708"/>
        <w:jc w:val="both"/>
        <w:rPr>
          <w:rFonts w:ascii="Times New Roman" w:hAnsi="Times New Roman" w:cs="Times New Roman"/>
          <w:bCs/>
          <w:sz w:val="28"/>
          <w:szCs w:val="28"/>
          <w:lang w:val="kk-KZ"/>
        </w:rPr>
      </w:pPr>
    </w:p>
    <w:p w14:paraId="21FFC12A" w14:textId="4E945B18" w:rsidR="00B934D7" w:rsidRPr="0056435B" w:rsidRDefault="00B934D7" w:rsidP="00B934D7">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3-жол. Әлеуметтік жобаның әлеуметтік маңыздылығын негізде</w:t>
      </w:r>
      <w:r w:rsidR="000B53C0">
        <w:rPr>
          <w:rFonts w:ascii="Times New Roman" w:hAnsi="Times New Roman" w:cs="Times New Roman"/>
          <w:b/>
          <w:sz w:val="28"/>
          <w:szCs w:val="28"/>
          <w:lang w:val="kk-KZ"/>
        </w:rPr>
        <w:t>йтін</w:t>
      </w:r>
      <w:r w:rsidRPr="0056435B">
        <w:rPr>
          <w:rFonts w:ascii="Times New Roman" w:hAnsi="Times New Roman" w:cs="Times New Roman"/>
          <w:b/>
          <w:sz w:val="28"/>
          <w:szCs w:val="28"/>
          <w:lang w:val="kk-KZ"/>
        </w:rPr>
        <w:t xml:space="preserve"> проблеманың сипаттамасы (мәселе зерттеу, статистикалық және аналитикалық ақпаратты талдау, БАҚ-тағы жарияланымдар және т.б. арқылы анықталған объективті деректермен негізделуі тиіс.)</w:t>
      </w:r>
    </w:p>
    <w:p w14:paraId="74AE6171" w14:textId="4984162A" w:rsidR="007F3AF7" w:rsidRPr="0056435B" w:rsidRDefault="007F3AF7" w:rsidP="007F3AF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Жоба аясында шешілуі жоспарланған мәселені немесе мақсатты топтың өзекті мәселелерін егжей-тегжейлі сипаттау керек. Егер бірнеше мақсатты топтар болса, олардың әрқайсысы үшін </w:t>
      </w:r>
      <w:r w:rsidR="003515F2">
        <w:rPr>
          <w:rFonts w:ascii="Times New Roman" w:hAnsi="Times New Roman" w:cs="Times New Roman"/>
          <w:bCs/>
          <w:sz w:val="28"/>
          <w:szCs w:val="28"/>
          <w:lang w:val="kk-KZ"/>
        </w:rPr>
        <w:t>жағдаятты баяндау</w:t>
      </w:r>
      <w:r w:rsidRPr="0056435B">
        <w:rPr>
          <w:rFonts w:ascii="Times New Roman" w:hAnsi="Times New Roman" w:cs="Times New Roman"/>
          <w:bCs/>
          <w:sz w:val="28"/>
          <w:szCs w:val="28"/>
          <w:lang w:val="kk-KZ"/>
        </w:rPr>
        <w:t xml:space="preserve"> қажет. Мысалы, «Өмірлік қиын жағдайға тап болған балаларға жоғары білімге қол жеткізуге қалай көмектесуге болады?» немесе «К. елді мекеніндегі жұмысшы жастар арасында нашақорлар санының өсуіне қалай жол бермеуге болады?».</w:t>
      </w:r>
    </w:p>
    <w:p w14:paraId="4425915A" w14:textId="60DD2AAE" w:rsidR="007F3AF7" w:rsidRPr="0056435B" w:rsidRDefault="007F3AF7" w:rsidP="007F3AF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Болашақ жобаны іске асыру саласындағы проблемаларды талдауды мүдделі тараптарды, әсіресе мақсатты топтардың өкілдерін тарта отырып орындау ұсынылады. Бұл көпжақты талдауға және жергілікті қажеттіліктерге нақты жауап беретін және әртүрлі әлеуетті қатысушылардың көзқарастарын ескеретін жобаны құруға әкеледі.</w:t>
      </w:r>
    </w:p>
    <w:p w14:paraId="78C472B3" w14:textId="77777777" w:rsidR="00CB09EA" w:rsidRPr="0056435B" w:rsidRDefault="00CB09EA" w:rsidP="00CB09EA">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Дұрыс тұжырымдалған мәселе бүкіл жобаны құру процесін логикалық және қызықты етеді. Мәселені шешу үшін өтініш беруші осы саладағы </w:t>
      </w:r>
      <w:r w:rsidRPr="0056435B">
        <w:rPr>
          <w:rFonts w:ascii="Times New Roman" w:hAnsi="Times New Roman" w:cs="Times New Roman"/>
          <w:bCs/>
          <w:sz w:val="28"/>
          <w:szCs w:val="28"/>
          <w:lang w:val="kk-KZ"/>
        </w:rPr>
        <w:lastRenderedPageBreak/>
        <w:t>істердің жай-күйі туралы ақпаратқа ие болуы керек. Жобаны әзірлеу кезінде келесі факторларды зерттеу қажет:</w:t>
      </w:r>
    </w:p>
    <w:p w14:paraId="237140D4" w14:textId="6AEF7D57" w:rsidR="00CB09EA" w:rsidRPr="0056435B" w:rsidRDefault="00CB09EA" w:rsidP="002879DA">
      <w:pPr>
        <w:pStyle w:val="a9"/>
        <w:numPr>
          <w:ilvl w:val="0"/>
          <w:numId w:val="25"/>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жобаны іске асыру үшін қажет болуы мүмкін материалдық-техникалық, ақпараттық, кадрлық ресурстар</w:t>
      </w:r>
      <w:r w:rsidR="005334EF" w:rsidRPr="0056435B">
        <w:rPr>
          <w:rFonts w:ascii="Times New Roman" w:hAnsi="Times New Roman" w:cs="Times New Roman"/>
          <w:bCs/>
          <w:sz w:val="28"/>
          <w:szCs w:val="28"/>
          <w:lang w:val="kk-KZ"/>
        </w:rPr>
        <w:t>дың болуы</w:t>
      </w:r>
      <w:r w:rsidRPr="0056435B">
        <w:rPr>
          <w:rFonts w:ascii="Times New Roman" w:hAnsi="Times New Roman" w:cs="Times New Roman"/>
          <w:bCs/>
          <w:sz w:val="28"/>
          <w:szCs w:val="28"/>
          <w:lang w:val="kk-KZ"/>
        </w:rPr>
        <w:t xml:space="preserve"> және</w:t>
      </w:r>
      <w:r w:rsidR="005334EF" w:rsidRPr="0056435B">
        <w:rPr>
          <w:rFonts w:ascii="Times New Roman" w:hAnsi="Times New Roman" w:cs="Times New Roman"/>
          <w:bCs/>
          <w:sz w:val="28"/>
          <w:szCs w:val="28"/>
          <w:lang w:val="kk-KZ"/>
        </w:rPr>
        <w:t xml:space="preserve"> оларға</w:t>
      </w:r>
      <w:r w:rsidRPr="0056435B">
        <w:rPr>
          <w:rFonts w:ascii="Times New Roman" w:hAnsi="Times New Roman" w:cs="Times New Roman"/>
          <w:bCs/>
          <w:sz w:val="28"/>
          <w:szCs w:val="28"/>
          <w:lang w:val="kk-KZ"/>
        </w:rPr>
        <w:t xml:space="preserve"> қол жеткізу;</w:t>
      </w:r>
    </w:p>
    <w:p w14:paraId="4AD0CBF9" w14:textId="2DEE491B" w:rsidR="00CB09EA" w:rsidRPr="0056435B" w:rsidRDefault="00CB09EA" w:rsidP="002879DA">
      <w:pPr>
        <w:pStyle w:val="a9"/>
        <w:numPr>
          <w:ilvl w:val="0"/>
          <w:numId w:val="25"/>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осы саладағы мемлекеттік саясат;</w:t>
      </w:r>
    </w:p>
    <w:p w14:paraId="472DE9D2" w14:textId="204224D0" w:rsidR="00CB09EA" w:rsidRPr="0056435B" w:rsidRDefault="00CB09EA" w:rsidP="002879DA">
      <w:pPr>
        <w:pStyle w:val="a9"/>
        <w:numPr>
          <w:ilvl w:val="0"/>
          <w:numId w:val="25"/>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мақсатты топтарға қол жеткізу;</w:t>
      </w:r>
    </w:p>
    <w:p w14:paraId="476FF960" w14:textId="29983E05" w:rsidR="00CB09EA" w:rsidRPr="0056435B" w:rsidRDefault="00CB09EA" w:rsidP="002879DA">
      <w:pPr>
        <w:pStyle w:val="a9"/>
        <w:numPr>
          <w:ilvl w:val="0"/>
          <w:numId w:val="25"/>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осы саладағы істердің жай-күйін зерттеу және бағалау;</w:t>
      </w:r>
    </w:p>
    <w:p w14:paraId="0CEE45FE" w14:textId="39276167" w:rsidR="00CB09EA" w:rsidRPr="0056435B" w:rsidRDefault="00CB09EA" w:rsidP="002879DA">
      <w:pPr>
        <w:pStyle w:val="a9"/>
        <w:numPr>
          <w:ilvl w:val="0"/>
          <w:numId w:val="25"/>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ақпаратты таратудың қол жетімді  арналары (мысалы, баспасөз, Интернет).</w:t>
      </w:r>
    </w:p>
    <w:p w14:paraId="48BA4DC3" w14:textId="77777777" w:rsidR="00B81854" w:rsidRPr="0056435B" w:rsidRDefault="00B81854" w:rsidP="002879DA">
      <w:pPr>
        <w:spacing w:after="0" w:line="240" w:lineRule="auto"/>
        <w:ind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Мәселені қою және нақтылау кезінде келесі тармақтарды басшылыққа алу керек:</w:t>
      </w:r>
    </w:p>
    <w:p w14:paraId="2E460D7B" w14:textId="1D45DFB0" w:rsidR="00B81854" w:rsidRPr="0056435B" w:rsidRDefault="00B81854" w:rsidP="002879DA">
      <w:pPr>
        <w:pStyle w:val="a9"/>
        <w:numPr>
          <w:ilvl w:val="0"/>
          <w:numId w:val="26"/>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сіз жұмыс істейтін барлық мәселелерді нақты анықтаңыз;</w:t>
      </w:r>
    </w:p>
    <w:p w14:paraId="507FE0C7" w14:textId="17FFFCBE" w:rsidR="00B81854" w:rsidRPr="0056435B" w:rsidRDefault="00B81854" w:rsidP="002879DA">
      <w:pPr>
        <w:pStyle w:val="a9"/>
        <w:numPr>
          <w:ilvl w:val="0"/>
          <w:numId w:val="26"/>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мәселе сіздің территорияңыз үшін, жалпы қоғам үшін маңызды, бірақ жобаның ауқымы ақылға қонымды болуы керек;</w:t>
      </w:r>
    </w:p>
    <w:p w14:paraId="54DF1BDE" w14:textId="56B18166" w:rsidR="00B81854" w:rsidRPr="0056435B" w:rsidRDefault="00B81854" w:rsidP="002879DA">
      <w:pPr>
        <w:pStyle w:val="a9"/>
        <w:numPr>
          <w:ilvl w:val="0"/>
          <w:numId w:val="26"/>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мәселені тұжырымдай отырып, ұсынылған жоба сіздің ұйымыңыздың қызметімен қалай байланысты екенін көрсету керек;</w:t>
      </w:r>
    </w:p>
    <w:p w14:paraId="5BC0688E" w14:textId="658C6665" w:rsidR="00B81854" w:rsidRPr="0056435B" w:rsidRDefault="00B81854" w:rsidP="002879DA">
      <w:pPr>
        <w:pStyle w:val="a9"/>
        <w:numPr>
          <w:ilvl w:val="0"/>
          <w:numId w:val="26"/>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жобаны іске асыру нәтижесінде өмірі өзгеретін жобаның мақсатты аудиториясын сипаттау қажет;</w:t>
      </w:r>
    </w:p>
    <w:p w14:paraId="1144D392" w14:textId="4690F815" w:rsidR="00B81854" w:rsidRPr="0056435B" w:rsidRDefault="00B81854" w:rsidP="002879DA">
      <w:pPr>
        <w:pStyle w:val="a9"/>
        <w:numPr>
          <w:ilvl w:val="0"/>
          <w:numId w:val="27"/>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жобаға тиісті статистика мәліметтерін қосыңыз;</w:t>
      </w:r>
    </w:p>
    <w:p w14:paraId="38175731" w14:textId="2412C016" w:rsidR="00B81854" w:rsidRPr="0056435B" w:rsidRDefault="00B81854" w:rsidP="002879DA">
      <w:pPr>
        <w:pStyle w:val="a9"/>
        <w:numPr>
          <w:ilvl w:val="0"/>
          <w:numId w:val="27"/>
        </w:numPr>
        <w:spacing w:after="0" w:line="240" w:lineRule="auto"/>
        <w:ind w:left="0" w:firstLine="774"/>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статистикалық мәліметтер, топтық мәлімдемелер, сіздің салаңызда жұмыс істейтін мамандардың</w:t>
      </w:r>
      <w:r w:rsidR="00C70AF1" w:rsidRPr="0056435B">
        <w:rPr>
          <w:rFonts w:ascii="Times New Roman" w:hAnsi="Times New Roman" w:cs="Times New Roman"/>
          <w:bCs/>
          <w:sz w:val="28"/>
          <w:szCs w:val="28"/>
          <w:lang w:val="kk-KZ"/>
        </w:rPr>
        <w:t>,</w:t>
      </w:r>
      <w:r w:rsidRPr="0056435B">
        <w:rPr>
          <w:rFonts w:ascii="Times New Roman" w:hAnsi="Times New Roman" w:cs="Times New Roman"/>
          <w:bCs/>
          <w:sz w:val="28"/>
          <w:szCs w:val="28"/>
          <w:lang w:val="kk-KZ"/>
        </w:rPr>
        <w:t xml:space="preserve"> </w:t>
      </w:r>
      <w:r w:rsidR="00C70AF1" w:rsidRPr="0056435B">
        <w:rPr>
          <w:rFonts w:ascii="Times New Roman" w:hAnsi="Times New Roman" w:cs="Times New Roman"/>
          <w:bCs/>
          <w:sz w:val="28"/>
          <w:szCs w:val="28"/>
          <w:lang w:val="kk-KZ"/>
        </w:rPr>
        <w:t xml:space="preserve">жергілікті атқарушы орган өкілдерінің </w:t>
      </w:r>
      <w:r w:rsidRPr="0056435B">
        <w:rPr>
          <w:rFonts w:ascii="Times New Roman" w:hAnsi="Times New Roman" w:cs="Times New Roman"/>
          <w:bCs/>
          <w:sz w:val="28"/>
          <w:szCs w:val="28"/>
          <w:lang w:val="kk-KZ"/>
        </w:rPr>
        <w:t xml:space="preserve">қолдау хаттары </w:t>
      </w:r>
      <w:r w:rsidR="00F26FFC" w:rsidRPr="0056435B">
        <w:rPr>
          <w:rFonts w:ascii="Times New Roman" w:hAnsi="Times New Roman" w:cs="Times New Roman"/>
          <w:bCs/>
          <w:sz w:val="28"/>
          <w:szCs w:val="28"/>
          <w:lang w:val="kk-KZ"/>
        </w:rPr>
        <w:t xml:space="preserve">сияқты </w:t>
      </w:r>
      <w:r w:rsidRPr="0056435B">
        <w:rPr>
          <w:rFonts w:ascii="Times New Roman" w:hAnsi="Times New Roman" w:cs="Times New Roman"/>
          <w:bCs/>
          <w:sz w:val="28"/>
          <w:szCs w:val="28"/>
          <w:lang w:val="kk-KZ"/>
        </w:rPr>
        <w:t>және т.б. материалдар арқылы проблеманың(лардың) болуын растаңыз.</w:t>
      </w:r>
      <w:r w:rsidR="00F26FFC" w:rsidRPr="0056435B">
        <w:rPr>
          <w:rFonts w:ascii="Times New Roman" w:hAnsi="Times New Roman" w:cs="Times New Roman"/>
          <w:bCs/>
          <w:sz w:val="28"/>
          <w:szCs w:val="28"/>
          <w:lang w:val="kk-KZ"/>
        </w:rPr>
        <w:t xml:space="preserve"> </w:t>
      </w:r>
    </w:p>
    <w:p w14:paraId="1C52E3A7" w14:textId="77777777" w:rsidR="00B81854" w:rsidRPr="0056435B" w:rsidRDefault="00B81854" w:rsidP="001E104F">
      <w:pPr>
        <w:spacing w:after="0" w:line="240" w:lineRule="auto"/>
        <w:ind w:firstLine="708"/>
        <w:jc w:val="both"/>
        <w:rPr>
          <w:rFonts w:ascii="Times New Roman" w:hAnsi="Times New Roman" w:cs="Times New Roman"/>
          <w:bCs/>
          <w:sz w:val="28"/>
          <w:szCs w:val="28"/>
          <w:lang w:val="kk-KZ"/>
        </w:rPr>
      </w:pPr>
    </w:p>
    <w:p w14:paraId="797121A9" w14:textId="246CCCDD" w:rsidR="00375CC0" w:rsidRPr="0056435B" w:rsidRDefault="00375CC0" w:rsidP="00375CC0">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4-</w:t>
      </w:r>
      <w:r w:rsidR="0054062B"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ол. Әлеуметтік жобаның мақсаты</w:t>
      </w:r>
    </w:p>
    <w:p w14:paraId="49C3C059" w14:textId="77777777" w:rsidR="008D0E67" w:rsidRPr="0056435B" w:rsidRDefault="008D0E67" w:rsidP="008D0E6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Бұл жобаны іске асыру барысында қол жеткізу жоспарланып отырған түпкілікті нәтиже.</w:t>
      </w:r>
    </w:p>
    <w:p w14:paraId="58769539" w14:textId="75B6E6CD" w:rsidR="008D0E67" w:rsidRPr="0056435B" w:rsidRDefault="008D0E67" w:rsidP="008D0E67">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Жобаның мақсатын жобаның белгілі бір проблемасына байланысты қалыптастыру керек. Жалпы сөз тіркестерінен аулақ болу және келесі критерийлерге сәйкес нақты мақсат қою ұсынылады:</w:t>
      </w:r>
    </w:p>
    <w:p w14:paraId="42FB3416" w14:textId="17817D17" w:rsidR="002407E2" w:rsidRPr="0056435B" w:rsidRDefault="002407E2" w:rsidP="002407E2">
      <w:pPr>
        <w:pStyle w:val="a9"/>
        <w:numPr>
          <w:ilvl w:val="0"/>
          <w:numId w:val="28"/>
        </w:numPr>
        <w:spacing w:after="0" w:line="240" w:lineRule="auto"/>
        <w:ind w:left="1134"/>
        <w:jc w:val="both"/>
        <w:rPr>
          <w:rFonts w:ascii="Times New Roman" w:hAnsi="Times New Roman" w:cs="Times New Roman"/>
          <w:bCs/>
          <w:sz w:val="28"/>
          <w:szCs w:val="28"/>
          <w:lang w:val="kk-KZ"/>
        </w:rPr>
      </w:pPr>
      <w:r w:rsidRPr="0056435B">
        <w:rPr>
          <w:rFonts w:ascii="Times New Roman" w:hAnsi="Times New Roman" w:cs="Times New Roman"/>
          <w:bCs/>
          <w:i/>
          <w:iCs/>
          <w:sz w:val="28"/>
          <w:szCs w:val="28"/>
          <w:lang w:val="kk-KZ"/>
        </w:rPr>
        <w:t>Нақтылық.</w:t>
      </w:r>
      <w:r w:rsidRPr="0056435B">
        <w:rPr>
          <w:rFonts w:ascii="Times New Roman" w:hAnsi="Times New Roman" w:cs="Times New Roman"/>
          <w:bCs/>
          <w:sz w:val="28"/>
          <w:szCs w:val="28"/>
          <w:lang w:val="kk-KZ"/>
        </w:rPr>
        <w:t xml:space="preserve"> Мақсат нақты анықталып, жобаның нақты мәселесін шешуге бағытталуы керек.</w:t>
      </w:r>
    </w:p>
    <w:p w14:paraId="0639E72B" w14:textId="3AF74345" w:rsidR="008D0E67" w:rsidRPr="0056435B" w:rsidRDefault="002407E2" w:rsidP="002407E2">
      <w:pPr>
        <w:pStyle w:val="a9"/>
        <w:numPr>
          <w:ilvl w:val="0"/>
          <w:numId w:val="28"/>
        </w:numPr>
        <w:spacing w:after="0" w:line="240" w:lineRule="auto"/>
        <w:ind w:left="1134"/>
        <w:jc w:val="both"/>
        <w:rPr>
          <w:rFonts w:ascii="Times New Roman" w:hAnsi="Times New Roman" w:cs="Times New Roman"/>
          <w:bCs/>
          <w:sz w:val="28"/>
          <w:szCs w:val="28"/>
          <w:lang w:val="kk-KZ"/>
        </w:rPr>
      </w:pPr>
      <w:r w:rsidRPr="0056435B">
        <w:rPr>
          <w:rFonts w:ascii="Times New Roman" w:hAnsi="Times New Roman" w:cs="Times New Roman"/>
          <w:bCs/>
          <w:i/>
          <w:iCs/>
          <w:sz w:val="28"/>
          <w:szCs w:val="28"/>
          <w:lang w:val="kk-KZ"/>
        </w:rPr>
        <w:t>Өлшемділік.</w:t>
      </w:r>
      <w:r w:rsidRPr="0056435B">
        <w:rPr>
          <w:rFonts w:ascii="Times New Roman" w:hAnsi="Times New Roman" w:cs="Times New Roman"/>
          <w:bCs/>
          <w:sz w:val="28"/>
          <w:szCs w:val="28"/>
          <w:lang w:val="kk-KZ"/>
        </w:rPr>
        <w:t xml:space="preserve"> Мақсат қол жеткізуді бағалау мүмкіндігі үшін сандық және сапалық көрсеткіштермен өлшенуі керек. Тиісті көрсеткіштерді «11 «Нысаналы индикаторларды орындауға бағытталған әлеуметтік жобаның нәтижелері» жолында көрсетіңіз.</w:t>
      </w:r>
    </w:p>
    <w:p w14:paraId="408D1C48" w14:textId="709F40BA" w:rsidR="002407E2" w:rsidRPr="0056435B" w:rsidRDefault="002407E2" w:rsidP="002407E2">
      <w:pPr>
        <w:pStyle w:val="a9"/>
        <w:numPr>
          <w:ilvl w:val="0"/>
          <w:numId w:val="28"/>
        </w:numPr>
        <w:spacing w:after="0" w:line="240" w:lineRule="auto"/>
        <w:ind w:left="1134"/>
        <w:jc w:val="both"/>
        <w:rPr>
          <w:rFonts w:ascii="Times New Roman" w:hAnsi="Times New Roman" w:cs="Times New Roman"/>
          <w:bCs/>
          <w:sz w:val="28"/>
          <w:szCs w:val="28"/>
          <w:lang w:val="kk-KZ"/>
        </w:rPr>
      </w:pPr>
      <w:r w:rsidRPr="0056435B">
        <w:rPr>
          <w:rFonts w:ascii="Times New Roman" w:hAnsi="Times New Roman" w:cs="Times New Roman"/>
          <w:bCs/>
          <w:i/>
          <w:iCs/>
          <w:sz w:val="28"/>
          <w:szCs w:val="28"/>
          <w:lang w:val="kk-KZ"/>
        </w:rPr>
        <w:t>Қол жетімділік.</w:t>
      </w:r>
      <w:r w:rsidRPr="0056435B">
        <w:rPr>
          <w:rFonts w:ascii="Times New Roman" w:hAnsi="Times New Roman" w:cs="Times New Roman"/>
          <w:bCs/>
          <w:sz w:val="28"/>
          <w:szCs w:val="28"/>
          <w:lang w:val="kk-KZ"/>
        </w:rPr>
        <w:t xml:space="preserve"> Мақсат жобаның көзделген іс-шаралары, мерзімдері, ресурстары мен бюджеті шеңберінде нақты және қол жетімді болуы тиіс.</w:t>
      </w:r>
    </w:p>
    <w:p w14:paraId="0082DC96" w14:textId="477E16A9" w:rsidR="002407E2" w:rsidRPr="0056435B" w:rsidRDefault="002407E2" w:rsidP="002407E2">
      <w:pPr>
        <w:pStyle w:val="a9"/>
        <w:numPr>
          <w:ilvl w:val="0"/>
          <w:numId w:val="28"/>
        </w:numPr>
        <w:spacing w:after="0" w:line="240" w:lineRule="auto"/>
        <w:ind w:left="1134"/>
        <w:jc w:val="both"/>
        <w:rPr>
          <w:rFonts w:ascii="Times New Roman" w:hAnsi="Times New Roman" w:cs="Times New Roman"/>
          <w:bCs/>
          <w:sz w:val="28"/>
          <w:szCs w:val="28"/>
          <w:lang w:val="kk-KZ"/>
        </w:rPr>
      </w:pPr>
      <w:r w:rsidRPr="0056435B">
        <w:rPr>
          <w:rFonts w:ascii="Times New Roman" w:hAnsi="Times New Roman" w:cs="Times New Roman"/>
          <w:bCs/>
          <w:i/>
          <w:iCs/>
          <w:sz w:val="28"/>
          <w:szCs w:val="28"/>
          <w:lang w:val="kk-KZ"/>
        </w:rPr>
        <w:t>Маңыздылық.</w:t>
      </w:r>
      <w:r w:rsidRPr="0056435B">
        <w:rPr>
          <w:rFonts w:ascii="Times New Roman" w:hAnsi="Times New Roman" w:cs="Times New Roman"/>
          <w:bCs/>
          <w:sz w:val="28"/>
          <w:szCs w:val="28"/>
          <w:lang w:val="kk-KZ"/>
        </w:rPr>
        <w:t xml:space="preserve"> Мақсат жобаның мақсатты тобының сұраныстарына сәйкес өзекті және орынды болуы керек, сонымен қатар күтілетін міндеттерге сәйкес келуі керек.</w:t>
      </w:r>
    </w:p>
    <w:p w14:paraId="370F1B35" w14:textId="55EFD1C1" w:rsidR="002407E2" w:rsidRPr="0056435B" w:rsidRDefault="002407E2" w:rsidP="002407E2">
      <w:pPr>
        <w:pStyle w:val="a9"/>
        <w:numPr>
          <w:ilvl w:val="0"/>
          <w:numId w:val="28"/>
        </w:numPr>
        <w:spacing w:after="0" w:line="240" w:lineRule="auto"/>
        <w:ind w:left="1134"/>
        <w:jc w:val="both"/>
        <w:rPr>
          <w:rFonts w:ascii="Times New Roman" w:hAnsi="Times New Roman" w:cs="Times New Roman"/>
          <w:bCs/>
          <w:sz w:val="28"/>
          <w:szCs w:val="28"/>
          <w:lang w:val="kk-KZ"/>
        </w:rPr>
      </w:pPr>
      <w:r w:rsidRPr="0056435B">
        <w:rPr>
          <w:rFonts w:ascii="Times New Roman" w:hAnsi="Times New Roman" w:cs="Times New Roman"/>
          <w:bCs/>
          <w:i/>
          <w:iCs/>
          <w:sz w:val="28"/>
          <w:szCs w:val="28"/>
          <w:lang w:val="kk-KZ"/>
        </w:rPr>
        <w:lastRenderedPageBreak/>
        <w:t>Уақыт шектеулері.</w:t>
      </w:r>
      <w:r w:rsidRPr="0056435B">
        <w:rPr>
          <w:rFonts w:ascii="Times New Roman" w:hAnsi="Times New Roman" w:cs="Times New Roman"/>
          <w:bCs/>
          <w:sz w:val="28"/>
          <w:szCs w:val="28"/>
          <w:lang w:val="kk-KZ"/>
        </w:rPr>
        <w:t xml:space="preserve"> Мақсатта жобаның міндеттерін анықтау және  күнтізбелік жоспарын дайындау үшін нақты мерзімдер</w:t>
      </w:r>
      <w:r w:rsidR="00C9098F" w:rsidRPr="0056435B">
        <w:rPr>
          <w:rFonts w:ascii="Times New Roman" w:hAnsi="Times New Roman" w:cs="Times New Roman"/>
          <w:bCs/>
          <w:sz w:val="28"/>
          <w:szCs w:val="28"/>
          <w:lang w:val="kk-KZ"/>
        </w:rPr>
        <w:t>і</w:t>
      </w:r>
      <w:r w:rsidRPr="0056435B">
        <w:rPr>
          <w:rFonts w:ascii="Times New Roman" w:hAnsi="Times New Roman" w:cs="Times New Roman"/>
          <w:bCs/>
          <w:sz w:val="28"/>
          <w:szCs w:val="28"/>
          <w:lang w:val="kk-KZ"/>
        </w:rPr>
        <w:t xml:space="preserve"> белгіленуі керек.</w:t>
      </w:r>
    </w:p>
    <w:p w14:paraId="428D5763" w14:textId="77777777" w:rsidR="008D0E67" w:rsidRPr="0056435B" w:rsidRDefault="008D0E67" w:rsidP="00375CC0">
      <w:pPr>
        <w:spacing w:after="0" w:line="240" w:lineRule="auto"/>
        <w:ind w:firstLine="708"/>
        <w:jc w:val="both"/>
        <w:rPr>
          <w:rFonts w:ascii="Times New Roman" w:hAnsi="Times New Roman" w:cs="Times New Roman"/>
          <w:bCs/>
          <w:sz w:val="28"/>
          <w:szCs w:val="28"/>
          <w:lang w:val="kk-KZ"/>
        </w:rPr>
      </w:pPr>
    </w:p>
    <w:p w14:paraId="379B2B14" w14:textId="504E3A38" w:rsidR="00375CC0" w:rsidRPr="0056435B" w:rsidRDefault="00375CC0" w:rsidP="00375CC0">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5-</w:t>
      </w:r>
      <w:r w:rsidR="00C9098F"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 xml:space="preserve">ол. Әлеуметтік жобаның міндеттері </w:t>
      </w:r>
    </w:p>
    <w:p w14:paraId="56D07508" w14:textId="77777777" w:rsidR="00375CC0" w:rsidRPr="0056435B" w:rsidRDefault="00375CC0" w:rsidP="00375CC0">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Бұл мақсатқа жету үшін жасалуы керек бірқатар әрекеттер.</w:t>
      </w:r>
    </w:p>
    <w:p w14:paraId="78665203" w14:textId="30F61D72" w:rsidR="005A39AF" w:rsidRPr="0056435B" w:rsidRDefault="00375CC0" w:rsidP="005A39AF">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Тапсырмалар мен іс-шаралар арасында үлкен айырмашылық бар.</w:t>
      </w:r>
      <w:r w:rsidR="00C9098F" w:rsidRPr="0056435B">
        <w:rPr>
          <w:rFonts w:ascii="Times New Roman" w:hAnsi="Times New Roman" w:cs="Times New Roman"/>
          <w:bCs/>
          <w:sz w:val="28"/>
          <w:szCs w:val="28"/>
          <w:lang w:val="kk-KZ"/>
        </w:rPr>
        <w:t xml:space="preserve"> </w:t>
      </w:r>
      <w:r w:rsidRPr="0056435B">
        <w:rPr>
          <w:rFonts w:ascii="Times New Roman" w:hAnsi="Times New Roman" w:cs="Times New Roman"/>
          <w:bCs/>
          <w:sz w:val="28"/>
          <w:szCs w:val="28"/>
          <w:lang w:val="kk-KZ"/>
        </w:rPr>
        <w:t>Тапсырма</w:t>
      </w:r>
      <w:r w:rsidR="000940DB" w:rsidRPr="0056435B">
        <w:rPr>
          <w:rFonts w:ascii="Times New Roman" w:hAnsi="Times New Roman" w:cs="Times New Roman"/>
          <w:bCs/>
          <w:sz w:val="28"/>
          <w:szCs w:val="28"/>
          <w:lang w:val="kk-KZ"/>
        </w:rPr>
        <w:t xml:space="preserve"> - </w:t>
      </w:r>
      <w:r w:rsidRPr="0056435B">
        <w:rPr>
          <w:rFonts w:ascii="Times New Roman" w:hAnsi="Times New Roman" w:cs="Times New Roman"/>
          <w:bCs/>
          <w:sz w:val="28"/>
          <w:szCs w:val="28"/>
          <w:lang w:val="kk-KZ"/>
        </w:rPr>
        <w:t xml:space="preserve">бұл жасалуы керек нәрсенің жалпы тұжырымы, қозғалыс бағыты. </w:t>
      </w:r>
      <w:r w:rsidR="005A39AF" w:rsidRPr="0056435B">
        <w:rPr>
          <w:rFonts w:ascii="Times New Roman" w:hAnsi="Times New Roman" w:cs="Times New Roman"/>
          <w:bCs/>
          <w:sz w:val="28"/>
          <w:szCs w:val="28"/>
          <w:lang w:val="kk-KZ"/>
        </w:rPr>
        <w:t>Іс</w:t>
      </w:r>
      <w:r w:rsidR="000940DB" w:rsidRPr="0056435B">
        <w:rPr>
          <w:rFonts w:ascii="Times New Roman" w:hAnsi="Times New Roman" w:cs="Times New Roman"/>
          <w:bCs/>
          <w:sz w:val="28"/>
          <w:szCs w:val="28"/>
          <w:lang w:val="kk-KZ"/>
        </w:rPr>
        <w:t>-</w:t>
      </w:r>
      <w:r w:rsidR="005A39AF" w:rsidRPr="0056435B">
        <w:rPr>
          <w:rFonts w:ascii="Times New Roman" w:hAnsi="Times New Roman" w:cs="Times New Roman"/>
          <w:bCs/>
          <w:sz w:val="28"/>
          <w:szCs w:val="28"/>
          <w:lang w:val="kk-KZ"/>
        </w:rPr>
        <w:t>шарала</w:t>
      </w:r>
      <w:r w:rsidR="005057FE" w:rsidRPr="0056435B">
        <w:rPr>
          <w:rFonts w:ascii="Times New Roman" w:hAnsi="Times New Roman" w:cs="Times New Roman"/>
          <w:bCs/>
          <w:sz w:val="28"/>
          <w:szCs w:val="28"/>
          <w:lang w:val="kk-KZ"/>
        </w:rPr>
        <w:t>р</w:t>
      </w:r>
      <w:r w:rsidR="000940DB" w:rsidRPr="0056435B">
        <w:rPr>
          <w:rFonts w:ascii="Times New Roman" w:hAnsi="Times New Roman" w:cs="Times New Roman"/>
          <w:bCs/>
          <w:sz w:val="28"/>
          <w:szCs w:val="28"/>
          <w:lang w:val="kk-KZ"/>
        </w:rPr>
        <w:t xml:space="preserve"> - </w:t>
      </w:r>
      <w:r w:rsidR="005A39AF" w:rsidRPr="0056435B">
        <w:rPr>
          <w:rFonts w:ascii="Times New Roman" w:hAnsi="Times New Roman" w:cs="Times New Roman"/>
          <w:bCs/>
          <w:sz w:val="28"/>
          <w:szCs w:val="28"/>
          <w:lang w:val="kk-KZ"/>
        </w:rPr>
        <w:t xml:space="preserve">бұл </w:t>
      </w:r>
      <w:r w:rsidR="00277286">
        <w:rPr>
          <w:rFonts w:ascii="Times New Roman" w:hAnsi="Times New Roman" w:cs="Times New Roman"/>
          <w:bCs/>
          <w:sz w:val="28"/>
          <w:szCs w:val="28"/>
          <w:lang w:val="kk-KZ"/>
        </w:rPr>
        <w:t>нақты</w:t>
      </w:r>
      <w:r w:rsidR="005A39AF" w:rsidRPr="0056435B">
        <w:rPr>
          <w:rFonts w:ascii="Times New Roman" w:hAnsi="Times New Roman" w:cs="Times New Roman"/>
          <w:bCs/>
          <w:sz w:val="28"/>
          <w:szCs w:val="28"/>
          <w:lang w:val="kk-KZ"/>
        </w:rPr>
        <w:t xml:space="preserve"> қадамдар, белгілі бір уақытта белгілі бір жерде болатын және нақты нәтиже беретін әрекеттер. </w:t>
      </w:r>
    </w:p>
    <w:p w14:paraId="060842AE" w14:textId="11987763" w:rsidR="000744BF" w:rsidRPr="0056435B" w:rsidRDefault="005057FE" w:rsidP="005A39AF">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Тапсырма әрдайым іс-шарадан гөрі кеңірек, өйткені тапсырманы шешу үшін іс-шаралар кешені қажет. Мысалы, егер еріктілерге арналған дәрістер сериясы өткізілсе, бұл еріктілерді балалармен ойнауға дайындау міндеті шешілгенін білдіре ме? </w:t>
      </w:r>
      <w:r w:rsidR="00247E66">
        <w:rPr>
          <w:rFonts w:ascii="Times New Roman" w:hAnsi="Times New Roman" w:cs="Times New Roman"/>
          <w:bCs/>
          <w:sz w:val="28"/>
          <w:szCs w:val="28"/>
          <w:lang w:val="kk-KZ"/>
        </w:rPr>
        <w:t>Жоқ</w:t>
      </w:r>
      <w:r w:rsidRPr="0056435B">
        <w:rPr>
          <w:rFonts w:ascii="Times New Roman" w:hAnsi="Times New Roman" w:cs="Times New Roman"/>
          <w:bCs/>
          <w:sz w:val="28"/>
          <w:szCs w:val="28"/>
          <w:lang w:val="kk-KZ"/>
        </w:rPr>
        <w:t>. Бұл міндетті орындау үшін еріктілерді іздеу мен іріктеуді, оларды оқыту мен емтихан форматындағы нәтижелерді тексеруді, сондай-ақ балалармен тәжірибеде сынақ сабағын өткізуді қоса алғанда, іс-шаралар кешенін жүргізу қажет.</w:t>
      </w:r>
    </w:p>
    <w:p w14:paraId="4A8C8BFE" w14:textId="372D4AC2" w:rsidR="000744BF" w:rsidRPr="0056435B" w:rsidRDefault="000744BF" w:rsidP="005A39AF">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Бұл жағдайда іс-әрекеттерді ұсақ компоненттерге бөлуді уақытында тоқтату және іс-шараларды дайындық жұмыстарынан бөлу маңызды. Мысалы, «аула ойындары бойынша оқыту сабақтарын өткізу» — бұл бірнеше сабаққа қарамастан, бір ғана іс-шара болып табылады және оларға дайындалу керек.</w:t>
      </w:r>
    </w:p>
    <w:p w14:paraId="68F95600" w14:textId="77777777" w:rsidR="005A39AF" w:rsidRPr="0056435B" w:rsidRDefault="005A39AF" w:rsidP="005A39AF">
      <w:pPr>
        <w:spacing w:after="0" w:line="240" w:lineRule="auto"/>
        <w:ind w:firstLine="708"/>
        <w:jc w:val="both"/>
        <w:rPr>
          <w:rFonts w:ascii="Times New Roman" w:hAnsi="Times New Roman" w:cs="Times New Roman"/>
          <w:bCs/>
          <w:sz w:val="28"/>
          <w:szCs w:val="28"/>
          <w:lang w:val="kk-KZ"/>
        </w:rPr>
      </w:pPr>
    </w:p>
    <w:p w14:paraId="72DB8BF3" w14:textId="3BFDC974" w:rsidR="000744BF" w:rsidRPr="0056435B" w:rsidRDefault="005A39AF" w:rsidP="005A39AF">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6-</w:t>
      </w:r>
      <w:r w:rsidR="000744BF"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 xml:space="preserve">ол. </w:t>
      </w:r>
      <w:r w:rsidR="000744BF" w:rsidRPr="0056435B">
        <w:rPr>
          <w:rFonts w:ascii="Times New Roman" w:hAnsi="Times New Roman" w:cs="Times New Roman"/>
          <w:b/>
          <w:sz w:val="28"/>
          <w:szCs w:val="28"/>
          <w:lang w:val="kk-KZ"/>
        </w:rPr>
        <w:t>Әлеуметтік жобаның сипаттамасы: іске асыру тетіктері (әдістері) (мынадай сұрақтарға жауап беру қажет: белгіленген мақсаттарға қалай қол жеткізіледі, қойылған міндеттер қалай орындалады, оларды кім шешеді, бұл ретте қандай ресурстар тартылады).</w:t>
      </w:r>
    </w:p>
    <w:p w14:paraId="4DC957B0" w14:textId="77777777" w:rsidR="005A0354" w:rsidRPr="0056435B" w:rsidRDefault="005A0354" w:rsidP="005A035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Өтінімнің осы жолында грант шеңберінде нәтижелерді алу үшін қажетті қызмет нысандары мен мазмұнын сипаттау қажет. Жобаға көзқарас пен өтініш берушінің жобаның мақсаттарына жету үшін қолданатын процесі көрсетілуі керек. Сонымен қатар, жоба шеңберінде пайдаланылатын ресурстар көрсетіледі.</w:t>
      </w:r>
    </w:p>
    <w:p w14:paraId="62581AAE" w14:textId="1C3E9CE0" w:rsidR="000744BF" w:rsidRPr="0056435B" w:rsidRDefault="005A0354" w:rsidP="005A035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Осы позицияларды тұжырымдай отырып, «</w:t>
      </w:r>
      <w:r w:rsidR="007F6C0A" w:rsidRPr="0056435B">
        <w:rPr>
          <w:rFonts w:ascii="Times New Roman" w:hAnsi="Times New Roman" w:cs="Times New Roman"/>
          <w:bCs/>
          <w:sz w:val="28"/>
          <w:szCs w:val="28"/>
          <w:lang w:val="kk-KZ"/>
        </w:rPr>
        <w:t>мәселелер</w:t>
      </w:r>
      <w:r w:rsidRPr="0056435B">
        <w:rPr>
          <w:rFonts w:ascii="Times New Roman" w:hAnsi="Times New Roman" w:cs="Times New Roman"/>
          <w:bCs/>
          <w:sz w:val="28"/>
          <w:szCs w:val="28"/>
          <w:lang w:val="kk-KZ"/>
        </w:rPr>
        <w:t>— мақсаттар — міндеттер — әдістер» логикалық тізбегінің мәнді және мазмұнды байланысын қадағалау маңызды.</w:t>
      </w:r>
    </w:p>
    <w:p w14:paraId="3788D35E" w14:textId="77777777" w:rsidR="0002500D" w:rsidRPr="0056435B" w:rsidRDefault="0002500D" w:rsidP="0002500D">
      <w:pPr>
        <w:spacing w:after="0" w:line="240" w:lineRule="auto"/>
        <w:ind w:firstLine="708"/>
        <w:jc w:val="both"/>
        <w:rPr>
          <w:rFonts w:ascii="Times New Roman" w:hAnsi="Times New Roman" w:cs="Times New Roman"/>
          <w:bCs/>
          <w:sz w:val="28"/>
          <w:szCs w:val="28"/>
          <w:lang w:val="kk-KZ"/>
        </w:rPr>
      </w:pPr>
    </w:p>
    <w:p w14:paraId="002C325D" w14:textId="458DC633" w:rsidR="00805C58" w:rsidRPr="0056435B" w:rsidRDefault="0002500D" w:rsidP="0002500D">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6.1</w:t>
      </w:r>
      <w:r w:rsidR="00247E66">
        <w:rPr>
          <w:rFonts w:ascii="Times New Roman" w:hAnsi="Times New Roman" w:cs="Times New Roman"/>
          <w:b/>
          <w:sz w:val="28"/>
          <w:szCs w:val="28"/>
          <w:lang w:val="kk-KZ"/>
        </w:rPr>
        <w:t>.</w:t>
      </w:r>
      <w:r w:rsidR="00805C58" w:rsidRPr="0056435B">
        <w:rPr>
          <w:rFonts w:ascii="Times New Roman" w:hAnsi="Times New Roman" w:cs="Times New Roman"/>
          <w:b/>
          <w:sz w:val="28"/>
          <w:szCs w:val="28"/>
          <w:lang w:val="kk-KZ"/>
        </w:rPr>
        <w:t>-жол</w:t>
      </w:r>
      <w:r w:rsidRPr="0056435B">
        <w:rPr>
          <w:rFonts w:ascii="Times New Roman" w:hAnsi="Times New Roman" w:cs="Times New Roman"/>
          <w:b/>
          <w:sz w:val="28"/>
          <w:szCs w:val="28"/>
          <w:lang w:val="kk-KZ"/>
        </w:rPr>
        <w:t xml:space="preserve">. Жоба туралы </w:t>
      </w:r>
      <w:r w:rsidR="007F6C0A" w:rsidRPr="0056435B">
        <w:rPr>
          <w:rFonts w:ascii="Times New Roman" w:hAnsi="Times New Roman" w:cs="Times New Roman"/>
          <w:b/>
          <w:sz w:val="28"/>
          <w:szCs w:val="28"/>
          <w:lang w:val="kk-KZ"/>
        </w:rPr>
        <w:t>п</w:t>
      </w:r>
      <w:r w:rsidRPr="0056435B">
        <w:rPr>
          <w:rFonts w:ascii="Times New Roman" w:hAnsi="Times New Roman" w:cs="Times New Roman"/>
          <w:b/>
          <w:sz w:val="28"/>
          <w:szCs w:val="28"/>
          <w:lang w:val="kk-KZ"/>
        </w:rPr>
        <w:t xml:space="preserve">резентация (сілтеме) </w:t>
      </w:r>
    </w:p>
    <w:p w14:paraId="766E3D45" w14:textId="5E550EF8" w:rsidR="0002500D" w:rsidRPr="0056435B" w:rsidRDefault="0002500D" w:rsidP="0002500D">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(бұл бөлім ұзақ мерзімді гранттар беру конкурсына қатысуға өтінім беру кезінде толтырылады)</w:t>
      </w:r>
    </w:p>
    <w:p w14:paraId="131ECD6F" w14:textId="49536E25" w:rsidR="00805C58" w:rsidRPr="0056435B" w:rsidRDefault="0002500D" w:rsidP="0002500D">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Өтініш беруші өтін</w:t>
      </w:r>
      <w:r w:rsidR="00145AB7" w:rsidRPr="0056435B">
        <w:rPr>
          <w:rFonts w:ascii="Times New Roman" w:hAnsi="Times New Roman" w:cs="Times New Roman"/>
          <w:bCs/>
          <w:sz w:val="28"/>
          <w:szCs w:val="28"/>
          <w:lang w:val="kk-KZ"/>
        </w:rPr>
        <w:t>ім</w:t>
      </w:r>
      <w:r w:rsidRPr="0056435B">
        <w:rPr>
          <w:rFonts w:ascii="Times New Roman" w:hAnsi="Times New Roman" w:cs="Times New Roman"/>
          <w:bCs/>
          <w:sz w:val="28"/>
          <w:szCs w:val="28"/>
          <w:lang w:val="kk-KZ"/>
        </w:rPr>
        <w:t xml:space="preserve"> берген кезде жоба туралы презентацияға сілтеме көрсетуі керек. </w:t>
      </w:r>
      <w:r w:rsidR="00805C58" w:rsidRPr="0056435B">
        <w:rPr>
          <w:rFonts w:ascii="Times New Roman" w:hAnsi="Times New Roman" w:cs="Times New Roman"/>
          <w:bCs/>
          <w:sz w:val="28"/>
          <w:szCs w:val="28"/>
          <w:lang w:val="kk-KZ"/>
        </w:rPr>
        <w:t xml:space="preserve">Промороликті/презентацияны көру үшін </w:t>
      </w:r>
      <w:r w:rsidR="005B1A7E">
        <w:rPr>
          <w:rFonts w:ascii="Times New Roman" w:hAnsi="Times New Roman" w:cs="Times New Roman"/>
          <w:bCs/>
          <w:sz w:val="28"/>
          <w:szCs w:val="28"/>
          <w:lang w:val="kk-KZ"/>
        </w:rPr>
        <w:t>қол жетімді</w:t>
      </w:r>
      <w:r w:rsidR="00805C58" w:rsidRPr="0056435B">
        <w:rPr>
          <w:rFonts w:ascii="Times New Roman" w:hAnsi="Times New Roman" w:cs="Times New Roman"/>
          <w:bCs/>
          <w:sz w:val="28"/>
          <w:szCs w:val="28"/>
          <w:lang w:val="kk-KZ"/>
        </w:rPr>
        <w:t xml:space="preserve"> болуын тексеріңіз!</w:t>
      </w:r>
    </w:p>
    <w:p w14:paraId="73F3E00C" w14:textId="77777777" w:rsidR="00805C58" w:rsidRPr="0056435B" w:rsidRDefault="00805C58" w:rsidP="00805C58">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Промороликті/презентацияны дайындау бойынша ұсыныстар:</w:t>
      </w:r>
    </w:p>
    <w:p w14:paraId="6DE717A7" w14:textId="632891EC" w:rsidR="00805C58" w:rsidRPr="0056435B" w:rsidRDefault="00805C58" w:rsidP="00805C58">
      <w:pPr>
        <w:pStyle w:val="a9"/>
        <w:numPr>
          <w:ilvl w:val="0"/>
          <w:numId w:val="29"/>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lastRenderedPageBreak/>
        <w:t>Презентацияның ұзақтығы 5-7 минуттан аспайды. Мазмұны іске асырылатын жобаның мәні мен құндылығын, жұмыс ерекшеліктері мен күтілетін нәтижені қысқаша ашуы керек.</w:t>
      </w:r>
    </w:p>
    <w:p w14:paraId="67287D8A" w14:textId="5C6DCD12" w:rsidR="00805C58" w:rsidRPr="0056435B" w:rsidRDefault="00805C58" w:rsidP="00805C58">
      <w:pPr>
        <w:pStyle w:val="a9"/>
        <w:numPr>
          <w:ilvl w:val="0"/>
          <w:numId w:val="29"/>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Презентация мазмұны:</w:t>
      </w:r>
    </w:p>
    <w:p w14:paraId="5CC342DB" w14:textId="77777777" w:rsidR="00626DDE" w:rsidRPr="0056435B" w:rsidRDefault="00626DDE" w:rsidP="00626D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1. жобаның басым бағыты мен атауы;</w:t>
      </w:r>
    </w:p>
    <w:p w14:paraId="49E8C338" w14:textId="77777777" w:rsidR="00626DDE" w:rsidRPr="0056435B" w:rsidRDefault="00626DDE" w:rsidP="00626D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2. жетекші (лер), жоба жетекшісі, команда (рөлдері мен міндеттерін сипаттай отырып);</w:t>
      </w:r>
    </w:p>
    <w:p w14:paraId="01961842" w14:textId="77777777" w:rsidR="00626DDE" w:rsidRPr="0056435B" w:rsidRDefault="00626DDE" w:rsidP="00626D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3. жобаның сипаттамасы;</w:t>
      </w:r>
    </w:p>
    <w:p w14:paraId="762D5871" w14:textId="77777777" w:rsidR="00626DDE" w:rsidRPr="0056435B" w:rsidRDefault="00626DDE" w:rsidP="00626D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4. мақсаттары, міндеттері;</w:t>
      </w:r>
    </w:p>
    <w:p w14:paraId="44A6D74B" w14:textId="77777777" w:rsidR="00626DDE" w:rsidRPr="0056435B" w:rsidRDefault="00626DDE" w:rsidP="00626D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5. күтілетін нәтиже, іске асыру кезеңдері;</w:t>
      </w:r>
    </w:p>
    <w:p w14:paraId="4F9E415F" w14:textId="77777777" w:rsidR="00626DDE" w:rsidRPr="0056435B" w:rsidRDefault="00626DDE" w:rsidP="00626D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6. жоба нәтижелерін қолдануға арналған жоспарлар (одан әрі дамыту және т. б.);</w:t>
      </w:r>
    </w:p>
    <w:p w14:paraId="1A0C8923" w14:textId="053EAD49" w:rsidR="00805C58" w:rsidRPr="0056435B" w:rsidRDefault="00626DDE" w:rsidP="00626DD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7. жоспарланған қаржылық шығындардың сметасы.</w:t>
      </w:r>
    </w:p>
    <w:p w14:paraId="4B6C2703" w14:textId="77777777" w:rsidR="007642DF" w:rsidRPr="0056435B" w:rsidRDefault="007642DF" w:rsidP="00210203">
      <w:pPr>
        <w:spacing w:after="0" w:line="240" w:lineRule="auto"/>
        <w:ind w:firstLine="708"/>
        <w:jc w:val="both"/>
        <w:rPr>
          <w:rFonts w:ascii="Times New Roman" w:hAnsi="Times New Roman" w:cs="Times New Roman"/>
          <w:bCs/>
          <w:sz w:val="28"/>
          <w:szCs w:val="28"/>
          <w:lang w:val="kk-KZ"/>
        </w:rPr>
      </w:pPr>
    </w:p>
    <w:p w14:paraId="2194DDF5" w14:textId="369FF1FA" w:rsidR="00210203" w:rsidRPr="0056435B" w:rsidRDefault="00210203" w:rsidP="00210203">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7-</w:t>
      </w:r>
      <w:r w:rsidR="00626DDE"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ол. Әлеуметтік жобаны іске асыру аумағы</w:t>
      </w:r>
    </w:p>
    <w:p w14:paraId="6713C17D" w14:textId="0EE7FB6C" w:rsidR="00210203" w:rsidRPr="0056435B" w:rsidRDefault="00210203" w:rsidP="00210203">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Аумақ нақты болуы керек: жоба шеңберінде өзара іс-қимыл жоспарланған нысаналы топтардың өкілдері орналасқан</w:t>
      </w:r>
      <w:r w:rsidR="00072EED" w:rsidRPr="0056435B">
        <w:rPr>
          <w:rFonts w:ascii="Times New Roman" w:hAnsi="Times New Roman" w:cs="Times New Roman"/>
          <w:bCs/>
          <w:sz w:val="28"/>
          <w:szCs w:val="28"/>
          <w:lang w:val="kk-KZ"/>
        </w:rPr>
        <w:t>,</w:t>
      </w:r>
      <w:r w:rsidRPr="0056435B">
        <w:rPr>
          <w:rFonts w:ascii="Times New Roman" w:hAnsi="Times New Roman" w:cs="Times New Roman"/>
          <w:bCs/>
          <w:sz w:val="28"/>
          <w:szCs w:val="28"/>
          <w:lang w:val="kk-KZ"/>
        </w:rPr>
        <w:t xml:space="preserve"> жоба іс-шаралары тікелей жүргізілетін елді мекендерді немесе аумақтарды ғана тізімдеу керек.</w:t>
      </w:r>
    </w:p>
    <w:p w14:paraId="00491D31" w14:textId="77777777" w:rsidR="00993F5E" w:rsidRPr="0056435B" w:rsidRDefault="00993F5E" w:rsidP="00210203">
      <w:pPr>
        <w:spacing w:after="0" w:line="240" w:lineRule="auto"/>
        <w:ind w:firstLine="708"/>
        <w:jc w:val="both"/>
        <w:rPr>
          <w:rFonts w:ascii="Times New Roman" w:hAnsi="Times New Roman" w:cs="Times New Roman"/>
          <w:bCs/>
          <w:sz w:val="28"/>
          <w:szCs w:val="28"/>
          <w:lang w:val="kk-KZ"/>
        </w:rPr>
      </w:pPr>
    </w:p>
    <w:p w14:paraId="7BF2CF2B" w14:textId="70C9943F" w:rsidR="00210203" w:rsidRPr="0056435B" w:rsidRDefault="00210203" w:rsidP="00210203">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 xml:space="preserve">Нысаналы индикатор: </w:t>
      </w:r>
    </w:p>
    <w:p w14:paraId="58AE0F1F" w14:textId="77777777" w:rsidR="005D559F" w:rsidRPr="0056435B" w:rsidRDefault="005D559F" w:rsidP="005D559F">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Әлеуметтік жобаны іске асыру аумағы, әдетте, мемлекеттік органның Үкіметтік емес ұйымдарға арналған мемлекеттік гранттардың басым бағыттарының тізбесінде көзделген нысаналы индикаторлармен айқындалады, атап айтқанда:</w:t>
      </w:r>
    </w:p>
    <w:p w14:paraId="6599A369" w14:textId="124E4E5D" w:rsidR="005D559F" w:rsidRPr="0056435B" w:rsidRDefault="005D559F" w:rsidP="005D559F">
      <w:pPr>
        <w:pStyle w:val="a9"/>
        <w:numPr>
          <w:ilvl w:val="0"/>
          <w:numId w:val="30"/>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
          <w:sz w:val="28"/>
          <w:szCs w:val="28"/>
          <w:lang w:val="kk-KZ"/>
        </w:rPr>
        <w:t>қысқа мерзімді гранттар бойынша</w:t>
      </w:r>
      <w:r w:rsidRPr="0056435B">
        <w:rPr>
          <w:rFonts w:ascii="Times New Roman" w:hAnsi="Times New Roman" w:cs="Times New Roman"/>
          <w:bCs/>
          <w:sz w:val="28"/>
          <w:szCs w:val="28"/>
          <w:lang w:val="kk-KZ"/>
        </w:rPr>
        <w:t xml:space="preserve"> - аудандық маңызы бар кемінде 1 қаланың немесе ауылдың немесе кенттің немесе ауылдық округтің аумағында жергілікті міндеттерді шешу;</w:t>
      </w:r>
    </w:p>
    <w:p w14:paraId="468A55C7" w14:textId="0278EFDF" w:rsidR="0014308D" w:rsidRPr="0056435B" w:rsidRDefault="0014308D" w:rsidP="0014308D">
      <w:pPr>
        <w:pStyle w:val="a9"/>
        <w:numPr>
          <w:ilvl w:val="0"/>
          <w:numId w:val="31"/>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
          <w:sz w:val="28"/>
          <w:szCs w:val="28"/>
          <w:lang w:val="kk-KZ"/>
        </w:rPr>
        <w:t>орта мерзімді гранттар бойынша</w:t>
      </w:r>
      <w:r w:rsidRPr="0056435B">
        <w:rPr>
          <w:rFonts w:ascii="Times New Roman" w:hAnsi="Times New Roman" w:cs="Times New Roman"/>
          <w:bCs/>
          <w:sz w:val="28"/>
          <w:szCs w:val="28"/>
          <w:lang w:val="kk-KZ"/>
        </w:rPr>
        <w:t xml:space="preserve"> - кемінде 2 (екі) облыстың және (немесе) республикалық маңызы бар қаланың және (немесе) астананың аумағындағы өңірлік міндеттерді шешу;</w:t>
      </w:r>
    </w:p>
    <w:p w14:paraId="3DFD4BE5" w14:textId="0DB2895F" w:rsidR="005D559F" w:rsidRPr="0056435B" w:rsidRDefault="0014308D" w:rsidP="0014308D">
      <w:pPr>
        <w:pStyle w:val="a9"/>
        <w:numPr>
          <w:ilvl w:val="0"/>
          <w:numId w:val="31"/>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
          <w:sz w:val="28"/>
          <w:szCs w:val="28"/>
          <w:lang w:val="kk-KZ"/>
        </w:rPr>
        <w:t>ұзақ мерзімді гранттар бойынша</w:t>
      </w:r>
      <w:r w:rsidRPr="0056435B">
        <w:rPr>
          <w:rFonts w:ascii="Times New Roman" w:hAnsi="Times New Roman" w:cs="Times New Roman"/>
          <w:bCs/>
          <w:sz w:val="28"/>
          <w:szCs w:val="28"/>
          <w:lang w:val="kk-KZ"/>
        </w:rPr>
        <w:t xml:space="preserve"> - кемінде 10 (он) облыстың және (немесе) республикалық маңызы бар қаланың және (немесе) астананың аумағында іске асырылатын республикалық міндеттерді шешу.</w:t>
      </w:r>
    </w:p>
    <w:p w14:paraId="55F7B166" w14:textId="77777777" w:rsidR="001A3474" w:rsidRPr="0056435B" w:rsidRDefault="001A3474" w:rsidP="001A347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Өтінімнің осы жолын толтыру кезінде жобаны іске асыру аумағын барынша нақты белгілеу ұсынылады (егер іс-шаралар облыс ауданының екі ауылында жоспарланған болса, бүкіл облысты емес, атап айтқанда облыс ауданының осы ауылдарын көрсетіңіз) және таңдалған аумақ ұйымның Жарғысына сәйкес келетініне көз жеткізу ұсынылады.</w:t>
      </w:r>
    </w:p>
    <w:p w14:paraId="1D082420" w14:textId="1A5D7C09" w:rsidR="005D559F" w:rsidRPr="0056435B" w:rsidRDefault="001A3474" w:rsidP="001A347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Сонымен қатар, жобаның аумағы күнтізбелік жоспарда және жоба шығындарының сметасында көрсетілуі керек.</w:t>
      </w:r>
    </w:p>
    <w:p w14:paraId="7B06AF09" w14:textId="77777777" w:rsidR="001A3474" w:rsidRPr="0056435B" w:rsidRDefault="001A3474" w:rsidP="005D559F">
      <w:pPr>
        <w:spacing w:after="0" w:line="240" w:lineRule="auto"/>
        <w:ind w:firstLine="708"/>
        <w:jc w:val="both"/>
        <w:rPr>
          <w:rFonts w:ascii="Times New Roman" w:hAnsi="Times New Roman" w:cs="Times New Roman"/>
          <w:bCs/>
          <w:sz w:val="28"/>
          <w:szCs w:val="28"/>
          <w:lang w:val="kk-KZ"/>
        </w:rPr>
      </w:pPr>
    </w:p>
    <w:p w14:paraId="34B5BA64" w14:textId="2AF79EA2" w:rsidR="002E45E2" w:rsidRPr="0056435B" w:rsidRDefault="002E45E2" w:rsidP="002E45E2">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8-</w:t>
      </w:r>
      <w:r w:rsidR="001A3474"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 xml:space="preserve">ол. Әлеуметтік жобаны іске асырудың басталу күні </w:t>
      </w:r>
    </w:p>
    <w:p w14:paraId="557CF0E3" w14:textId="0CCBCB08" w:rsidR="001A3474" w:rsidRPr="0056435B" w:rsidRDefault="00604A99" w:rsidP="001A3474">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Оператор</w:t>
      </w:r>
      <w:r w:rsidR="001A3474" w:rsidRPr="0056435B">
        <w:rPr>
          <w:rFonts w:ascii="Times New Roman" w:hAnsi="Times New Roman" w:cs="Times New Roman"/>
          <w:bCs/>
          <w:sz w:val="28"/>
          <w:szCs w:val="28"/>
          <w:lang w:val="kk-KZ"/>
        </w:rPr>
        <w:t xml:space="preserve"> әлеуметтік жобаны іске асыруды жоспарлауды ұсынады:</w:t>
      </w:r>
    </w:p>
    <w:p w14:paraId="35321D97" w14:textId="0E04B9BD" w:rsidR="001A3474" w:rsidRPr="0056435B" w:rsidRDefault="001A3474" w:rsidP="001A3474">
      <w:pPr>
        <w:pStyle w:val="a9"/>
        <w:numPr>
          <w:ilvl w:val="0"/>
          <w:numId w:val="32"/>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lastRenderedPageBreak/>
        <w:t>қысқа мерзімді және орта мерзімді гранттар бойынша - конкурс туралы жарияланған сәттен бастап 40 жұмыс күнінен ерте емес;</w:t>
      </w:r>
    </w:p>
    <w:p w14:paraId="25020DBD" w14:textId="674F265B" w:rsidR="001A3474" w:rsidRPr="0056435B" w:rsidRDefault="001A3474" w:rsidP="001A3474">
      <w:pPr>
        <w:pStyle w:val="a9"/>
        <w:numPr>
          <w:ilvl w:val="0"/>
          <w:numId w:val="32"/>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ұзақ мерзімді гранттар бойынша-конкурс туралы жарияланған сәттен бастап 50 жұмыс күнінен ерте емес.</w:t>
      </w:r>
    </w:p>
    <w:p w14:paraId="383B1BF5" w14:textId="77777777" w:rsidR="002E45E2" w:rsidRPr="0056435B" w:rsidRDefault="002E45E2" w:rsidP="002E45E2">
      <w:pPr>
        <w:spacing w:after="0" w:line="240" w:lineRule="auto"/>
        <w:ind w:firstLine="708"/>
        <w:jc w:val="both"/>
        <w:rPr>
          <w:rFonts w:ascii="Times New Roman" w:hAnsi="Times New Roman" w:cs="Times New Roman"/>
          <w:bCs/>
          <w:sz w:val="28"/>
          <w:szCs w:val="28"/>
          <w:lang w:val="kk-KZ"/>
        </w:rPr>
      </w:pPr>
    </w:p>
    <w:p w14:paraId="178C61E0" w14:textId="7C89AE08" w:rsidR="002E45E2" w:rsidRPr="0056435B" w:rsidRDefault="002E45E2" w:rsidP="002E45E2">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9-</w:t>
      </w:r>
      <w:r w:rsidR="001A3474"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ол. Әлеуметтік жобаны іске асырудың аяқталу күні</w:t>
      </w:r>
    </w:p>
    <w:p w14:paraId="199F66C8" w14:textId="78B409A9" w:rsidR="001A3474" w:rsidRPr="0056435B" w:rsidRDefault="00604A99" w:rsidP="001A3474">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Оператор</w:t>
      </w:r>
      <w:r w:rsidR="001A3474" w:rsidRPr="0056435B">
        <w:rPr>
          <w:rFonts w:ascii="Times New Roman" w:hAnsi="Times New Roman" w:cs="Times New Roman"/>
          <w:bCs/>
          <w:sz w:val="28"/>
          <w:szCs w:val="28"/>
          <w:lang w:val="kk-KZ"/>
        </w:rPr>
        <w:t xml:space="preserve"> әлеуметтік жобаны іске асырудың аяқталуын жоспарлауды ұсынады:</w:t>
      </w:r>
    </w:p>
    <w:p w14:paraId="1336B903" w14:textId="00C71419" w:rsidR="001A3474" w:rsidRPr="0056435B" w:rsidRDefault="001A3474" w:rsidP="001A3474">
      <w:pPr>
        <w:pStyle w:val="a9"/>
        <w:numPr>
          <w:ilvl w:val="0"/>
          <w:numId w:val="33"/>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қысқа мерзімді гранттар бойынша - қысқа мерзімді грантты іске асыру мерзімі ағымдағы қаржы жылынан аспауға, яғни ағымдағы қаржы жылының 15 қарашасынан кешіктірілмеуге тиіс.</w:t>
      </w:r>
    </w:p>
    <w:p w14:paraId="35645DF7" w14:textId="041E0BE7" w:rsidR="001A3474" w:rsidRPr="0056435B" w:rsidRDefault="001A3474" w:rsidP="001A3474">
      <w:pPr>
        <w:pStyle w:val="a9"/>
        <w:numPr>
          <w:ilvl w:val="0"/>
          <w:numId w:val="33"/>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орта мерзімді гранттар бойынша - орта мерзімді іске асыру мерзімі екі қаржы жылынан аспауға, яғни соңғы қаржы жылының 15 қарашасынан кешіктірілмеуге тиіс.</w:t>
      </w:r>
    </w:p>
    <w:p w14:paraId="2B558584" w14:textId="5574260A" w:rsidR="001A3474" w:rsidRPr="0056435B" w:rsidRDefault="001A3474" w:rsidP="001A3474">
      <w:pPr>
        <w:pStyle w:val="a9"/>
        <w:numPr>
          <w:ilvl w:val="0"/>
          <w:numId w:val="33"/>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ұзақ мерзімді гранттар бойынша - ұзақ мерзімді грантты іске асыру мерзімі үш қаржы жылынан аспауға, яғни соңғы қаржы жылының 15 қарашасынан кешіктірілмеуге тиіс.</w:t>
      </w:r>
    </w:p>
    <w:p w14:paraId="2DD87A3F" w14:textId="77777777" w:rsidR="001A3474" w:rsidRPr="0056435B" w:rsidRDefault="001A3474" w:rsidP="002E45E2">
      <w:pPr>
        <w:spacing w:after="0" w:line="240" w:lineRule="auto"/>
        <w:ind w:firstLine="708"/>
        <w:jc w:val="both"/>
        <w:rPr>
          <w:rFonts w:ascii="Times New Roman" w:hAnsi="Times New Roman" w:cs="Times New Roman"/>
          <w:bCs/>
          <w:sz w:val="28"/>
          <w:szCs w:val="28"/>
          <w:lang w:val="kk-KZ"/>
        </w:rPr>
      </w:pPr>
    </w:p>
    <w:p w14:paraId="3586AA37" w14:textId="50184D6E" w:rsidR="007562C3" w:rsidRPr="0056435B" w:rsidRDefault="007562C3" w:rsidP="007562C3">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10-</w:t>
      </w:r>
      <w:r w:rsidR="001A3474"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 xml:space="preserve">ол. Әлеуметтік жобаның мақсатты топтары </w:t>
      </w:r>
    </w:p>
    <w:p w14:paraId="4699AFDB" w14:textId="77777777" w:rsidR="008512AC" w:rsidRPr="0056435B" w:rsidRDefault="008512AC"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Бұл жолда жоба мәселені шешуге бағытталған бір немесе бірнеше мақсатты топтарды көрсету керек.</w:t>
      </w:r>
    </w:p>
    <w:p w14:paraId="10FC3A21" w14:textId="43B3EA40" w:rsidR="008512AC" w:rsidRPr="0056435B" w:rsidRDefault="008512AC"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 xml:space="preserve">Жоба аясында жұмыс </w:t>
      </w:r>
      <w:r w:rsidR="005B1A7E">
        <w:rPr>
          <w:rFonts w:ascii="Times New Roman" w:hAnsi="Times New Roman" w:cs="Times New Roman"/>
          <w:bCs/>
          <w:sz w:val="28"/>
          <w:szCs w:val="28"/>
          <w:lang w:val="kk-KZ"/>
        </w:rPr>
        <w:t>іс жүзінде</w:t>
      </w:r>
      <w:r w:rsidRPr="0056435B">
        <w:rPr>
          <w:rFonts w:ascii="Times New Roman" w:hAnsi="Times New Roman" w:cs="Times New Roman"/>
          <w:bCs/>
          <w:sz w:val="28"/>
          <w:szCs w:val="28"/>
          <w:lang w:val="kk-KZ"/>
        </w:rPr>
        <w:t xml:space="preserve"> жүргізілетін адамдардың санаттарын ғана көрсету қажет. Мысалы, әдеттегі қателік – бұл </w:t>
      </w:r>
      <w:r w:rsidR="007C33A6" w:rsidRPr="0056435B">
        <w:rPr>
          <w:rFonts w:ascii="Times New Roman" w:hAnsi="Times New Roman" w:cs="Times New Roman"/>
          <w:bCs/>
          <w:sz w:val="28"/>
          <w:szCs w:val="28"/>
          <w:lang w:val="kk-KZ"/>
        </w:rPr>
        <w:t>«</w:t>
      </w:r>
      <w:r w:rsidRPr="0056435B">
        <w:rPr>
          <w:rFonts w:ascii="Times New Roman" w:hAnsi="Times New Roman" w:cs="Times New Roman"/>
          <w:bCs/>
          <w:sz w:val="28"/>
          <w:szCs w:val="28"/>
          <w:lang w:val="kk-KZ"/>
        </w:rPr>
        <w:t>балалар мен жасөспірімдер</w:t>
      </w:r>
      <w:r w:rsidR="007C33A6" w:rsidRPr="0056435B">
        <w:rPr>
          <w:rFonts w:ascii="Times New Roman" w:hAnsi="Times New Roman" w:cs="Times New Roman"/>
          <w:bCs/>
          <w:sz w:val="28"/>
          <w:szCs w:val="28"/>
          <w:lang w:val="kk-KZ"/>
        </w:rPr>
        <w:t>»</w:t>
      </w:r>
      <w:r w:rsidRPr="0056435B">
        <w:rPr>
          <w:rFonts w:ascii="Times New Roman" w:hAnsi="Times New Roman" w:cs="Times New Roman"/>
          <w:bCs/>
          <w:sz w:val="28"/>
          <w:szCs w:val="28"/>
          <w:lang w:val="kk-KZ"/>
        </w:rPr>
        <w:t xml:space="preserve"> (оның ішінде 0-ден 7 жасқа дейінгі балалар да, 15-тен 18 жасқа дейінгі жасөспірімдер де бар), </w:t>
      </w:r>
      <w:r w:rsidR="00581394">
        <w:rPr>
          <w:rFonts w:ascii="Times New Roman" w:hAnsi="Times New Roman" w:cs="Times New Roman"/>
          <w:bCs/>
          <w:sz w:val="28"/>
          <w:szCs w:val="28"/>
          <w:lang w:val="kk-KZ"/>
        </w:rPr>
        <w:t xml:space="preserve">ал </w:t>
      </w:r>
      <w:r w:rsidRPr="0056435B">
        <w:rPr>
          <w:rFonts w:ascii="Times New Roman" w:hAnsi="Times New Roman" w:cs="Times New Roman"/>
          <w:bCs/>
          <w:sz w:val="28"/>
          <w:szCs w:val="28"/>
          <w:lang w:val="kk-KZ"/>
        </w:rPr>
        <w:t>бұл жоба тек мектеп бітіруші мектеп оқушыларына бағытталған.</w:t>
      </w:r>
    </w:p>
    <w:p w14:paraId="76A3612E" w14:textId="374EC819" w:rsidR="008512AC" w:rsidRPr="0056435B" w:rsidRDefault="008512AC"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Әдетте, жобадағы негізгі жұмыс тобы біреу. Ол мүмкіндігінше нақты белгіленуі керек. Тұжырымдамаға оны мүмкіндігінше дәл сипаттайтын барлық нәрсені қосу маңызды, мысалы, жасы, әлеуметтік жағдайы, мүдделері, тұрғылықты жері.</w:t>
      </w:r>
    </w:p>
    <w:p w14:paraId="053D8CC4" w14:textId="77777777" w:rsidR="008512AC" w:rsidRPr="0056435B" w:rsidRDefault="008512AC" w:rsidP="007562C3">
      <w:pPr>
        <w:spacing w:after="0" w:line="240" w:lineRule="auto"/>
        <w:ind w:firstLine="708"/>
        <w:jc w:val="both"/>
        <w:rPr>
          <w:rFonts w:ascii="Times New Roman" w:hAnsi="Times New Roman" w:cs="Times New Roman"/>
          <w:bCs/>
          <w:sz w:val="28"/>
          <w:szCs w:val="28"/>
          <w:lang w:val="kk-KZ"/>
        </w:rPr>
      </w:pPr>
    </w:p>
    <w:p w14:paraId="7ED57F94" w14:textId="4B9BB2F9" w:rsidR="007562C3" w:rsidRPr="0056435B" w:rsidRDefault="007562C3" w:rsidP="007562C3">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11-</w:t>
      </w:r>
      <w:r w:rsidR="008512AC" w:rsidRPr="0056435B">
        <w:rPr>
          <w:rFonts w:ascii="Times New Roman" w:hAnsi="Times New Roman" w:cs="Times New Roman"/>
          <w:b/>
          <w:sz w:val="28"/>
          <w:szCs w:val="28"/>
          <w:lang w:val="kk-KZ"/>
        </w:rPr>
        <w:t>ж</w:t>
      </w:r>
      <w:r w:rsidRPr="0056435B">
        <w:rPr>
          <w:rFonts w:ascii="Times New Roman" w:hAnsi="Times New Roman" w:cs="Times New Roman"/>
          <w:b/>
          <w:sz w:val="28"/>
          <w:szCs w:val="28"/>
          <w:lang w:val="kk-KZ"/>
        </w:rPr>
        <w:t>ол. Нысаналы индикаторларды орындауға бағытталған әлеуметтік жобаның нәтижелері</w:t>
      </w:r>
    </w:p>
    <w:p w14:paraId="3EFDC152" w14:textId="0C12E1E5" w:rsidR="008512AC" w:rsidRPr="0056435B" w:rsidRDefault="008512AC" w:rsidP="007562C3">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Қызығушылық туғызатын процестің немесе оқиғаның жай-күйін сипаттайтын және қойылған міндеттерге қол жеткізу талаптарына сәйкестікті өлшеуге және бағалауға мүмкіндік беретін сапалық және сандық нәтижелерді көрсету қажет. Сонымен қатар, оларды өлшеу әдістерін сапалы нәтижелерге тіркеу қажет.</w:t>
      </w:r>
    </w:p>
    <w:p w14:paraId="79495CA2" w14:textId="77777777" w:rsidR="008512AC" w:rsidRPr="0056435B" w:rsidRDefault="008512AC" w:rsidP="007562C3">
      <w:pPr>
        <w:spacing w:after="0" w:line="240" w:lineRule="auto"/>
        <w:ind w:firstLine="708"/>
        <w:jc w:val="both"/>
        <w:rPr>
          <w:rFonts w:ascii="Times New Roman" w:hAnsi="Times New Roman" w:cs="Times New Roman"/>
          <w:bCs/>
          <w:sz w:val="28"/>
          <w:szCs w:val="28"/>
          <w:lang w:val="kk-KZ"/>
        </w:rPr>
      </w:pPr>
    </w:p>
    <w:p w14:paraId="76D56039" w14:textId="647933B3" w:rsidR="0072751A" w:rsidRPr="0056435B" w:rsidRDefault="0072751A" w:rsidP="0072751A">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12-жол. Әлеуметтік жобаның серіктестері*</w:t>
      </w:r>
    </w:p>
    <w:p w14:paraId="72D9709A" w14:textId="77777777" w:rsidR="0072751A" w:rsidRPr="0056435B" w:rsidRDefault="0072751A" w:rsidP="0072751A">
      <w:pPr>
        <w:spacing w:after="0" w:line="240" w:lineRule="auto"/>
        <w:ind w:firstLine="708"/>
        <w:jc w:val="both"/>
        <w:rPr>
          <w:rFonts w:ascii="Times New Roman" w:hAnsi="Times New Roman" w:cs="Times New Roman"/>
          <w:b/>
          <w:i/>
          <w:iCs/>
          <w:sz w:val="28"/>
          <w:szCs w:val="28"/>
          <w:lang w:val="kk-KZ"/>
        </w:rPr>
      </w:pPr>
      <w:r w:rsidRPr="0056435B">
        <w:rPr>
          <w:rFonts w:ascii="Times New Roman" w:hAnsi="Times New Roman" w:cs="Times New Roman"/>
          <w:b/>
          <w:i/>
          <w:iCs/>
          <w:sz w:val="28"/>
          <w:szCs w:val="28"/>
          <w:lang w:val="kk-KZ"/>
        </w:rPr>
        <w:t>* Серіктестердің хаттарымен расталады</w:t>
      </w:r>
    </w:p>
    <w:p w14:paraId="1AC1B491" w14:textId="4FDFF25B" w:rsidR="0072751A" w:rsidRPr="0056435B" w:rsidRDefault="0072751A" w:rsidP="0072751A">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(осы жол орта мерзімді және ұзақ мерзімді гранттар беру конкурсына қатысуға өтінім беру кезінде толтырылады)</w:t>
      </w:r>
    </w:p>
    <w:p w14:paraId="65A8030B" w14:textId="77777777" w:rsidR="008512AC" w:rsidRPr="0056435B" w:rsidRDefault="008512AC"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lastRenderedPageBreak/>
        <w:t>Мекемелер, ұйымдар, жеке тұлғалар және т.б. тұлғадағы серіктестердің атауларын және жобаны іске асыруда олар көрсететін қолдау түрлерін көрсету қажет.</w:t>
      </w:r>
    </w:p>
    <w:p w14:paraId="7989BAF3" w14:textId="605B9781" w:rsidR="008512AC" w:rsidRPr="0056435B" w:rsidRDefault="00C61914"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Қолдауға</w:t>
      </w:r>
      <w:r w:rsidR="008512AC" w:rsidRPr="0056435B">
        <w:rPr>
          <w:rFonts w:ascii="Times New Roman" w:hAnsi="Times New Roman" w:cs="Times New Roman"/>
          <w:bCs/>
          <w:sz w:val="28"/>
          <w:szCs w:val="28"/>
          <w:lang w:val="kk-KZ"/>
        </w:rPr>
        <w:t xml:space="preserve"> дайын</w:t>
      </w:r>
      <w:r w:rsidRPr="0056435B">
        <w:rPr>
          <w:rFonts w:ascii="Times New Roman" w:hAnsi="Times New Roman" w:cs="Times New Roman"/>
          <w:bCs/>
          <w:sz w:val="28"/>
          <w:szCs w:val="28"/>
          <w:lang w:val="kk-KZ"/>
        </w:rPr>
        <w:t xml:space="preserve"> екендігін</w:t>
      </w:r>
      <w:r w:rsidR="008512AC" w:rsidRPr="0056435B">
        <w:rPr>
          <w:rFonts w:ascii="Times New Roman" w:hAnsi="Times New Roman" w:cs="Times New Roman"/>
          <w:bCs/>
          <w:sz w:val="28"/>
          <w:szCs w:val="28"/>
          <w:lang w:val="kk-KZ"/>
        </w:rPr>
        <w:t xml:space="preserve"> аталған серіктестердің әрқайсысының қолдау хаттарымен растаңыз. Қолдау хаттары нақты болуы керек. Егер біз жобаға серіктестік салымды растау туралы айтатын болсақ, онда хатта серіктестің нақты не істеуге дайын екендігі және қандай мерзімде болатындығы көрсетілуі керек.</w:t>
      </w:r>
    </w:p>
    <w:p w14:paraId="371A6896" w14:textId="33D5E314" w:rsidR="008512AC" w:rsidRPr="0056435B" w:rsidRDefault="008512AC"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Қолдаудың түрлері мен формалары ақшалай, ақпараттық, материалдық, әдістемелік, сараптамалық, әкімшілік және т.б. көмек болуы мүмкін.</w:t>
      </w:r>
    </w:p>
    <w:p w14:paraId="5DBE3C46" w14:textId="77777777" w:rsidR="0072751A" w:rsidRPr="0056435B" w:rsidRDefault="0072751A" w:rsidP="0072751A">
      <w:pPr>
        <w:spacing w:after="0" w:line="240" w:lineRule="auto"/>
        <w:ind w:firstLine="708"/>
        <w:jc w:val="both"/>
        <w:rPr>
          <w:rFonts w:ascii="Times New Roman" w:hAnsi="Times New Roman" w:cs="Times New Roman"/>
          <w:bCs/>
          <w:sz w:val="28"/>
          <w:szCs w:val="28"/>
          <w:lang w:val="kk-KZ"/>
        </w:rPr>
      </w:pPr>
    </w:p>
    <w:p w14:paraId="302336A3" w14:textId="77777777" w:rsidR="0072751A" w:rsidRPr="0056435B" w:rsidRDefault="0072751A" w:rsidP="0072751A">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13-жол. Әлеуметтік жобаны ақпараттық сүйемелдеу қалай ұйымдастырылады</w:t>
      </w:r>
    </w:p>
    <w:p w14:paraId="6931EA42" w14:textId="77777777" w:rsidR="008512AC" w:rsidRPr="0056435B" w:rsidRDefault="008512AC"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Әлеуметтік жобаны ақпараттық жарықтандыру және сүйемелдеу бойынша жоспарланған іс-шараларды көрсету қажет.</w:t>
      </w:r>
    </w:p>
    <w:p w14:paraId="3AF4D95E" w14:textId="77777777" w:rsidR="008512AC" w:rsidRPr="0056435B" w:rsidRDefault="008512AC" w:rsidP="008512AC">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Жобаны ақпараттық сүйемелдеу мыналарды қамтуы мүмкін:</w:t>
      </w:r>
    </w:p>
    <w:p w14:paraId="5E43BA7F" w14:textId="63617E3A" w:rsidR="008512AC" w:rsidRPr="0056435B" w:rsidRDefault="008512AC" w:rsidP="00F16434">
      <w:pPr>
        <w:pStyle w:val="a9"/>
        <w:numPr>
          <w:ilvl w:val="0"/>
          <w:numId w:val="34"/>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жаңалықтар, баспасөз материалдарын дайындау;</w:t>
      </w:r>
    </w:p>
    <w:p w14:paraId="675681AF" w14:textId="04346238" w:rsidR="008512AC" w:rsidRPr="0056435B" w:rsidRDefault="008512AC" w:rsidP="00F16434">
      <w:pPr>
        <w:pStyle w:val="a9"/>
        <w:numPr>
          <w:ilvl w:val="0"/>
          <w:numId w:val="34"/>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БАҚ және әлеуметтік желілерде жарияланымдарды бастау;</w:t>
      </w:r>
    </w:p>
    <w:p w14:paraId="7CBA17D2" w14:textId="16B6D698" w:rsidR="008512AC" w:rsidRPr="0056435B" w:rsidRDefault="008512AC" w:rsidP="00F16434">
      <w:pPr>
        <w:pStyle w:val="a9"/>
        <w:numPr>
          <w:ilvl w:val="0"/>
          <w:numId w:val="34"/>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PR және промо-акцияларды дайындау;</w:t>
      </w:r>
    </w:p>
    <w:p w14:paraId="0A30E028" w14:textId="09127848" w:rsidR="008512AC" w:rsidRPr="0056435B" w:rsidRDefault="008512AC" w:rsidP="00F16434">
      <w:pPr>
        <w:pStyle w:val="a9"/>
        <w:numPr>
          <w:ilvl w:val="0"/>
          <w:numId w:val="34"/>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салалық және өңірлік PR-науқандарды әзірлеу және өткізу;</w:t>
      </w:r>
    </w:p>
    <w:p w14:paraId="0489B35B" w14:textId="7F26EEAB" w:rsidR="008512AC" w:rsidRPr="0056435B" w:rsidRDefault="008512AC" w:rsidP="00F16434">
      <w:pPr>
        <w:pStyle w:val="a9"/>
        <w:numPr>
          <w:ilvl w:val="0"/>
          <w:numId w:val="34"/>
        </w:numPr>
        <w:spacing w:after="0" w:line="240" w:lineRule="auto"/>
        <w:ind w:left="0" w:firstLine="709"/>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баспасөз іс-шараларын дайындау және өткізу: баспасөз турлары, баспасөз ланчтары, баспасөз конференциялары мен брифингтер және т. б.</w:t>
      </w:r>
    </w:p>
    <w:p w14:paraId="1496BF55" w14:textId="77777777" w:rsidR="008512AC" w:rsidRPr="0056435B" w:rsidRDefault="008512AC" w:rsidP="008512AC">
      <w:pPr>
        <w:spacing w:after="0" w:line="240" w:lineRule="auto"/>
        <w:ind w:firstLine="708"/>
        <w:jc w:val="both"/>
        <w:rPr>
          <w:rFonts w:ascii="Times New Roman" w:hAnsi="Times New Roman" w:cs="Times New Roman"/>
          <w:bCs/>
          <w:sz w:val="28"/>
          <w:szCs w:val="28"/>
          <w:lang w:val="kk-KZ"/>
        </w:rPr>
      </w:pPr>
    </w:p>
    <w:p w14:paraId="5FC7CBB8" w14:textId="28C9E838" w:rsidR="0072751A" w:rsidRPr="0056435B" w:rsidRDefault="0072751A" w:rsidP="0072751A">
      <w:pPr>
        <w:spacing w:after="0" w:line="240" w:lineRule="auto"/>
        <w:ind w:firstLine="708"/>
        <w:jc w:val="both"/>
        <w:rPr>
          <w:rFonts w:ascii="Times New Roman" w:hAnsi="Times New Roman" w:cs="Times New Roman"/>
          <w:b/>
          <w:sz w:val="28"/>
          <w:szCs w:val="28"/>
          <w:lang w:val="kk-KZ"/>
        </w:rPr>
      </w:pPr>
      <w:r w:rsidRPr="0056435B">
        <w:rPr>
          <w:rFonts w:ascii="Times New Roman" w:hAnsi="Times New Roman" w:cs="Times New Roman"/>
          <w:b/>
          <w:sz w:val="28"/>
          <w:szCs w:val="28"/>
          <w:lang w:val="kk-KZ"/>
        </w:rPr>
        <w:t>4 бөлім.</w:t>
      </w:r>
      <w:r w:rsidR="00173D57" w:rsidRPr="0056435B">
        <w:rPr>
          <w:rFonts w:ascii="Times New Roman" w:hAnsi="Times New Roman" w:cs="Times New Roman"/>
          <w:b/>
          <w:sz w:val="28"/>
          <w:szCs w:val="28"/>
          <w:lang w:val="kk-KZ"/>
        </w:rPr>
        <w:t xml:space="preserve"> </w:t>
      </w:r>
      <w:r w:rsidRPr="0056435B">
        <w:rPr>
          <w:rFonts w:ascii="Times New Roman" w:hAnsi="Times New Roman" w:cs="Times New Roman"/>
          <w:b/>
          <w:sz w:val="28"/>
          <w:szCs w:val="28"/>
          <w:lang w:val="kk-KZ"/>
        </w:rPr>
        <w:t>КҮНТІЗБЕЛІК ЖОСПАР</w:t>
      </w:r>
    </w:p>
    <w:p w14:paraId="70E2EE96" w14:textId="6F8F94A2" w:rsidR="00F16434" w:rsidRPr="0056435B" w:rsidRDefault="00F16434" w:rsidP="00F1643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Бұл бөлімде жобаның мақсатына жету және қойылған міндеттердің әрқайсысын орындау үшін жоспарланған жоба шеңберіндегі барлық іс-шараларды тізімдеңіз.</w:t>
      </w:r>
    </w:p>
    <w:p w14:paraId="13DC30F6" w14:textId="4CE7D5F2" w:rsidR="00F16434" w:rsidRPr="0056435B" w:rsidRDefault="00F16434" w:rsidP="00F1643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Күнтізбелік жоспардағы іс-шаралар жобаның міндеттерімен қисынды түрде байланысты болуы керек. Жобаның міндеттерін шешумен байланысты емес іс-шараларды қамтуға болмайды. Іс-шаралар санын жоспарлау кезінде қажеттілік пен жеткіліктілік принципін ұстаныңыз. Іс-шаралар саны еңбек шығындары мен құны бойынша оңтайлы болуы керек. Бұл ретте жоспарланған іс-шаралар жобаның барлық қойылған міндеттерін толық көлемде шешуге мүмкіндік беруі тиіс.</w:t>
      </w:r>
    </w:p>
    <w:p w14:paraId="65F6035C" w14:textId="77777777" w:rsidR="00F16434" w:rsidRPr="0056435B" w:rsidRDefault="00F16434" w:rsidP="00F1643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Күнтізбелік жоспарға жоба шеңберіндегі барлық іс-шаралар, соның ішінде жобаны ақпараттық сүйемелдеу жөніндегі іс-шаралар кіруге тиіс.</w:t>
      </w:r>
    </w:p>
    <w:p w14:paraId="29EBDB28" w14:textId="0D0FD054" w:rsidR="00F16434" w:rsidRPr="0056435B" w:rsidRDefault="00F16434" w:rsidP="00F16434">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Күнтізбелік жоспардың әрбір іс-шарасына арналған шығы</w:t>
      </w:r>
      <w:r w:rsidR="00A42E28">
        <w:rPr>
          <w:rFonts w:ascii="Times New Roman" w:hAnsi="Times New Roman" w:cs="Times New Roman"/>
          <w:bCs/>
          <w:sz w:val="28"/>
          <w:szCs w:val="28"/>
          <w:lang w:val="kk-KZ"/>
        </w:rPr>
        <w:t>нд</w:t>
      </w:r>
      <w:r w:rsidRPr="0056435B">
        <w:rPr>
          <w:rFonts w:ascii="Times New Roman" w:hAnsi="Times New Roman" w:cs="Times New Roman"/>
          <w:bCs/>
          <w:sz w:val="28"/>
          <w:szCs w:val="28"/>
          <w:lang w:val="kk-KZ"/>
        </w:rPr>
        <w:t>ар жобаның бюджетінде көрсетілуі тиіс.</w:t>
      </w:r>
    </w:p>
    <w:p w14:paraId="5843553D" w14:textId="54E497E8" w:rsidR="00F16434" w:rsidRPr="00087A1D" w:rsidRDefault="00F16434" w:rsidP="00F16434">
      <w:pPr>
        <w:spacing w:after="0" w:line="240" w:lineRule="auto"/>
        <w:ind w:firstLine="708"/>
        <w:jc w:val="both"/>
        <w:rPr>
          <w:rFonts w:ascii="Times New Roman" w:hAnsi="Times New Roman" w:cs="Times New Roman"/>
          <w:bCs/>
          <w:i/>
          <w:iCs/>
          <w:sz w:val="28"/>
          <w:szCs w:val="28"/>
          <w:lang w:val="kk-KZ"/>
        </w:rPr>
      </w:pPr>
      <w:r w:rsidRPr="0056435B">
        <w:rPr>
          <w:rFonts w:ascii="Times New Roman" w:hAnsi="Times New Roman" w:cs="Times New Roman"/>
          <w:bCs/>
          <w:i/>
          <w:iCs/>
          <w:sz w:val="28"/>
          <w:szCs w:val="28"/>
          <w:lang w:val="kk-KZ"/>
        </w:rPr>
        <w:t>«Шешілетін тапсырма»</w:t>
      </w:r>
      <w:r w:rsidR="00CB30E8" w:rsidRPr="0056435B">
        <w:rPr>
          <w:rFonts w:ascii="Times New Roman" w:hAnsi="Times New Roman" w:cs="Times New Roman"/>
          <w:bCs/>
          <w:i/>
          <w:iCs/>
          <w:sz w:val="28"/>
          <w:szCs w:val="28"/>
          <w:lang w:val="kk-KZ"/>
        </w:rPr>
        <w:t xml:space="preserve"> </w:t>
      </w:r>
      <w:r w:rsidR="00E94D74" w:rsidRPr="00087A1D">
        <w:rPr>
          <w:rFonts w:ascii="Times New Roman" w:hAnsi="Times New Roman" w:cs="Times New Roman"/>
          <w:bCs/>
          <w:i/>
          <w:iCs/>
          <w:sz w:val="28"/>
          <w:szCs w:val="28"/>
          <w:lang w:val="kk-KZ"/>
        </w:rPr>
        <w:t>жол</w:t>
      </w:r>
      <w:r w:rsidR="00A42E28" w:rsidRPr="00087A1D">
        <w:rPr>
          <w:rFonts w:ascii="Times New Roman" w:hAnsi="Times New Roman" w:cs="Times New Roman"/>
          <w:bCs/>
          <w:i/>
          <w:iCs/>
          <w:sz w:val="28"/>
          <w:szCs w:val="28"/>
          <w:lang w:val="kk-KZ"/>
        </w:rPr>
        <w:t>ы</w:t>
      </w:r>
    </w:p>
    <w:p w14:paraId="3B460768" w14:textId="2A29D87B" w:rsidR="00F16434" w:rsidRPr="00087A1D" w:rsidRDefault="00F16434" w:rsidP="00F16434">
      <w:pPr>
        <w:spacing w:after="0" w:line="240" w:lineRule="auto"/>
        <w:ind w:firstLine="708"/>
        <w:jc w:val="both"/>
        <w:rPr>
          <w:rFonts w:ascii="Times New Roman" w:hAnsi="Times New Roman" w:cs="Times New Roman"/>
          <w:bCs/>
          <w:sz w:val="28"/>
          <w:szCs w:val="28"/>
          <w:lang w:val="kk-KZ"/>
        </w:rPr>
      </w:pPr>
      <w:r w:rsidRPr="00087A1D">
        <w:rPr>
          <w:rFonts w:ascii="Times New Roman" w:hAnsi="Times New Roman" w:cs="Times New Roman"/>
          <w:bCs/>
          <w:sz w:val="28"/>
          <w:szCs w:val="28"/>
          <w:lang w:val="kk-KZ"/>
        </w:rPr>
        <w:t>Әрбір іс-шара міндетті түрде нақты тапсырмаға сәйкес келуі керек. Бұл жағдайда әр мәселені кем дегенде екі іс-шараның көмегімен шешу ұсынылады. Егер тапсырма бір оқиғаға сәйкес келсе, онда бұл тапсырма емес, іс-шара болуы мүмкін.</w:t>
      </w:r>
    </w:p>
    <w:p w14:paraId="6736531A" w14:textId="21F81E3A" w:rsidR="0072751A" w:rsidRPr="0056435B" w:rsidRDefault="004847EB" w:rsidP="0072751A">
      <w:pPr>
        <w:spacing w:after="0" w:line="240" w:lineRule="auto"/>
        <w:ind w:firstLine="708"/>
        <w:jc w:val="both"/>
        <w:rPr>
          <w:rFonts w:ascii="Times New Roman" w:hAnsi="Times New Roman" w:cs="Times New Roman"/>
          <w:bCs/>
          <w:i/>
          <w:iCs/>
          <w:sz w:val="28"/>
          <w:szCs w:val="28"/>
          <w:lang w:val="kk-KZ"/>
        </w:rPr>
      </w:pPr>
      <w:r w:rsidRPr="00087A1D">
        <w:rPr>
          <w:rFonts w:ascii="Times New Roman" w:hAnsi="Times New Roman" w:cs="Times New Roman"/>
          <w:bCs/>
          <w:i/>
          <w:iCs/>
          <w:sz w:val="28"/>
          <w:szCs w:val="28"/>
          <w:lang w:val="kk-KZ"/>
        </w:rPr>
        <w:t>«</w:t>
      </w:r>
      <w:r w:rsidR="0072751A" w:rsidRPr="00087A1D">
        <w:rPr>
          <w:rFonts w:ascii="Times New Roman" w:hAnsi="Times New Roman" w:cs="Times New Roman"/>
          <w:bCs/>
          <w:i/>
          <w:iCs/>
          <w:sz w:val="28"/>
          <w:szCs w:val="28"/>
          <w:lang w:val="kk-KZ"/>
        </w:rPr>
        <w:t>Іс-шара, оның мазмұны, өткізілетін орны</w:t>
      </w:r>
      <w:r w:rsidRPr="00087A1D">
        <w:rPr>
          <w:rFonts w:ascii="Times New Roman" w:hAnsi="Times New Roman" w:cs="Times New Roman"/>
          <w:bCs/>
          <w:i/>
          <w:iCs/>
          <w:sz w:val="28"/>
          <w:szCs w:val="28"/>
          <w:lang w:val="kk-KZ"/>
        </w:rPr>
        <w:t xml:space="preserve">» </w:t>
      </w:r>
      <w:r w:rsidR="00E94D74" w:rsidRPr="00087A1D">
        <w:rPr>
          <w:rFonts w:ascii="Times New Roman" w:hAnsi="Times New Roman" w:cs="Times New Roman"/>
          <w:bCs/>
          <w:i/>
          <w:iCs/>
          <w:sz w:val="28"/>
          <w:szCs w:val="28"/>
          <w:lang w:val="kk-KZ"/>
        </w:rPr>
        <w:t>жол</w:t>
      </w:r>
      <w:r w:rsidR="00A42E28" w:rsidRPr="00087A1D">
        <w:rPr>
          <w:rFonts w:ascii="Times New Roman" w:hAnsi="Times New Roman" w:cs="Times New Roman"/>
          <w:bCs/>
          <w:i/>
          <w:iCs/>
          <w:sz w:val="28"/>
          <w:szCs w:val="28"/>
          <w:lang w:val="kk-KZ"/>
        </w:rPr>
        <w:t>ы</w:t>
      </w:r>
    </w:p>
    <w:p w14:paraId="770A8BE8" w14:textId="77777777" w:rsidR="00314F33" w:rsidRPr="0056435B" w:rsidRDefault="00314F33" w:rsidP="00314F33">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lastRenderedPageBreak/>
        <w:t>Іс-шараның атауын көрсету және оны осы іс-шараның мақсатын, қатысушыларын, мазмұнын, сондай-ақ өткізілетін орнын (нақты елді мекенді) көрсете отырып сипаттау қажет.</w:t>
      </w:r>
    </w:p>
    <w:p w14:paraId="55C045EF" w14:textId="6AA62EA7" w:rsidR="00314F33" w:rsidRPr="0056435B" w:rsidRDefault="00314F33" w:rsidP="00314F33">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Іс-шаралар жобаның мақсатты топтарымен байланысты болуы керек. Егер жобада бірнеше мақсатты топтар болса, онда олардың әрқайсысы үшін іс-шаралар қарастырылуы керек. Әр оқиғаның сипаттамасына нақты не болатыны және ол қандай мақсатты топқа арналғаны туралы мәліметтерді қосыңыз.</w:t>
      </w:r>
    </w:p>
    <w:p w14:paraId="18C0BE8C" w14:textId="10425D45" w:rsidR="00314F33" w:rsidRPr="0056435B" w:rsidRDefault="00314F33" w:rsidP="00314F33">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Іс-шараларды өткізу орындары «7. Әлеуметтік жобаны іске асыру аумағы» жолында көрсетілген аумаққа сәйкес келуі керек.</w:t>
      </w:r>
    </w:p>
    <w:p w14:paraId="3FA23AD7" w14:textId="26A10D3F" w:rsidR="00560D8E" w:rsidRPr="00087A1D" w:rsidRDefault="00AB52ED" w:rsidP="00560D8E">
      <w:pPr>
        <w:spacing w:after="0" w:line="240" w:lineRule="auto"/>
        <w:ind w:firstLine="708"/>
        <w:jc w:val="both"/>
        <w:rPr>
          <w:rFonts w:ascii="Times New Roman" w:hAnsi="Times New Roman" w:cs="Times New Roman"/>
          <w:bCs/>
          <w:i/>
          <w:iCs/>
          <w:sz w:val="28"/>
          <w:szCs w:val="28"/>
          <w:lang w:val="kk-KZ"/>
        </w:rPr>
      </w:pPr>
      <w:r w:rsidRPr="0056435B">
        <w:rPr>
          <w:rFonts w:ascii="Times New Roman" w:hAnsi="Times New Roman" w:cs="Times New Roman"/>
          <w:bCs/>
          <w:i/>
          <w:iCs/>
          <w:sz w:val="28"/>
          <w:szCs w:val="28"/>
          <w:lang w:val="kk-KZ"/>
        </w:rPr>
        <w:t>«</w:t>
      </w:r>
      <w:r w:rsidR="00560D8E" w:rsidRPr="0056435B">
        <w:rPr>
          <w:rFonts w:ascii="Times New Roman" w:hAnsi="Times New Roman" w:cs="Times New Roman"/>
          <w:bCs/>
          <w:i/>
          <w:iCs/>
          <w:sz w:val="28"/>
          <w:szCs w:val="28"/>
          <w:lang w:val="kk-KZ"/>
        </w:rPr>
        <w:t>Басталу күні</w:t>
      </w:r>
      <w:r w:rsidRPr="0056435B">
        <w:rPr>
          <w:rFonts w:ascii="Times New Roman" w:hAnsi="Times New Roman" w:cs="Times New Roman"/>
          <w:bCs/>
          <w:i/>
          <w:iCs/>
          <w:sz w:val="28"/>
          <w:szCs w:val="28"/>
          <w:lang w:val="kk-KZ"/>
        </w:rPr>
        <w:t>»</w:t>
      </w:r>
      <w:r w:rsidR="00560D8E" w:rsidRPr="0056435B">
        <w:rPr>
          <w:rFonts w:ascii="Times New Roman" w:hAnsi="Times New Roman" w:cs="Times New Roman"/>
          <w:bCs/>
          <w:i/>
          <w:iCs/>
          <w:sz w:val="28"/>
          <w:szCs w:val="28"/>
          <w:lang w:val="kk-KZ"/>
        </w:rPr>
        <w:t xml:space="preserve"> және </w:t>
      </w:r>
      <w:r w:rsidRPr="0056435B">
        <w:rPr>
          <w:rFonts w:ascii="Times New Roman" w:hAnsi="Times New Roman" w:cs="Times New Roman"/>
          <w:bCs/>
          <w:i/>
          <w:iCs/>
          <w:sz w:val="28"/>
          <w:szCs w:val="28"/>
          <w:lang w:val="kk-KZ"/>
        </w:rPr>
        <w:t>«</w:t>
      </w:r>
      <w:r w:rsidR="00314F33" w:rsidRPr="0056435B">
        <w:rPr>
          <w:rFonts w:ascii="Times New Roman" w:hAnsi="Times New Roman" w:cs="Times New Roman"/>
          <w:bCs/>
          <w:i/>
          <w:iCs/>
          <w:sz w:val="28"/>
          <w:szCs w:val="28"/>
          <w:lang w:val="kk-KZ"/>
        </w:rPr>
        <w:t>А</w:t>
      </w:r>
      <w:r w:rsidR="00560D8E" w:rsidRPr="0056435B">
        <w:rPr>
          <w:rFonts w:ascii="Times New Roman" w:hAnsi="Times New Roman" w:cs="Times New Roman"/>
          <w:bCs/>
          <w:i/>
          <w:iCs/>
          <w:sz w:val="28"/>
          <w:szCs w:val="28"/>
          <w:lang w:val="kk-KZ"/>
        </w:rPr>
        <w:t>яқталу күні</w:t>
      </w:r>
      <w:r w:rsidRPr="00087A1D">
        <w:rPr>
          <w:rFonts w:ascii="Times New Roman" w:hAnsi="Times New Roman" w:cs="Times New Roman"/>
          <w:bCs/>
          <w:i/>
          <w:iCs/>
          <w:sz w:val="28"/>
          <w:szCs w:val="28"/>
          <w:lang w:val="kk-KZ"/>
        </w:rPr>
        <w:t xml:space="preserve">» </w:t>
      </w:r>
      <w:r w:rsidR="00E94D74" w:rsidRPr="00087A1D">
        <w:rPr>
          <w:rFonts w:ascii="Times New Roman" w:hAnsi="Times New Roman" w:cs="Times New Roman"/>
          <w:bCs/>
          <w:i/>
          <w:iCs/>
          <w:sz w:val="28"/>
          <w:szCs w:val="28"/>
          <w:lang w:val="kk-KZ"/>
        </w:rPr>
        <w:t>жол</w:t>
      </w:r>
      <w:r w:rsidR="00A42E28" w:rsidRPr="00087A1D">
        <w:rPr>
          <w:rFonts w:ascii="Times New Roman" w:hAnsi="Times New Roman" w:cs="Times New Roman"/>
          <w:bCs/>
          <w:i/>
          <w:iCs/>
          <w:sz w:val="28"/>
          <w:szCs w:val="28"/>
          <w:lang w:val="kk-KZ"/>
        </w:rPr>
        <w:t>дары</w:t>
      </w:r>
    </w:p>
    <w:p w14:paraId="0E2E6A71" w14:textId="2C8C67CD" w:rsidR="00084A94" w:rsidRPr="00087A1D" w:rsidRDefault="00084A94" w:rsidP="00084A94">
      <w:pPr>
        <w:spacing w:after="0" w:line="240" w:lineRule="auto"/>
        <w:ind w:firstLine="708"/>
        <w:jc w:val="both"/>
        <w:rPr>
          <w:rFonts w:ascii="Times New Roman" w:hAnsi="Times New Roman" w:cs="Times New Roman"/>
          <w:bCs/>
          <w:sz w:val="28"/>
          <w:szCs w:val="28"/>
          <w:lang w:val="kk-KZ"/>
        </w:rPr>
      </w:pPr>
      <w:r w:rsidRPr="00087A1D">
        <w:rPr>
          <w:rFonts w:ascii="Times New Roman" w:hAnsi="Times New Roman" w:cs="Times New Roman"/>
          <w:bCs/>
          <w:sz w:val="28"/>
          <w:szCs w:val="28"/>
          <w:lang w:val="kk-KZ"/>
        </w:rPr>
        <w:t>Күнтізбелік жоспар іс-шараларды жүзеге асырудың дәйектілігін көрсетуі керек, сондықтан керек іс-шараларды өткізу мерзімдерін белгілеу</w:t>
      </w:r>
      <w:r w:rsidR="00A42E28" w:rsidRPr="00087A1D">
        <w:rPr>
          <w:rFonts w:ascii="Times New Roman" w:hAnsi="Times New Roman" w:cs="Times New Roman"/>
          <w:bCs/>
          <w:sz w:val="28"/>
          <w:szCs w:val="28"/>
          <w:lang w:val="kk-KZ"/>
        </w:rPr>
        <w:t>д</w:t>
      </w:r>
      <w:r w:rsidRPr="00087A1D">
        <w:rPr>
          <w:rFonts w:ascii="Times New Roman" w:hAnsi="Times New Roman" w:cs="Times New Roman"/>
          <w:bCs/>
          <w:sz w:val="28"/>
          <w:szCs w:val="28"/>
          <w:lang w:val="kk-KZ"/>
        </w:rPr>
        <w:t>е мұқият болыңыз.</w:t>
      </w:r>
    </w:p>
    <w:p w14:paraId="21001F07" w14:textId="25B62162" w:rsidR="00084A94" w:rsidRPr="00087A1D" w:rsidRDefault="00084A94" w:rsidP="00084A94">
      <w:pPr>
        <w:spacing w:after="0" w:line="240" w:lineRule="auto"/>
        <w:ind w:firstLine="708"/>
        <w:jc w:val="both"/>
        <w:rPr>
          <w:rFonts w:ascii="Times New Roman" w:hAnsi="Times New Roman" w:cs="Times New Roman"/>
          <w:bCs/>
          <w:sz w:val="28"/>
          <w:szCs w:val="28"/>
          <w:lang w:val="kk-KZ"/>
        </w:rPr>
      </w:pPr>
      <w:r w:rsidRPr="00087A1D">
        <w:rPr>
          <w:rFonts w:ascii="Times New Roman" w:hAnsi="Times New Roman" w:cs="Times New Roman"/>
          <w:bCs/>
          <w:sz w:val="28"/>
          <w:szCs w:val="28"/>
          <w:lang w:val="kk-KZ"/>
        </w:rPr>
        <w:t>Іс-шара бүкіл жоба бойынша жалғасуы мүмкін емес. Әр іс-шараның нақты, шектеулі мерзімдерін көрсетіңіз. Іс-шаралардың мерзімі нақты болуы керек: мүмкіндіктерді (ресурстарды) ғана емес, тәуекелдерді де ескеру қажет.</w:t>
      </w:r>
    </w:p>
    <w:p w14:paraId="12B9348E" w14:textId="68462CC1" w:rsidR="00560D8E" w:rsidRPr="0056435B" w:rsidRDefault="00E57A77" w:rsidP="00560D8E">
      <w:pPr>
        <w:spacing w:after="0" w:line="240" w:lineRule="auto"/>
        <w:ind w:firstLine="708"/>
        <w:jc w:val="both"/>
        <w:rPr>
          <w:rFonts w:ascii="Times New Roman" w:hAnsi="Times New Roman" w:cs="Times New Roman"/>
          <w:bCs/>
          <w:i/>
          <w:iCs/>
          <w:sz w:val="28"/>
          <w:szCs w:val="28"/>
          <w:lang w:val="kk-KZ"/>
        </w:rPr>
      </w:pPr>
      <w:r w:rsidRPr="00087A1D">
        <w:rPr>
          <w:rFonts w:ascii="Times New Roman" w:hAnsi="Times New Roman" w:cs="Times New Roman"/>
          <w:bCs/>
          <w:i/>
          <w:iCs/>
          <w:sz w:val="28"/>
          <w:szCs w:val="28"/>
          <w:lang w:val="kk-KZ"/>
        </w:rPr>
        <w:t>«</w:t>
      </w:r>
      <w:r w:rsidR="00560D8E" w:rsidRPr="00087A1D">
        <w:rPr>
          <w:rFonts w:ascii="Times New Roman" w:hAnsi="Times New Roman" w:cs="Times New Roman"/>
          <w:bCs/>
          <w:i/>
          <w:iCs/>
          <w:sz w:val="28"/>
          <w:szCs w:val="28"/>
          <w:lang w:val="kk-KZ"/>
        </w:rPr>
        <w:t>Күтілетін нәтижелер</w:t>
      </w:r>
      <w:r w:rsidRPr="00087A1D">
        <w:rPr>
          <w:rFonts w:ascii="Times New Roman" w:hAnsi="Times New Roman" w:cs="Times New Roman"/>
          <w:bCs/>
          <w:i/>
          <w:iCs/>
          <w:sz w:val="28"/>
          <w:szCs w:val="28"/>
          <w:lang w:val="kk-KZ"/>
        </w:rPr>
        <w:t>»</w:t>
      </w:r>
      <w:r w:rsidR="00560D8E" w:rsidRPr="00087A1D">
        <w:rPr>
          <w:rFonts w:ascii="Times New Roman" w:hAnsi="Times New Roman" w:cs="Times New Roman"/>
          <w:bCs/>
          <w:i/>
          <w:iCs/>
          <w:sz w:val="28"/>
          <w:szCs w:val="28"/>
          <w:lang w:val="kk-KZ"/>
        </w:rPr>
        <w:t xml:space="preserve"> </w:t>
      </w:r>
      <w:r w:rsidR="00E94D74" w:rsidRPr="00087A1D">
        <w:rPr>
          <w:rFonts w:ascii="Times New Roman" w:hAnsi="Times New Roman" w:cs="Times New Roman"/>
          <w:bCs/>
          <w:i/>
          <w:iCs/>
          <w:sz w:val="28"/>
          <w:szCs w:val="28"/>
          <w:lang w:val="kk-KZ"/>
        </w:rPr>
        <w:t>жол</w:t>
      </w:r>
      <w:r w:rsidR="00A42E28" w:rsidRPr="00087A1D">
        <w:rPr>
          <w:rFonts w:ascii="Times New Roman" w:hAnsi="Times New Roman" w:cs="Times New Roman"/>
          <w:bCs/>
          <w:i/>
          <w:iCs/>
          <w:sz w:val="28"/>
          <w:szCs w:val="28"/>
          <w:lang w:val="kk-KZ"/>
        </w:rPr>
        <w:t>ы</w:t>
      </w:r>
    </w:p>
    <w:p w14:paraId="391476B6" w14:textId="4ECCD1A5" w:rsidR="00084A94" w:rsidRPr="0056435B" w:rsidRDefault="00084A94" w:rsidP="00560D8E">
      <w:pPr>
        <w:spacing w:after="0" w:line="240" w:lineRule="auto"/>
        <w:ind w:firstLine="708"/>
        <w:jc w:val="both"/>
        <w:rPr>
          <w:rFonts w:ascii="Times New Roman" w:hAnsi="Times New Roman" w:cs="Times New Roman"/>
          <w:bCs/>
          <w:sz w:val="28"/>
          <w:szCs w:val="28"/>
          <w:lang w:val="kk-KZ"/>
        </w:rPr>
      </w:pPr>
      <w:r w:rsidRPr="0056435B">
        <w:rPr>
          <w:rFonts w:ascii="Times New Roman" w:hAnsi="Times New Roman" w:cs="Times New Roman"/>
          <w:bCs/>
          <w:sz w:val="28"/>
          <w:szCs w:val="28"/>
          <w:lang w:val="kk-KZ"/>
        </w:rPr>
        <w:t>Әр іс-шараның нақты сандық және сапалық нәтижелерін көрсетіңіз және оларды «3. Жоба туралы» бөліміндегі «11. Нысаналы индикаторларды орындауға бағытталған әлеуметтік жобаның нәтижелері» жолында көрсетілгендермен сәйкестендіріңіз. Барлық іс-шаралардың нәтижелері бүкіл жоба бойынша мәлімделген нәтижелерге сәйкес келуі тиіс.</w:t>
      </w:r>
    </w:p>
    <w:p w14:paraId="4A9F0A64" w14:textId="77777777" w:rsidR="00223C96" w:rsidRPr="0056435B" w:rsidRDefault="00223C96" w:rsidP="00E93F84">
      <w:pPr>
        <w:spacing w:after="0" w:line="240" w:lineRule="auto"/>
        <w:ind w:firstLine="708"/>
        <w:jc w:val="both"/>
        <w:rPr>
          <w:rFonts w:ascii="Times New Roman" w:hAnsi="Times New Roman" w:cs="Times New Roman"/>
          <w:bCs/>
          <w:sz w:val="28"/>
          <w:szCs w:val="28"/>
          <w:lang w:val="kk-KZ"/>
        </w:rPr>
      </w:pPr>
    </w:p>
    <w:p w14:paraId="687451A3" w14:textId="77777777" w:rsidR="00A71A21" w:rsidRPr="0056435B" w:rsidRDefault="00A71A21" w:rsidP="00166DCF">
      <w:pPr>
        <w:pStyle w:val="23"/>
        <w:spacing w:after="0" w:line="240" w:lineRule="auto"/>
        <w:ind w:firstLine="709"/>
        <w:rPr>
          <w:b/>
          <w:lang w:val="kk-KZ"/>
        </w:rPr>
      </w:pPr>
      <w:r w:rsidRPr="0056435B">
        <w:rPr>
          <w:b/>
          <w:lang w:val="kk-KZ"/>
        </w:rPr>
        <w:t>5-бөлім. ӘЛЕУМЕТТІК ЖОБА ШЫҒЫНДАРЫНЫҢ СМЕТАСЫ</w:t>
      </w:r>
    </w:p>
    <w:p w14:paraId="516CD206" w14:textId="77777777" w:rsidR="00A71A21" w:rsidRPr="0056435B" w:rsidRDefault="00A71A21" w:rsidP="00A71A21">
      <w:pPr>
        <w:pStyle w:val="23"/>
        <w:spacing w:after="0" w:line="240" w:lineRule="auto"/>
        <w:ind w:firstLine="709"/>
        <w:rPr>
          <w:lang w:val="kk-KZ"/>
        </w:rPr>
      </w:pPr>
      <w:r w:rsidRPr="0056435B">
        <w:rPr>
          <w:lang w:val="kk-KZ"/>
        </w:rPr>
        <w:t>Смета жобаның барлық іс-шараларын жоспарлағаннан кейін қалыптасады.</w:t>
      </w:r>
    </w:p>
    <w:p w14:paraId="56C21B07" w14:textId="32C05817" w:rsidR="00A71A21" w:rsidRPr="0056435B" w:rsidRDefault="00166DCF" w:rsidP="00A71A21">
      <w:pPr>
        <w:pStyle w:val="23"/>
        <w:spacing w:after="0" w:line="240" w:lineRule="auto"/>
        <w:ind w:firstLine="709"/>
        <w:rPr>
          <w:b/>
          <w:bCs/>
          <w:lang w:val="kk-KZ"/>
        </w:rPr>
      </w:pPr>
      <w:r w:rsidRPr="0056435B">
        <w:rPr>
          <w:b/>
          <w:bCs/>
          <w:lang w:val="kk-KZ"/>
        </w:rPr>
        <w:t>Әлеуметтік жоба шығындарының сметасын қалыптастырудың негізгі принциптері:</w:t>
      </w:r>
    </w:p>
    <w:p w14:paraId="6F93B621" w14:textId="77777777" w:rsidR="00A71A21" w:rsidRPr="0056435B" w:rsidRDefault="00A71A21" w:rsidP="00A71A21">
      <w:pPr>
        <w:pStyle w:val="23"/>
        <w:spacing w:after="0" w:line="240" w:lineRule="auto"/>
        <w:ind w:firstLine="709"/>
        <w:rPr>
          <w:b/>
          <w:bCs/>
          <w:i/>
          <w:iCs/>
          <w:lang w:val="kk-KZ"/>
        </w:rPr>
      </w:pPr>
      <w:r w:rsidRPr="0056435B">
        <w:rPr>
          <w:b/>
          <w:bCs/>
          <w:i/>
          <w:iCs/>
          <w:lang w:val="kk-KZ"/>
        </w:rPr>
        <w:t>1) Негізділік.</w:t>
      </w:r>
    </w:p>
    <w:p w14:paraId="10BF00FC" w14:textId="5D0E664B" w:rsidR="00A71A21" w:rsidRPr="0056435B" w:rsidRDefault="00A71A21" w:rsidP="00A71A21">
      <w:pPr>
        <w:pStyle w:val="23"/>
        <w:spacing w:after="0" w:line="240" w:lineRule="auto"/>
        <w:ind w:firstLine="709"/>
        <w:rPr>
          <w:lang w:val="kk-KZ"/>
        </w:rPr>
      </w:pPr>
      <w:r w:rsidRPr="0056435B">
        <w:rPr>
          <w:lang w:val="kk-KZ"/>
        </w:rPr>
        <w:t xml:space="preserve">Бюджет </w:t>
      </w:r>
      <w:r w:rsidR="00166DCF" w:rsidRPr="0056435B">
        <w:rPr>
          <w:lang w:val="kk-KZ"/>
        </w:rPr>
        <w:t>к</w:t>
      </w:r>
      <w:r w:rsidRPr="0056435B">
        <w:rPr>
          <w:lang w:val="kk-KZ"/>
        </w:rPr>
        <w:t>үнтізбелік жоспардың барлық іс-шараларының орындалуын қамтамасыз етуі тиіс. Шығындар баптары мен іс-шаралардың арақатынасы: әрбір шығын бабы белгілі бір шараға сәйкес келуі керек.</w:t>
      </w:r>
    </w:p>
    <w:p w14:paraId="0A9573BB" w14:textId="77777777" w:rsidR="00A71A21" w:rsidRPr="0056435B" w:rsidRDefault="00A71A21" w:rsidP="00A71A21">
      <w:pPr>
        <w:pStyle w:val="23"/>
        <w:spacing w:after="0" w:line="240" w:lineRule="auto"/>
        <w:ind w:firstLine="709"/>
        <w:rPr>
          <w:lang w:val="kk-KZ"/>
        </w:rPr>
      </w:pPr>
      <w:r w:rsidRPr="0056435B">
        <w:rPr>
          <w:lang w:val="kk-KZ"/>
        </w:rPr>
        <w:t>Әрбір шығын бабын оның қандай шараға сәйкес келетіні түсінікті болатындай етіп сипаттаңыз.</w:t>
      </w:r>
    </w:p>
    <w:p w14:paraId="2285788B" w14:textId="77777777" w:rsidR="00A71A21" w:rsidRPr="0056435B" w:rsidRDefault="00A71A21" w:rsidP="00A71A21">
      <w:pPr>
        <w:pStyle w:val="23"/>
        <w:spacing w:after="0" w:line="240" w:lineRule="auto"/>
        <w:ind w:firstLine="709"/>
        <w:rPr>
          <w:lang w:val="kk-KZ"/>
        </w:rPr>
      </w:pPr>
    </w:p>
    <w:p w14:paraId="756E3B65" w14:textId="77777777" w:rsidR="00A71A21" w:rsidRPr="0056435B" w:rsidRDefault="00A71A21" w:rsidP="00A71A21">
      <w:pPr>
        <w:pStyle w:val="23"/>
        <w:spacing w:after="0" w:line="240" w:lineRule="auto"/>
        <w:ind w:firstLine="709"/>
        <w:rPr>
          <w:b/>
          <w:bCs/>
          <w:i/>
          <w:iCs/>
          <w:lang w:val="kk-KZ"/>
        </w:rPr>
      </w:pPr>
      <w:r w:rsidRPr="0056435B">
        <w:rPr>
          <w:b/>
          <w:bCs/>
          <w:i/>
          <w:iCs/>
          <w:lang w:val="kk-KZ"/>
        </w:rPr>
        <w:t>2) Шынайылық.</w:t>
      </w:r>
    </w:p>
    <w:p w14:paraId="20E975CC" w14:textId="291B3BB7" w:rsidR="00A71A21" w:rsidRPr="0056435B" w:rsidRDefault="00166DCF" w:rsidP="00A71A21">
      <w:pPr>
        <w:pStyle w:val="23"/>
        <w:spacing w:after="0" w:line="240" w:lineRule="auto"/>
        <w:ind w:firstLine="709"/>
        <w:rPr>
          <w:lang w:val="kk-KZ"/>
        </w:rPr>
      </w:pPr>
      <w:r w:rsidRPr="0056435B">
        <w:rPr>
          <w:lang w:val="kk-KZ"/>
        </w:rPr>
        <w:t xml:space="preserve">Баптар </w:t>
      </w:r>
      <w:r w:rsidR="00A71A21" w:rsidRPr="0056435B">
        <w:rPr>
          <w:lang w:val="kk-KZ"/>
        </w:rPr>
        <w:t xml:space="preserve">бойынша шығындар өзекті бағалар негізінде қалыптастырылады. </w:t>
      </w:r>
      <w:r w:rsidRPr="0056435B">
        <w:rPr>
          <w:lang w:val="kk-KZ"/>
        </w:rPr>
        <w:t>Әлеуметтік жоба шығы</w:t>
      </w:r>
      <w:r w:rsidR="00171998">
        <w:rPr>
          <w:lang w:val="kk-KZ"/>
        </w:rPr>
        <w:t>нд</w:t>
      </w:r>
      <w:r w:rsidRPr="0056435B">
        <w:rPr>
          <w:lang w:val="kk-KZ"/>
        </w:rPr>
        <w:t xml:space="preserve">арының бабын есептеу үшін </w:t>
      </w:r>
      <w:r w:rsidR="00604A99">
        <w:rPr>
          <w:lang w:val="kk-KZ"/>
        </w:rPr>
        <w:t>Оператор</w:t>
      </w:r>
      <w:r w:rsidR="00A71A21" w:rsidRPr="0056435B">
        <w:rPr>
          <w:lang w:val="kk-KZ"/>
        </w:rPr>
        <w:t xml:space="preserve"> </w:t>
      </w:r>
      <w:r w:rsidR="00A71A21" w:rsidRPr="0056435B">
        <w:rPr>
          <w:b/>
          <w:bCs/>
          <w:lang w:val="kk-KZ"/>
        </w:rPr>
        <w:t>гранттық қаржыландыру шеңберінде ҮЕҰ жиі сатып алатын қызметтер мен тауарлардың орташа нарықтық құнын талдауды</w:t>
      </w:r>
      <w:r w:rsidR="00A71A21" w:rsidRPr="0056435B">
        <w:rPr>
          <w:lang w:val="kk-KZ"/>
        </w:rPr>
        <w:t xml:space="preserve"> қоса береді </w:t>
      </w:r>
      <w:r w:rsidR="00A71A21" w:rsidRPr="0056435B">
        <w:rPr>
          <w:b/>
          <w:bCs/>
          <w:lang w:val="kk-KZ"/>
        </w:rPr>
        <w:t>(1-қосымша).</w:t>
      </w:r>
      <w:r w:rsidR="00A71A21" w:rsidRPr="0056435B">
        <w:rPr>
          <w:lang w:val="kk-KZ"/>
        </w:rPr>
        <w:t xml:space="preserve"> Сметаларды құрастыру кезінде осы деректерге назар аудару ұсын</w:t>
      </w:r>
      <w:r w:rsidRPr="0056435B">
        <w:rPr>
          <w:lang w:val="kk-KZ"/>
        </w:rPr>
        <w:t>ылады</w:t>
      </w:r>
      <w:r w:rsidR="00A71A21" w:rsidRPr="0056435B">
        <w:rPr>
          <w:lang w:val="kk-KZ"/>
        </w:rPr>
        <w:t>.</w:t>
      </w:r>
    </w:p>
    <w:p w14:paraId="3F0681E0" w14:textId="74ED3667" w:rsidR="00196FDC" w:rsidRPr="0056435B" w:rsidRDefault="00196FDC" w:rsidP="00A71A21">
      <w:pPr>
        <w:pStyle w:val="23"/>
        <w:spacing w:after="0" w:line="240" w:lineRule="auto"/>
        <w:ind w:firstLine="709"/>
        <w:rPr>
          <w:lang w:val="kk-KZ"/>
        </w:rPr>
      </w:pPr>
      <w:r w:rsidRPr="0056435B">
        <w:rPr>
          <w:lang w:val="kk-KZ"/>
        </w:rPr>
        <w:lastRenderedPageBreak/>
        <w:t xml:space="preserve">Егер жоба шеңберінде жабдықты сатып алу немесе </w:t>
      </w:r>
      <w:r w:rsidR="00604A99">
        <w:rPr>
          <w:lang w:val="kk-KZ"/>
        </w:rPr>
        <w:t>Оператор</w:t>
      </w:r>
      <w:r w:rsidRPr="0056435B">
        <w:rPr>
          <w:lang w:val="kk-KZ"/>
        </w:rPr>
        <w:t xml:space="preserve"> ұсынған құннан едәуір асатын қызметтерге ақы төлеу көзделсе, шығындардың тиісті баптарына түсініктемелерде Интернеттегі осындай тауарлар мен қызметтердің құнына сілтемелер көрсетілуі немесе өтінімге жұмыстардың/көрсетілетін қызметтердің/тауарлардың үш әлеуетті өнім берушісінің коммерциялық ұсыныстары қоса берілуі тиіс.</w:t>
      </w:r>
    </w:p>
    <w:p w14:paraId="67A40DAD" w14:textId="77777777" w:rsidR="00A71A21" w:rsidRPr="0056435B" w:rsidRDefault="00A71A21" w:rsidP="00A71A21">
      <w:pPr>
        <w:pStyle w:val="23"/>
        <w:spacing w:after="0" w:line="240" w:lineRule="auto"/>
        <w:ind w:firstLine="709"/>
        <w:rPr>
          <w:lang w:val="kk-KZ"/>
        </w:rPr>
      </w:pPr>
    </w:p>
    <w:p w14:paraId="1BAD810A" w14:textId="77777777" w:rsidR="00A71A21" w:rsidRPr="0056435B" w:rsidRDefault="00A71A21" w:rsidP="00A71A21">
      <w:pPr>
        <w:pStyle w:val="23"/>
        <w:spacing w:after="0" w:line="240" w:lineRule="auto"/>
        <w:ind w:firstLine="709"/>
        <w:rPr>
          <w:b/>
          <w:bCs/>
          <w:i/>
          <w:iCs/>
          <w:lang w:val="kk-KZ"/>
        </w:rPr>
      </w:pPr>
      <w:r w:rsidRPr="0056435B">
        <w:rPr>
          <w:b/>
          <w:bCs/>
          <w:i/>
          <w:iCs/>
          <w:lang w:val="kk-KZ"/>
        </w:rPr>
        <w:t>3) Толықтық.</w:t>
      </w:r>
    </w:p>
    <w:p w14:paraId="1E144525" w14:textId="77777777" w:rsidR="00196FDC" w:rsidRPr="0056435B" w:rsidRDefault="00196FDC" w:rsidP="00A71A21">
      <w:pPr>
        <w:pStyle w:val="23"/>
        <w:spacing w:after="0" w:line="240" w:lineRule="auto"/>
        <w:ind w:firstLine="709"/>
        <w:rPr>
          <w:lang w:val="kk-KZ"/>
        </w:rPr>
      </w:pPr>
    </w:p>
    <w:p w14:paraId="5C62C354" w14:textId="77777777" w:rsidR="00196FDC" w:rsidRPr="0056435B" w:rsidRDefault="00196FDC" w:rsidP="00196FDC">
      <w:pPr>
        <w:pStyle w:val="23"/>
        <w:spacing w:after="0" w:line="240" w:lineRule="auto"/>
        <w:ind w:firstLine="709"/>
        <w:rPr>
          <w:lang w:val="kk-KZ"/>
        </w:rPr>
      </w:pPr>
      <w:r w:rsidRPr="0056435B">
        <w:rPr>
          <w:lang w:val="kk-KZ"/>
        </w:rPr>
        <w:t xml:space="preserve">Сметада жобаның </w:t>
      </w:r>
      <w:r w:rsidRPr="0056435B">
        <w:rPr>
          <w:b/>
          <w:bCs/>
          <w:lang w:val="kk-KZ"/>
        </w:rPr>
        <w:t>барлық шығындарын</w:t>
      </w:r>
      <w:r w:rsidRPr="0056435B">
        <w:rPr>
          <w:lang w:val="kk-KZ"/>
        </w:rPr>
        <w:t>, соның ішінде бірлесіп қаржыландыруды — ұйымның өз үлесін және жоба серіктестерінің үлесін көрсетіңіз.</w:t>
      </w:r>
    </w:p>
    <w:p w14:paraId="385AFF76" w14:textId="41C6C3CA" w:rsidR="00196FDC" w:rsidRPr="0056435B" w:rsidRDefault="00196FDC" w:rsidP="00196FDC">
      <w:pPr>
        <w:pStyle w:val="23"/>
        <w:spacing w:after="0" w:line="240" w:lineRule="auto"/>
        <w:ind w:firstLine="709"/>
        <w:rPr>
          <w:lang w:val="kk-KZ"/>
        </w:rPr>
      </w:pPr>
      <w:r w:rsidRPr="0056435B">
        <w:rPr>
          <w:lang w:val="kk-KZ"/>
        </w:rPr>
        <w:t xml:space="preserve">Бірлесіп қаржыландыру да негізді және шынайы болуы керек: күнтізбелік іс-шаралар мен нарықтық бағаларға сәйкес келуі тиіс. </w:t>
      </w:r>
      <w:r w:rsidR="00131BBF" w:rsidRPr="0056435B">
        <w:rPr>
          <w:lang w:val="kk-KZ"/>
        </w:rPr>
        <w:t>Мұндай келісімдердің шынайылығына с</w:t>
      </w:r>
      <w:r w:rsidRPr="0056435B">
        <w:rPr>
          <w:lang w:val="kk-KZ"/>
        </w:rPr>
        <w:t>арапшылар</w:t>
      </w:r>
      <w:r w:rsidR="00131BBF" w:rsidRPr="0056435B">
        <w:rPr>
          <w:lang w:val="kk-KZ"/>
        </w:rPr>
        <w:t>дың</w:t>
      </w:r>
      <w:r w:rsidRPr="0056435B">
        <w:rPr>
          <w:lang w:val="kk-KZ"/>
        </w:rPr>
        <w:t xml:space="preserve"> көз</w:t>
      </w:r>
      <w:r w:rsidR="00131BBF" w:rsidRPr="0056435B">
        <w:rPr>
          <w:lang w:val="kk-KZ"/>
        </w:rPr>
        <w:t>ін</w:t>
      </w:r>
      <w:r w:rsidRPr="0056435B">
        <w:rPr>
          <w:lang w:val="kk-KZ"/>
        </w:rPr>
        <w:t xml:space="preserve"> жеткізу үшін </w:t>
      </w:r>
      <w:r w:rsidR="00131BBF" w:rsidRPr="0056435B">
        <w:rPr>
          <w:lang w:val="kk-KZ"/>
        </w:rPr>
        <w:t xml:space="preserve">ынтымақтастық туралы келісімдерді </w:t>
      </w:r>
      <w:r w:rsidRPr="0056435B">
        <w:rPr>
          <w:lang w:val="kk-KZ"/>
        </w:rPr>
        <w:t xml:space="preserve">серіктестердің қолдау хаттарымен </w:t>
      </w:r>
      <w:r w:rsidR="004F676A" w:rsidRPr="0056435B">
        <w:rPr>
          <w:lang w:val="kk-KZ"/>
        </w:rPr>
        <w:t>бекітіңіз</w:t>
      </w:r>
      <w:r w:rsidRPr="0056435B">
        <w:rPr>
          <w:lang w:val="kk-KZ"/>
        </w:rPr>
        <w:t>.</w:t>
      </w:r>
    </w:p>
    <w:p w14:paraId="2D91A001" w14:textId="77777777" w:rsidR="00196FDC" w:rsidRPr="0056435B" w:rsidRDefault="00196FDC" w:rsidP="00A71A21">
      <w:pPr>
        <w:pStyle w:val="23"/>
        <w:spacing w:after="0" w:line="240" w:lineRule="auto"/>
        <w:ind w:firstLine="709"/>
        <w:rPr>
          <w:lang w:val="kk-KZ"/>
        </w:rPr>
      </w:pPr>
    </w:p>
    <w:p w14:paraId="4CA88207" w14:textId="29CC175B" w:rsidR="00A71A21" w:rsidRPr="0056435B" w:rsidRDefault="00A71A21" w:rsidP="00A71A21">
      <w:pPr>
        <w:pStyle w:val="23"/>
        <w:spacing w:after="0" w:line="240" w:lineRule="auto"/>
        <w:ind w:firstLine="709"/>
        <w:rPr>
          <w:b/>
          <w:bCs/>
          <w:i/>
          <w:iCs/>
          <w:lang w:val="kk-KZ"/>
        </w:rPr>
      </w:pPr>
      <w:r w:rsidRPr="0056435B">
        <w:rPr>
          <w:b/>
          <w:bCs/>
          <w:i/>
          <w:iCs/>
          <w:lang w:val="kk-KZ"/>
        </w:rPr>
        <w:t xml:space="preserve">4) </w:t>
      </w:r>
      <w:r w:rsidR="00196FDC" w:rsidRPr="0056435B">
        <w:rPr>
          <w:b/>
          <w:bCs/>
          <w:i/>
          <w:iCs/>
          <w:lang w:val="kk-KZ"/>
        </w:rPr>
        <w:t>Нақты шығындар.</w:t>
      </w:r>
    </w:p>
    <w:p w14:paraId="418E024C" w14:textId="663B7CA4" w:rsidR="0097771E" w:rsidRPr="0056435B" w:rsidRDefault="00604A99" w:rsidP="0097771E">
      <w:pPr>
        <w:pStyle w:val="23"/>
        <w:spacing w:after="0" w:line="240" w:lineRule="auto"/>
        <w:ind w:firstLine="709"/>
        <w:rPr>
          <w:lang w:val="kk-KZ"/>
        </w:rPr>
      </w:pPr>
      <w:r>
        <w:rPr>
          <w:lang w:val="kk-KZ"/>
        </w:rPr>
        <w:t>Оператор</w:t>
      </w:r>
      <w:r w:rsidR="0097771E" w:rsidRPr="0056435B">
        <w:rPr>
          <w:lang w:val="kk-KZ"/>
        </w:rPr>
        <w:t xml:space="preserve"> жобаны іске асыру басталғанға дейін жасалған шығындарды өтемейді және жоба аяқталғаннан кейін жасалуы жоспарланған шығындарға қаражат бермейді.</w:t>
      </w:r>
    </w:p>
    <w:p w14:paraId="7FFB041C" w14:textId="77777777" w:rsidR="0097771E" w:rsidRPr="0056435B" w:rsidRDefault="0097771E" w:rsidP="0097771E">
      <w:pPr>
        <w:pStyle w:val="23"/>
        <w:spacing w:after="0" w:line="240" w:lineRule="auto"/>
        <w:ind w:firstLine="709"/>
        <w:rPr>
          <w:lang w:val="kk-KZ"/>
        </w:rPr>
      </w:pPr>
      <w:r w:rsidRPr="0056435B">
        <w:rPr>
          <w:lang w:val="kk-KZ"/>
        </w:rPr>
        <w:t>Егер жобаны іске асыру үшін пайдаланылатын үй-жайларды, байланыс қызметтерін және т.б. жалға алу үшін жоба басталғанға дейін бір жыл бұрын аванс төленсе, осы шығындардың бір бөлігін қоса қаржыландыру ретінде көрсетуге рұқсат етіледі - бұл жобаны іске асыру айларына сәйкес келетін бөлік.</w:t>
      </w:r>
    </w:p>
    <w:p w14:paraId="6C92BAFB" w14:textId="41F8500D" w:rsidR="0097771E" w:rsidRPr="0056435B" w:rsidRDefault="0097771E" w:rsidP="001F6D34">
      <w:pPr>
        <w:pStyle w:val="23"/>
        <w:spacing w:after="0" w:line="240" w:lineRule="auto"/>
        <w:ind w:firstLine="709"/>
        <w:rPr>
          <w:lang w:val="kk-KZ"/>
        </w:rPr>
      </w:pPr>
      <w:r w:rsidRPr="0056435B">
        <w:rPr>
          <w:lang w:val="kk-KZ"/>
        </w:rPr>
        <w:t>Грант қаражаты есебінен «Күтпеген шығындар» немесе осыған ұқсас шығындарды көрсетуге жол берілмейді.</w:t>
      </w:r>
    </w:p>
    <w:p w14:paraId="78AD1F88" w14:textId="3D653E87" w:rsidR="00A71A21" w:rsidRPr="0056435B" w:rsidRDefault="0097771E" w:rsidP="00A71A21">
      <w:pPr>
        <w:pStyle w:val="21"/>
        <w:jc w:val="both"/>
        <w:rPr>
          <w:lang w:val="kk-KZ"/>
        </w:rPr>
      </w:pPr>
      <w:r w:rsidRPr="0056435B">
        <w:rPr>
          <w:lang w:val="kk-KZ"/>
        </w:rPr>
        <w:t xml:space="preserve">Шығындар сметасын бөлудің неғұрлым құрылымдық тәсілі үшін </w:t>
      </w:r>
      <w:r w:rsidR="00604A99">
        <w:rPr>
          <w:lang w:val="kk-KZ"/>
        </w:rPr>
        <w:t>Оператор</w:t>
      </w:r>
      <w:r w:rsidRPr="0056435B">
        <w:rPr>
          <w:lang w:val="kk-KZ"/>
        </w:rPr>
        <w:t xml:space="preserve"> </w:t>
      </w:r>
      <w:r w:rsidRPr="0056435B">
        <w:rPr>
          <w:b/>
          <w:bCs/>
          <w:lang w:val="kk-KZ"/>
        </w:rPr>
        <w:t>келесі құрылым бойынша сметаны құруды ұсынады:</w:t>
      </w:r>
    </w:p>
    <w:p w14:paraId="4C6F0C14" w14:textId="77777777" w:rsidR="00A71A21" w:rsidRPr="0056435B" w:rsidRDefault="00A71A21" w:rsidP="00A71A21">
      <w:pPr>
        <w:pStyle w:val="21"/>
        <w:jc w:val="both"/>
        <w:rPr>
          <w:lang w:val="kk-KZ"/>
        </w:rPr>
      </w:pPr>
      <w:r w:rsidRPr="0056435B">
        <w:rPr>
          <w:lang w:val="kk-KZ"/>
        </w:rPr>
        <w:t xml:space="preserve">1) </w:t>
      </w:r>
      <w:r w:rsidRPr="0056435B">
        <w:rPr>
          <w:b/>
          <w:bCs/>
          <w:lang w:val="kk-KZ"/>
        </w:rPr>
        <w:t>әкімшілік шығындар:</w:t>
      </w:r>
      <w:r w:rsidRPr="0056435B">
        <w:rPr>
          <w:lang w:val="kk-KZ"/>
        </w:rPr>
        <w:t xml:space="preserve"> жалақы, салықтар және бюджетке төленетін басқа да міндетті төлемдер, коммуналдық қызметтер, кеңсе үй-жайын жалға алу, тауарлар мен қорларды сатып алу, картридждер және оларды толтыру, пошта және байланыс қызметтері.</w:t>
      </w:r>
    </w:p>
    <w:p w14:paraId="5B2F3AA6" w14:textId="45ACAD61" w:rsidR="00A71A21" w:rsidRPr="0056435B" w:rsidRDefault="00A71A21" w:rsidP="00A71A21">
      <w:pPr>
        <w:pStyle w:val="21"/>
        <w:jc w:val="both"/>
        <w:rPr>
          <w:lang w:val="kk-KZ"/>
        </w:rPr>
      </w:pPr>
      <w:r w:rsidRPr="0056435B">
        <w:rPr>
          <w:lang w:val="kk-KZ"/>
        </w:rPr>
        <w:t xml:space="preserve">2) </w:t>
      </w:r>
      <w:r w:rsidRPr="0056435B">
        <w:rPr>
          <w:b/>
          <w:bCs/>
          <w:lang w:val="kk-KZ"/>
        </w:rPr>
        <w:t>материалдық-техникалық қамтамасыз етуге және институционалдық дамытуға арналған шығындар:</w:t>
      </w:r>
      <w:r w:rsidRPr="0056435B">
        <w:rPr>
          <w:lang w:val="kk-KZ"/>
        </w:rPr>
        <w:t xml:space="preserve"> шығындар қысқа мерзімді және орта мерзімді гранттар үшін 10%-дан және ұзақ мерзімді гранттар үшін 5%-дан аспауға тиіс </w:t>
      </w:r>
      <w:r w:rsidR="00127EF4" w:rsidRPr="0056435B">
        <w:rPr>
          <w:i/>
          <w:iCs/>
          <w:lang w:val="kk-KZ"/>
        </w:rPr>
        <w:t>(</w:t>
      </w:r>
      <w:r w:rsidRPr="0056435B">
        <w:rPr>
          <w:i/>
          <w:iCs/>
          <w:lang w:val="kk-KZ"/>
        </w:rPr>
        <w:t>«Қазақстан Республикасындағы мемлекеттік әлеуметтік тапсырыс, үкіметтік емес ұйымдарға арналған гранттар мен сыйлықақылар туралы» 2005 жылғы 12 сәуірдегі Қазақстан Республикасы Заңы 6-1-бабы 5-тармағы</w:t>
      </w:r>
      <w:r w:rsidR="00127EF4" w:rsidRPr="0056435B">
        <w:rPr>
          <w:i/>
          <w:iCs/>
          <w:lang w:val="kk-KZ"/>
        </w:rPr>
        <w:t>ның</w:t>
      </w:r>
      <w:r w:rsidRPr="0056435B">
        <w:rPr>
          <w:i/>
          <w:iCs/>
          <w:lang w:val="kk-KZ"/>
        </w:rPr>
        <w:t xml:space="preserve"> 1-тармақшасы).</w:t>
      </w:r>
    </w:p>
    <w:p w14:paraId="3DE9D4E9" w14:textId="77777777" w:rsidR="00A71A21" w:rsidRPr="0056435B" w:rsidRDefault="00A71A21" w:rsidP="00A71A21">
      <w:pPr>
        <w:pStyle w:val="21"/>
        <w:jc w:val="both"/>
        <w:rPr>
          <w:lang w:val="kk-KZ"/>
        </w:rPr>
      </w:pPr>
      <w:r w:rsidRPr="0056435B">
        <w:rPr>
          <w:lang w:val="kk-KZ"/>
        </w:rPr>
        <w:t xml:space="preserve">3) </w:t>
      </w:r>
      <w:r w:rsidRPr="0056435B">
        <w:rPr>
          <w:b/>
          <w:bCs/>
          <w:lang w:val="kk-KZ"/>
        </w:rPr>
        <w:t>тікелей шығындар:</w:t>
      </w:r>
      <w:r w:rsidRPr="0056435B">
        <w:rPr>
          <w:lang w:val="kk-KZ"/>
        </w:rPr>
        <w:t xml:space="preserve"> әлеуметтік жобаны іске асыруға тікелей бағытталған шығындар.</w:t>
      </w:r>
    </w:p>
    <w:p w14:paraId="4E99C9FB" w14:textId="77777777" w:rsidR="00A71A21" w:rsidRPr="0056435B" w:rsidRDefault="00A71A21" w:rsidP="00A71A21">
      <w:pPr>
        <w:pStyle w:val="21"/>
        <w:jc w:val="both"/>
        <w:rPr>
          <w:lang w:val="kk-KZ"/>
        </w:rPr>
      </w:pPr>
    </w:p>
    <w:p w14:paraId="7CE68C21" w14:textId="1603EF8B" w:rsidR="00A71A21" w:rsidRPr="0056435B" w:rsidRDefault="00A71A21" w:rsidP="00A71A21">
      <w:pPr>
        <w:pStyle w:val="21"/>
        <w:jc w:val="both"/>
        <w:rPr>
          <w:b/>
          <w:bCs/>
          <w:lang w:val="kk-KZ"/>
        </w:rPr>
      </w:pPr>
      <w:r w:rsidRPr="0056435B">
        <w:rPr>
          <w:b/>
          <w:bCs/>
          <w:lang w:val="kk-KZ"/>
        </w:rPr>
        <w:t xml:space="preserve">Есептеулерге ыңғайлы болу үшін </w:t>
      </w:r>
      <w:r w:rsidR="00604A99">
        <w:rPr>
          <w:b/>
          <w:bCs/>
          <w:lang w:val="kk-KZ"/>
        </w:rPr>
        <w:t>Оператор</w:t>
      </w:r>
      <w:r w:rsidRPr="0056435B">
        <w:rPr>
          <w:b/>
          <w:bCs/>
          <w:lang w:val="kk-KZ"/>
        </w:rPr>
        <w:t xml:space="preserve"> сметаны Excel форматында қалыптастыруды ұсынады. </w:t>
      </w:r>
      <w:r w:rsidR="00041B6F" w:rsidRPr="0056435B">
        <w:rPr>
          <w:b/>
          <w:bCs/>
          <w:lang w:val="kk-KZ"/>
        </w:rPr>
        <w:t>Ә</w:t>
      </w:r>
      <w:r w:rsidRPr="0056435B">
        <w:rPr>
          <w:b/>
          <w:bCs/>
          <w:lang w:val="kk-KZ"/>
        </w:rPr>
        <w:t>р жолға формулалар қосылған сметалық мысалды қоса береміз (2-қосымша)</w:t>
      </w:r>
    </w:p>
    <w:p w14:paraId="339AC80C" w14:textId="451FB1B4" w:rsidR="00A71A21" w:rsidRPr="0056435B" w:rsidRDefault="00A71A21" w:rsidP="00A71A21">
      <w:pPr>
        <w:pStyle w:val="21"/>
        <w:jc w:val="both"/>
        <w:rPr>
          <w:lang w:val="kk-KZ"/>
        </w:rPr>
      </w:pPr>
      <w:r w:rsidRPr="0056435B">
        <w:rPr>
          <w:lang w:val="kk-KZ"/>
        </w:rPr>
        <w:t xml:space="preserve">Өз деректеріңізді шығындар бабының 2-бағанына енгізіңіз, 3-бағандағы өлшем бірлігін түзетіңіз </w:t>
      </w:r>
      <w:r w:rsidRPr="0056435B">
        <w:rPr>
          <w:i/>
          <w:iCs/>
          <w:lang w:val="kk-KZ"/>
        </w:rPr>
        <w:t>(мысалы: ай, қызмет, адам/күн, дана, күндер, тәулік, билеттер),</w:t>
      </w:r>
      <w:r w:rsidRPr="0056435B">
        <w:rPr>
          <w:lang w:val="kk-KZ"/>
        </w:rPr>
        <w:t xml:space="preserve"> 4-бағанда қызметтер санын, айларды, шығарылатын буклеттер тиражының санын және т. б., 5-бағанда бірлік құнын қойыңыз </w:t>
      </w:r>
      <w:r w:rsidRPr="0056435B">
        <w:rPr>
          <w:i/>
          <w:iCs/>
          <w:lang w:val="kk-KZ"/>
        </w:rPr>
        <w:t>(мысалы: жалақысы, бір айдағы салық мөлшері, бір айдағы байланыс қызметтерінің құны, өнімнің таралымы бойынша полиграфия қызметтерінің құны, бір айдағы фотограф қызметтерінің құны)</w:t>
      </w:r>
      <w:r w:rsidR="00646514" w:rsidRPr="0056435B">
        <w:rPr>
          <w:i/>
          <w:iCs/>
          <w:lang w:val="kk-KZ"/>
        </w:rPr>
        <w:t>.</w:t>
      </w:r>
      <w:r w:rsidRPr="0056435B">
        <w:rPr>
          <w:lang w:val="kk-KZ"/>
        </w:rPr>
        <w:t xml:space="preserve"> </w:t>
      </w:r>
      <w:r w:rsidR="00646514" w:rsidRPr="0056435B">
        <w:rPr>
          <w:lang w:val="kk-KZ"/>
        </w:rPr>
        <w:t>Қ</w:t>
      </w:r>
      <w:r w:rsidRPr="0056435B">
        <w:rPr>
          <w:lang w:val="kk-KZ"/>
        </w:rPr>
        <w:t>орытынды мәні - жобаның ақшалай мәндегі құны сметаның 6-бағанында автоматты түрде көрсетіледі.</w:t>
      </w:r>
    </w:p>
    <w:p w14:paraId="53F94A27" w14:textId="07F1598E" w:rsidR="00A71A21" w:rsidRPr="0056435B" w:rsidRDefault="00A71A21" w:rsidP="00A71A21">
      <w:pPr>
        <w:pStyle w:val="23"/>
        <w:spacing w:after="0" w:line="240" w:lineRule="auto"/>
        <w:ind w:firstLine="709"/>
        <w:rPr>
          <w:lang w:val="kk-KZ"/>
        </w:rPr>
      </w:pPr>
      <w:r w:rsidRPr="0056435B">
        <w:rPr>
          <w:lang w:val="kk-KZ"/>
        </w:rPr>
        <w:t xml:space="preserve">«Өтініш беруші/меншікті салым» 7-бағанында шығындардың жалпы сомасынан меншікті салымыңыздың сомасын көрсетіңіз және грант сомасы </w:t>
      </w:r>
      <w:r w:rsidR="001F6D34">
        <w:rPr>
          <w:lang w:val="kk-KZ"/>
        </w:rPr>
        <w:t xml:space="preserve">      </w:t>
      </w:r>
      <w:r w:rsidRPr="0056435B">
        <w:rPr>
          <w:lang w:val="kk-KZ"/>
        </w:rPr>
        <w:t>8-бағанда автоматты түрде көрсетіледі.</w:t>
      </w:r>
    </w:p>
    <w:p w14:paraId="1D9E932F" w14:textId="77777777" w:rsidR="00A71A21" w:rsidRPr="0056435B" w:rsidRDefault="00A71A21" w:rsidP="00A71A21">
      <w:pPr>
        <w:pStyle w:val="23"/>
        <w:spacing w:after="0" w:line="240" w:lineRule="auto"/>
        <w:ind w:firstLine="709"/>
        <w:rPr>
          <w:lang w:val="kk-KZ"/>
        </w:rPr>
      </w:pPr>
      <w:r w:rsidRPr="0056435B">
        <w:rPr>
          <w:lang w:val="kk-KZ"/>
        </w:rPr>
        <w:t>8-баған басым бағыттар тізбесінде мәлімделген мемлекеттік грант сомасынан аспауға тиіс.</w:t>
      </w:r>
    </w:p>
    <w:p w14:paraId="678143D2" w14:textId="77777777" w:rsidR="00A71A21" w:rsidRPr="0056435B" w:rsidRDefault="00A71A21" w:rsidP="00A71A21">
      <w:pPr>
        <w:pStyle w:val="23"/>
        <w:spacing w:after="0" w:line="240" w:lineRule="auto"/>
        <w:ind w:firstLine="709"/>
        <w:rPr>
          <w:lang w:val="kk-KZ"/>
        </w:rPr>
      </w:pPr>
    </w:p>
    <w:p w14:paraId="6513AFA5" w14:textId="77777777" w:rsidR="00A71A21" w:rsidRPr="0056435B" w:rsidRDefault="00A71A21" w:rsidP="00A71A21">
      <w:pPr>
        <w:pStyle w:val="23"/>
        <w:numPr>
          <w:ilvl w:val="0"/>
          <w:numId w:val="18"/>
        </w:numPr>
        <w:spacing w:after="0" w:line="240" w:lineRule="auto"/>
        <w:rPr>
          <w:b/>
          <w:lang w:val="kk-KZ"/>
        </w:rPr>
      </w:pPr>
      <w:r w:rsidRPr="0056435B">
        <w:rPr>
          <w:b/>
          <w:lang w:val="kk-KZ"/>
        </w:rPr>
        <w:t>Әкімшілік шығындар:</w:t>
      </w:r>
    </w:p>
    <w:p w14:paraId="04AEB147" w14:textId="77777777" w:rsidR="00A71A21" w:rsidRPr="0056435B" w:rsidRDefault="00A71A21" w:rsidP="00A71A21">
      <w:pPr>
        <w:pStyle w:val="23"/>
        <w:spacing w:after="0" w:line="240" w:lineRule="auto"/>
        <w:ind w:firstLine="709"/>
        <w:rPr>
          <w:b/>
          <w:lang w:val="kk-KZ"/>
        </w:rPr>
      </w:pPr>
      <w:r w:rsidRPr="0056435B">
        <w:rPr>
          <w:b/>
          <w:lang w:val="kk-KZ"/>
        </w:rPr>
        <w:t>Еңбекақы</w:t>
      </w:r>
    </w:p>
    <w:p w14:paraId="3CD392E3" w14:textId="77777777" w:rsidR="00A71A21" w:rsidRPr="0056435B" w:rsidRDefault="00A71A21" w:rsidP="00A71A21">
      <w:pPr>
        <w:pStyle w:val="23"/>
        <w:spacing w:after="0" w:line="240" w:lineRule="auto"/>
        <w:ind w:firstLine="709"/>
        <w:rPr>
          <w:bCs/>
          <w:i/>
          <w:iCs/>
          <w:lang w:val="kk-KZ"/>
        </w:rPr>
      </w:pPr>
      <w:r w:rsidRPr="0056435B">
        <w:rPr>
          <w:bCs/>
          <w:i/>
          <w:iCs/>
          <w:lang w:val="kk-KZ"/>
        </w:rPr>
        <w:t>1.1. Еңбек шартына сәйкес қызметкерлердің еңбегіне ақы төлеу (қолданыстағы заңнамада көзделген салықтар мен басқа да төлемдерді қоса алғанда)</w:t>
      </w:r>
    </w:p>
    <w:p w14:paraId="1BB6DABF" w14:textId="77777777" w:rsidR="00A71A21" w:rsidRPr="0056435B" w:rsidRDefault="00A71A21" w:rsidP="00A71A21">
      <w:pPr>
        <w:pStyle w:val="23"/>
        <w:spacing w:after="0" w:line="240" w:lineRule="auto"/>
        <w:ind w:firstLine="709"/>
        <w:rPr>
          <w:bCs/>
          <w:lang w:val="kk-KZ"/>
        </w:rPr>
      </w:pPr>
      <w:r w:rsidRPr="0056435B">
        <w:rPr>
          <w:bCs/>
          <w:lang w:val="kk-KZ"/>
        </w:rPr>
        <w:t>Еңбекке ақы төлеу шығындарында қызметкердің мәлімделген жоба бойынша нақты орындалған жұмысы үшін алатын жалақысының, соның ішінде қолданыстағы заңнамада көзделген салықтар мен басқа да төлемдердің бір бөлігін ғана көрсетіңіз.</w:t>
      </w:r>
    </w:p>
    <w:p w14:paraId="025BA9E9" w14:textId="561C2D9E" w:rsidR="00A71A21" w:rsidRPr="0056435B" w:rsidRDefault="00A71A21" w:rsidP="00A71A21">
      <w:pPr>
        <w:pStyle w:val="23"/>
        <w:spacing w:after="0" w:line="240" w:lineRule="auto"/>
        <w:ind w:firstLine="709"/>
        <w:rPr>
          <w:lang w:val="kk-KZ"/>
        </w:rPr>
      </w:pPr>
      <w:r w:rsidRPr="0056435B">
        <w:rPr>
          <w:lang w:val="kk-KZ"/>
        </w:rPr>
        <w:t>Жалақы шығындарына мыналар салынбауы керек:</w:t>
      </w:r>
    </w:p>
    <w:p w14:paraId="1192006D" w14:textId="77777777" w:rsidR="00A71A21" w:rsidRPr="0056435B" w:rsidRDefault="00A71A21" w:rsidP="00646514">
      <w:pPr>
        <w:pStyle w:val="23"/>
        <w:numPr>
          <w:ilvl w:val="0"/>
          <w:numId w:val="19"/>
        </w:numPr>
        <w:spacing w:after="0" w:line="240" w:lineRule="auto"/>
        <w:ind w:left="0" w:firstLine="709"/>
        <w:rPr>
          <w:lang w:val="kk-KZ"/>
        </w:rPr>
      </w:pPr>
      <w:r w:rsidRPr="0056435B">
        <w:rPr>
          <w:lang w:val="kk-KZ"/>
        </w:rPr>
        <w:t>сыйлықақылар мен біржолғы көтермелеу есептеулері;</w:t>
      </w:r>
    </w:p>
    <w:p w14:paraId="29271298" w14:textId="77777777" w:rsidR="00A71A21" w:rsidRPr="0056435B" w:rsidRDefault="00A71A21" w:rsidP="00646514">
      <w:pPr>
        <w:pStyle w:val="23"/>
        <w:numPr>
          <w:ilvl w:val="0"/>
          <w:numId w:val="19"/>
        </w:numPr>
        <w:spacing w:after="0" w:line="240" w:lineRule="auto"/>
        <w:ind w:left="0" w:firstLine="709"/>
        <w:rPr>
          <w:lang w:val="kk-KZ"/>
        </w:rPr>
      </w:pPr>
      <w:r w:rsidRPr="0056435B">
        <w:rPr>
          <w:lang w:val="kk-KZ"/>
        </w:rPr>
        <w:t>ынталандырушы есептеулер мен үстемеақылар;</w:t>
      </w:r>
    </w:p>
    <w:p w14:paraId="5B011627" w14:textId="77777777" w:rsidR="00A71A21" w:rsidRPr="0056435B" w:rsidRDefault="00A71A21" w:rsidP="00646514">
      <w:pPr>
        <w:pStyle w:val="23"/>
        <w:numPr>
          <w:ilvl w:val="0"/>
          <w:numId w:val="19"/>
        </w:numPr>
        <w:spacing w:after="0" w:line="240" w:lineRule="auto"/>
        <w:ind w:left="0" w:firstLine="709"/>
        <w:rPr>
          <w:lang w:val="kk-KZ"/>
        </w:rPr>
      </w:pPr>
      <w:r w:rsidRPr="0056435B">
        <w:rPr>
          <w:lang w:val="kk-KZ"/>
        </w:rPr>
        <w:t>жұмыс режиміне немесе еңбек жағдайларына байланысты өтемақы есептеулері;</w:t>
      </w:r>
    </w:p>
    <w:p w14:paraId="53BBB434" w14:textId="77777777" w:rsidR="00A71A21" w:rsidRPr="0056435B" w:rsidRDefault="00A71A21" w:rsidP="00646514">
      <w:pPr>
        <w:pStyle w:val="23"/>
        <w:numPr>
          <w:ilvl w:val="0"/>
          <w:numId w:val="19"/>
        </w:numPr>
        <w:spacing w:after="0" w:line="240" w:lineRule="auto"/>
        <w:ind w:left="0" w:firstLine="709"/>
        <w:rPr>
          <w:lang w:val="kk-KZ"/>
        </w:rPr>
      </w:pPr>
      <w:r w:rsidRPr="0056435B">
        <w:rPr>
          <w:lang w:val="kk-KZ"/>
        </w:rPr>
        <w:t>қызметкерлерді ұстауға байланысты шығындар: мысалы, басқа қалалардан келгендердің тұруы, тамақтану, жұмыс орнына дейін жол жүру ақысы;</w:t>
      </w:r>
    </w:p>
    <w:p w14:paraId="62FD0728" w14:textId="77777777" w:rsidR="00A71A21" w:rsidRPr="0056435B" w:rsidRDefault="00A71A21" w:rsidP="00646514">
      <w:pPr>
        <w:pStyle w:val="23"/>
        <w:numPr>
          <w:ilvl w:val="0"/>
          <w:numId w:val="19"/>
        </w:numPr>
        <w:spacing w:after="0" w:line="240" w:lineRule="auto"/>
        <w:ind w:left="0" w:firstLine="709"/>
        <w:rPr>
          <w:lang w:val="kk-KZ"/>
        </w:rPr>
      </w:pPr>
      <w:r w:rsidRPr="0056435B">
        <w:rPr>
          <w:lang w:val="kk-KZ"/>
        </w:rPr>
        <w:t>осыларға ұқсас шығындар.</w:t>
      </w:r>
    </w:p>
    <w:p w14:paraId="20086253" w14:textId="62A2F477" w:rsidR="00A71A21" w:rsidRPr="0056435B" w:rsidRDefault="00A71A21" w:rsidP="00A71A21">
      <w:pPr>
        <w:pStyle w:val="23"/>
        <w:spacing w:after="0" w:line="240" w:lineRule="auto"/>
        <w:ind w:firstLine="709"/>
        <w:rPr>
          <w:lang w:val="kk-KZ"/>
        </w:rPr>
      </w:pPr>
      <w:r w:rsidRPr="0056435B">
        <w:rPr>
          <w:lang w:val="kk-KZ"/>
        </w:rPr>
        <w:t>Демалысақыларды тек орта және ұзақ мерзімді жобаларға арналған еңбек шығындарының бөлігі ретінде жоспарлауға болады.</w:t>
      </w:r>
    </w:p>
    <w:p w14:paraId="7CB0C6FE" w14:textId="77777777" w:rsidR="00A71A21" w:rsidRPr="0056435B" w:rsidRDefault="00A71A21" w:rsidP="00A71A21">
      <w:pPr>
        <w:pStyle w:val="23"/>
        <w:spacing w:after="0" w:line="240" w:lineRule="auto"/>
        <w:ind w:firstLine="709"/>
        <w:rPr>
          <w:lang w:val="kk-KZ"/>
        </w:rPr>
      </w:pPr>
      <w:r w:rsidRPr="0056435B">
        <w:rPr>
          <w:lang w:val="kk-KZ"/>
        </w:rPr>
        <w:t>Егер қызметкер жоба барысында демалыс алатын болса, онда сіз демалысақыны бөлек жоспарлай алмайсыз. Демалысақыны бөлек жолмен бөлудің қажеті жоқ. Грант қаражатымен қызметкер жобаны іске асыру барысында іс жүзінде пайдаланған демалыстың бөлігін ғана төлеуге рұқсат етіледі.</w:t>
      </w:r>
    </w:p>
    <w:p w14:paraId="24CEEAFF" w14:textId="1EBCB77F" w:rsidR="00A71A21" w:rsidRPr="0056435B" w:rsidRDefault="00A71A21" w:rsidP="00A71A21">
      <w:pPr>
        <w:pStyle w:val="23"/>
        <w:spacing w:after="0" w:line="240" w:lineRule="auto"/>
        <w:ind w:firstLine="709"/>
        <w:rPr>
          <w:lang w:val="kk-KZ"/>
        </w:rPr>
      </w:pPr>
      <w:r w:rsidRPr="0056435B">
        <w:rPr>
          <w:lang w:val="kk-KZ"/>
        </w:rPr>
        <w:lastRenderedPageBreak/>
        <w:t>Жалақы мөлшерін анықтаған кезде аймақтағы орташа жалақыға назар аударыңыз (1-қосымша</w:t>
      </w:r>
      <w:r w:rsidR="00383BDD" w:rsidRPr="0056435B">
        <w:rPr>
          <w:lang w:val="kk-KZ"/>
        </w:rPr>
        <w:t>ның «Негізгі кәсіптер мен лауазымдар бойынша қызметкерлердің орташа айлық атаулы жалақысы»</w:t>
      </w:r>
      <w:r w:rsidRPr="0056435B">
        <w:rPr>
          <w:lang w:val="kk-KZ"/>
        </w:rPr>
        <w:t xml:space="preserve"> 1-кесте</w:t>
      </w:r>
      <w:r w:rsidR="00383BDD" w:rsidRPr="0056435B">
        <w:rPr>
          <w:lang w:val="kk-KZ"/>
        </w:rPr>
        <w:t>сі</w:t>
      </w:r>
      <w:r w:rsidRPr="0056435B">
        <w:rPr>
          <w:lang w:val="kk-KZ"/>
        </w:rPr>
        <w:t>)</w:t>
      </w:r>
      <w:r w:rsidR="00383BDD" w:rsidRPr="0056435B">
        <w:rPr>
          <w:lang w:val="kk-KZ"/>
        </w:rPr>
        <w:t>.</w:t>
      </w:r>
    </w:p>
    <w:p w14:paraId="311A01B1" w14:textId="77777777" w:rsidR="00A71A21" w:rsidRPr="0056435B" w:rsidRDefault="00A71A21" w:rsidP="00A71A21">
      <w:pPr>
        <w:pStyle w:val="23"/>
        <w:spacing w:after="0" w:line="240" w:lineRule="auto"/>
        <w:ind w:firstLine="709"/>
        <w:rPr>
          <w:b/>
          <w:bCs/>
          <w:lang w:val="kk-KZ"/>
        </w:rPr>
      </w:pPr>
    </w:p>
    <w:p w14:paraId="4DBFC0F6" w14:textId="77777777" w:rsidR="00A71A21" w:rsidRPr="0056435B" w:rsidRDefault="00A71A21" w:rsidP="00A71A21">
      <w:pPr>
        <w:pStyle w:val="23"/>
        <w:spacing w:after="0" w:line="240" w:lineRule="auto"/>
        <w:ind w:firstLine="709"/>
        <w:rPr>
          <w:b/>
          <w:bCs/>
          <w:lang w:val="kk-KZ"/>
        </w:rPr>
      </w:pPr>
      <w:r w:rsidRPr="0056435B">
        <w:rPr>
          <w:b/>
          <w:bCs/>
          <w:lang w:val="kk-KZ"/>
        </w:rPr>
        <w:t>Тұрғын емес үй-жайларды жалға алу</w:t>
      </w:r>
    </w:p>
    <w:p w14:paraId="505A7927" w14:textId="063ED0EB" w:rsidR="00A71A21" w:rsidRPr="0056435B" w:rsidRDefault="00A71A21" w:rsidP="00A71A21">
      <w:pPr>
        <w:pStyle w:val="23"/>
        <w:spacing w:after="0" w:line="240" w:lineRule="auto"/>
        <w:ind w:firstLine="709"/>
        <w:rPr>
          <w:lang w:val="kk-KZ"/>
        </w:rPr>
      </w:pPr>
      <w:r w:rsidRPr="0056435B">
        <w:rPr>
          <w:lang w:val="kk-KZ"/>
        </w:rPr>
        <w:t>Түсініктемеде жобаның қажеттіліктері үшін жалға алатын бөлменің шаршы метрінің санын көрсетіңіз. Мұндай үй-жайдың көлемі жобаның параметрлерімен, сондай-ақ бір қызметкерге арналған аудан нормаларымен байланысты болуы керек –</w:t>
      </w:r>
      <w:r w:rsidR="001F6D34">
        <w:rPr>
          <w:lang w:val="kk-KZ"/>
        </w:rPr>
        <w:t xml:space="preserve"> </w:t>
      </w:r>
      <w:r w:rsidRPr="0056435B">
        <w:rPr>
          <w:lang w:val="kk-KZ"/>
        </w:rPr>
        <w:t>қолданыстағы заңнамада қарастырылған ауданның шект</w:t>
      </w:r>
      <w:r w:rsidR="001F6D34">
        <w:rPr>
          <w:lang w:val="kk-KZ"/>
        </w:rPr>
        <w:t>еул</w:t>
      </w:r>
      <w:r w:rsidRPr="0056435B">
        <w:rPr>
          <w:lang w:val="kk-KZ"/>
        </w:rPr>
        <w:t xml:space="preserve">і нормасы </w:t>
      </w:r>
      <w:r w:rsidRPr="0056435B">
        <w:rPr>
          <w:b/>
          <w:bCs/>
          <w:lang w:val="kk-KZ"/>
        </w:rPr>
        <w:t>7,5 ш.м.</w:t>
      </w:r>
      <w:r w:rsidR="00383BDD" w:rsidRPr="0056435B">
        <w:rPr>
          <w:b/>
          <w:bCs/>
          <w:lang w:val="kk-KZ"/>
        </w:rPr>
        <w:t xml:space="preserve"> </w:t>
      </w:r>
      <w:r w:rsidR="00383BDD" w:rsidRPr="0056435B">
        <w:rPr>
          <w:lang w:val="kk-KZ"/>
        </w:rPr>
        <w:t>мөлшерінде белгіленген.</w:t>
      </w:r>
    </w:p>
    <w:p w14:paraId="479923E9" w14:textId="77777777" w:rsidR="002D1842" w:rsidRPr="0056435B" w:rsidRDefault="00383BDD" w:rsidP="002D1842">
      <w:pPr>
        <w:pStyle w:val="23"/>
        <w:spacing w:after="0" w:line="240" w:lineRule="auto"/>
        <w:ind w:firstLine="709"/>
        <w:rPr>
          <w:lang w:val="kk-KZ"/>
        </w:rPr>
      </w:pPr>
      <w:r w:rsidRPr="0056435B">
        <w:rPr>
          <w:lang w:val="kk-KZ"/>
        </w:rPr>
        <w:t>Егер сіз бөлмені бірнеше жобада пайдалануды жоспарласаңыз, онда сіз осы шығындарды әр жоба бойынша бөліп, шығындар сметасында тиісті бөлікті көрсетуіңіз керек. Үй-жайларды жалға алу құны жалға берушімен жасалған шарттарға сәйкес көрсетіледі.</w:t>
      </w:r>
      <w:r w:rsidR="002D1842" w:rsidRPr="0056435B">
        <w:rPr>
          <w:lang w:val="kk-KZ"/>
        </w:rPr>
        <w:t xml:space="preserve"> </w:t>
      </w:r>
    </w:p>
    <w:p w14:paraId="6E5D6667" w14:textId="22A24E0E" w:rsidR="002D1842" w:rsidRPr="0056435B" w:rsidRDefault="002D1842" w:rsidP="002D1842">
      <w:pPr>
        <w:pStyle w:val="23"/>
        <w:spacing w:after="0" w:line="240" w:lineRule="auto"/>
        <w:ind w:firstLine="709"/>
        <w:rPr>
          <w:lang w:val="kk-KZ"/>
        </w:rPr>
      </w:pPr>
      <w:r w:rsidRPr="0056435B">
        <w:rPr>
          <w:lang w:val="kk-KZ"/>
        </w:rPr>
        <w:t>Үй-жайларды жалға алу құнын талдау 1-қосымшаның «Қазақстан Республикасының әртүрлі өңірлерінде 1 шаршы метрді жалға алудың орташа құны» 2-кестесінде келтірілген.</w:t>
      </w:r>
    </w:p>
    <w:p w14:paraId="151DA377" w14:textId="102E632D" w:rsidR="00383BDD" w:rsidRPr="0056435B" w:rsidRDefault="00383BDD" w:rsidP="00383BDD">
      <w:pPr>
        <w:pStyle w:val="23"/>
        <w:spacing w:after="0" w:line="240" w:lineRule="auto"/>
        <w:ind w:firstLine="709"/>
        <w:rPr>
          <w:lang w:val="kk-KZ"/>
        </w:rPr>
      </w:pPr>
    </w:p>
    <w:p w14:paraId="459BD390" w14:textId="77777777" w:rsidR="00A71A21" w:rsidRPr="0056435B" w:rsidRDefault="00A71A21" w:rsidP="00A71A21">
      <w:pPr>
        <w:pStyle w:val="23"/>
        <w:spacing w:after="0" w:line="240" w:lineRule="auto"/>
        <w:ind w:firstLine="709"/>
        <w:rPr>
          <w:b/>
          <w:lang w:val="kk-KZ"/>
        </w:rPr>
      </w:pPr>
      <w:r w:rsidRPr="0056435B">
        <w:rPr>
          <w:b/>
          <w:lang w:val="kk-KZ"/>
        </w:rPr>
        <w:t>Коммуналдық қызметтер</w:t>
      </w:r>
    </w:p>
    <w:p w14:paraId="330E906B" w14:textId="77777777" w:rsidR="002D1842" w:rsidRPr="0056435B" w:rsidRDefault="002D1842" w:rsidP="002D1842">
      <w:pPr>
        <w:pStyle w:val="23"/>
        <w:spacing w:after="0" w:line="240" w:lineRule="auto"/>
        <w:ind w:firstLine="709"/>
        <w:rPr>
          <w:bCs/>
          <w:lang w:val="kk-KZ"/>
        </w:rPr>
      </w:pPr>
      <w:r w:rsidRPr="0056435B">
        <w:rPr>
          <w:bCs/>
          <w:lang w:val="kk-KZ"/>
        </w:rPr>
        <w:t>Бұл жолда электр, су, жылу және газбен жабдықтау қызметтерінің құнын төлеу шығындары және басқа да пайдалану шығындары көрсетілуі керек. Барлық шығындар жобаны іске асыруға тартылған өз үй-жайларының, өтеусіз берілген немесе жалға алынған үй-жайлардың ауданымен салыстырылуға тиіс.</w:t>
      </w:r>
    </w:p>
    <w:p w14:paraId="42909B0D" w14:textId="47A9D914" w:rsidR="002D1842" w:rsidRPr="0056435B" w:rsidRDefault="002D1842" w:rsidP="002D1842">
      <w:pPr>
        <w:pStyle w:val="23"/>
        <w:spacing w:after="0" w:line="240" w:lineRule="auto"/>
        <w:ind w:firstLine="709"/>
        <w:rPr>
          <w:bCs/>
          <w:lang w:val="kk-KZ"/>
        </w:rPr>
      </w:pPr>
      <w:r w:rsidRPr="0056435B">
        <w:rPr>
          <w:bCs/>
          <w:lang w:val="kk-KZ"/>
        </w:rPr>
        <w:t xml:space="preserve">Егер жобаның шығындар сметасында осы бап бойынша ұйым шығындарының стандартты деңгейінен асатын шығындар жоспарланса, «Негіздеме/Түсініктемелер» жолағында егжей-тегжейлі есептеулерді көрсету ұсынылады және шығындардың негізділігін растайтын кемінде </w:t>
      </w:r>
      <w:r w:rsidR="006657D0" w:rsidRPr="0056435B">
        <w:rPr>
          <w:bCs/>
          <w:lang w:val="kk-KZ"/>
        </w:rPr>
        <w:t xml:space="preserve">                                            </w:t>
      </w:r>
      <w:r w:rsidRPr="0056435B">
        <w:rPr>
          <w:bCs/>
          <w:lang w:val="kk-KZ"/>
        </w:rPr>
        <w:t>3 коммерциялық ұсынысты қоса беріңіз.</w:t>
      </w:r>
    </w:p>
    <w:p w14:paraId="133CDFC2" w14:textId="77777777" w:rsidR="00A71A21" w:rsidRPr="0056435B" w:rsidRDefault="00A71A21" w:rsidP="00A71A21">
      <w:pPr>
        <w:pStyle w:val="23"/>
        <w:spacing w:after="0" w:line="240" w:lineRule="auto"/>
        <w:ind w:firstLine="709"/>
        <w:rPr>
          <w:bCs/>
          <w:lang w:val="kk-KZ"/>
        </w:rPr>
      </w:pPr>
    </w:p>
    <w:p w14:paraId="2160CB81" w14:textId="77777777" w:rsidR="00A71A21" w:rsidRPr="0056435B" w:rsidRDefault="00A71A21" w:rsidP="00A71A21">
      <w:pPr>
        <w:pStyle w:val="23"/>
        <w:spacing w:after="0" w:line="240" w:lineRule="auto"/>
        <w:ind w:firstLine="709"/>
        <w:rPr>
          <w:b/>
          <w:lang w:val="kk-KZ"/>
        </w:rPr>
      </w:pPr>
      <w:r w:rsidRPr="0056435B">
        <w:rPr>
          <w:b/>
          <w:lang w:val="kk-KZ"/>
        </w:rPr>
        <w:t>Байланыс қызметтері</w:t>
      </w:r>
    </w:p>
    <w:p w14:paraId="196BC5EB" w14:textId="7A70AA42" w:rsidR="00A71A21" w:rsidRPr="0056435B" w:rsidRDefault="00A71A21" w:rsidP="00A71A21">
      <w:pPr>
        <w:pStyle w:val="23"/>
        <w:spacing w:after="0" w:line="240" w:lineRule="auto"/>
        <w:ind w:firstLine="709"/>
        <w:rPr>
          <w:bCs/>
          <w:lang w:val="kk-KZ"/>
        </w:rPr>
      </w:pPr>
      <w:r w:rsidRPr="0056435B">
        <w:rPr>
          <w:bCs/>
          <w:lang w:val="kk-KZ"/>
        </w:rPr>
        <w:t xml:space="preserve">Бұл шығындарға телефония, </w:t>
      </w:r>
      <w:r w:rsidR="002D1842" w:rsidRPr="0056435B">
        <w:rPr>
          <w:bCs/>
          <w:lang w:val="kk-KZ"/>
        </w:rPr>
        <w:t>и</w:t>
      </w:r>
      <w:r w:rsidRPr="0056435B">
        <w:rPr>
          <w:bCs/>
          <w:lang w:val="kk-KZ"/>
        </w:rPr>
        <w:t>нтернет және басқа байланыс қызметтері кіреді.</w:t>
      </w:r>
    </w:p>
    <w:p w14:paraId="12C76234" w14:textId="62840FB8" w:rsidR="002D1842" w:rsidRPr="0056435B" w:rsidRDefault="002D1842" w:rsidP="00A71A21">
      <w:pPr>
        <w:pStyle w:val="23"/>
        <w:spacing w:after="0" w:line="240" w:lineRule="auto"/>
        <w:ind w:firstLine="709"/>
        <w:rPr>
          <w:bCs/>
          <w:lang w:val="kk-KZ"/>
        </w:rPr>
      </w:pPr>
      <w:r w:rsidRPr="0056435B">
        <w:rPr>
          <w:bCs/>
          <w:lang w:val="kk-KZ"/>
        </w:rPr>
        <w:t xml:space="preserve">Егер сметада ұйымның осы бап бойынша шығындарының стандартты деңгейінен асатын шығындар жоспарланған болса, «Негіздеме/Түсініктемелер» </w:t>
      </w:r>
      <w:r w:rsidR="00E94D74" w:rsidRPr="00087A1D">
        <w:rPr>
          <w:bCs/>
          <w:lang w:val="kk-KZ"/>
        </w:rPr>
        <w:t>жол</w:t>
      </w:r>
      <w:r w:rsidR="00653953" w:rsidRPr="00087A1D">
        <w:rPr>
          <w:bCs/>
          <w:lang w:val="kk-KZ"/>
        </w:rPr>
        <w:t>ында</w:t>
      </w:r>
      <w:r w:rsidRPr="00087A1D">
        <w:rPr>
          <w:bCs/>
          <w:lang w:val="kk-KZ"/>
        </w:rPr>
        <w:t xml:space="preserve"> е</w:t>
      </w:r>
      <w:r w:rsidRPr="0056435B">
        <w:rPr>
          <w:bCs/>
          <w:lang w:val="kk-KZ"/>
        </w:rPr>
        <w:t>гжей-тегжейлі есептеулерді көрсету ұсынылады. Мысалы, жобаны іске асыру үшін смс-хабарландыру жүйесіне, сервистік орталықтың, сенім телефонының жұмысына ақы төлеу немесе көлемді интернет-трафикті пайдалануды талап ететін сабақтар өткізу қажет.</w:t>
      </w:r>
    </w:p>
    <w:p w14:paraId="6D11098D" w14:textId="77777777" w:rsidR="002D1842" w:rsidRPr="0056435B" w:rsidRDefault="002D1842" w:rsidP="00A71A21">
      <w:pPr>
        <w:pStyle w:val="23"/>
        <w:spacing w:after="0" w:line="240" w:lineRule="auto"/>
        <w:ind w:firstLine="709"/>
        <w:rPr>
          <w:bCs/>
          <w:lang w:val="kk-KZ"/>
        </w:rPr>
      </w:pPr>
    </w:p>
    <w:p w14:paraId="2B0F2473" w14:textId="77777777" w:rsidR="00A71A21" w:rsidRPr="0056435B" w:rsidRDefault="00A71A21" w:rsidP="00A71A21">
      <w:pPr>
        <w:pStyle w:val="23"/>
        <w:spacing w:after="0" w:line="240" w:lineRule="auto"/>
        <w:ind w:firstLine="709"/>
        <w:rPr>
          <w:b/>
          <w:bCs/>
          <w:lang w:val="kk-KZ"/>
        </w:rPr>
      </w:pPr>
      <w:r w:rsidRPr="0056435B">
        <w:rPr>
          <w:b/>
          <w:bCs/>
          <w:lang w:val="kk-KZ"/>
        </w:rPr>
        <w:t>Пошта қызметтері</w:t>
      </w:r>
    </w:p>
    <w:p w14:paraId="7EF611B6" w14:textId="710DDE79" w:rsidR="00A71A21" w:rsidRPr="0056435B" w:rsidRDefault="00A71A21" w:rsidP="00A71A21">
      <w:pPr>
        <w:pStyle w:val="23"/>
        <w:spacing w:after="0" w:line="240" w:lineRule="auto"/>
        <w:ind w:firstLine="709"/>
        <w:rPr>
          <w:lang w:val="kk-KZ"/>
        </w:rPr>
      </w:pPr>
      <w:r w:rsidRPr="0056435B">
        <w:rPr>
          <w:lang w:val="kk-KZ"/>
        </w:rPr>
        <w:t xml:space="preserve">Қымбат </w:t>
      </w:r>
      <w:r w:rsidR="00604A99">
        <w:rPr>
          <w:lang w:val="kk-KZ"/>
        </w:rPr>
        <w:t>Оператор</w:t>
      </w:r>
      <w:r w:rsidRPr="0056435B">
        <w:rPr>
          <w:lang w:val="kk-KZ"/>
        </w:rPr>
        <w:t xml:space="preserve">ларды (DHL, PONY EXPRESS және т.б.), сондай-ақ жеделдетілген тарифтерді таңдамауға тырысыңыз. Қалыптасқан тәжірибеден </w:t>
      </w:r>
      <w:r w:rsidRPr="0056435B">
        <w:rPr>
          <w:lang w:val="kk-KZ"/>
        </w:rPr>
        <w:lastRenderedPageBreak/>
        <w:t>ҮЕҰ-ң көпшілігі құжаттарды «Қазпошта» АҚ, СДЕК арқылы жібереді. Курьерлік қызметтердің тарифтері Интернет желісінде қолжетімді.</w:t>
      </w:r>
    </w:p>
    <w:p w14:paraId="41126D53" w14:textId="77777777" w:rsidR="00A71A21" w:rsidRPr="0056435B" w:rsidRDefault="00A71A21" w:rsidP="00A71A21">
      <w:pPr>
        <w:pStyle w:val="23"/>
        <w:spacing w:after="0" w:line="240" w:lineRule="auto"/>
        <w:ind w:firstLine="709"/>
        <w:rPr>
          <w:lang w:val="kk-KZ"/>
        </w:rPr>
      </w:pPr>
    </w:p>
    <w:p w14:paraId="7AF8ECE1" w14:textId="77777777" w:rsidR="00A71A21" w:rsidRPr="0056435B" w:rsidRDefault="00A71A21" w:rsidP="00A71A21">
      <w:pPr>
        <w:pStyle w:val="23"/>
        <w:spacing w:after="0" w:line="240" w:lineRule="auto"/>
        <w:ind w:firstLine="709"/>
        <w:rPr>
          <w:b/>
          <w:bCs/>
          <w:lang w:val="kk-KZ"/>
        </w:rPr>
      </w:pPr>
      <w:r w:rsidRPr="0056435B">
        <w:rPr>
          <w:b/>
          <w:bCs/>
          <w:lang w:val="kk-KZ"/>
        </w:rPr>
        <w:t>Кеңсе тауарлары мен шығын материалдары</w:t>
      </w:r>
    </w:p>
    <w:p w14:paraId="31871822" w14:textId="77777777" w:rsidR="008D527E" w:rsidRPr="0056435B" w:rsidRDefault="008D527E" w:rsidP="008D527E">
      <w:pPr>
        <w:pStyle w:val="23"/>
        <w:spacing w:after="0" w:line="240" w:lineRule="auto"/>
        <w:ind w:firstLine="709"/>
        <w:rPr>
          <w:lang w:val="kk-KZ"/>
        </w:rPr>
      </w:pPr>
      <w:r w:rsidRPr="0056435B">
        <w:rPr>
          <w:lang w:val="kk-KZ"/>
        </w:rPr>
        <w:t>Сметада жоспарланған кеңсе тауарлары мен шығын материалдарының көлемін жобаға тартылған қызметкерлер санымен байланыстыру керек.</w:t>
      </w:r>
    </w:p>
    <w:p w14:paraId="6F09DC02" w14:textId="26B5AA58" w:rsidR="008D527E" w:rsidRPr="0056435B" w:rsidRDefault="008D527E" w:rsidP="008D527E">
      <w:pPr>
        <w:pStyle w:val="23"/>
        <w:spacing w:after="0" w:line="240" w:lineRule="auto"/>
        <w:ind w:firstLine="709"/>
        <w:rPr>
          <w:lang w:val="kk-KZ"/>
        </w:rPr>
      </w:pPr>
      <w:r w:rsidRPr="0056435B">
        <w:rPr>
          <w:lang w:val="kk-KZ"/>
        </w:rPr>
        <w:t xml:space="preserve">Кеңсе тауарлары қажеттілігіне қарай сатып алынады. Еңбек шарты бойынша жұмыс істейтін бір қызметкерге кеңсе тауарларына жұмсалатын шығындардың құнын нормативтен </w:t>
      </w:r>
      <w:r w:rsidRPr="0056435B">
        <w:rPr>
          <w:b/>
          <w:bCs/>
          <w:lang w:val="kk-KZ"/>
        </w:rPr>
        <w:t>1 жылға 3 АЕК-тен аспайтын</w:t>
      </w:r>
      <w:r w:rsidRPr="0056435B">
        <w:rPr>
          <w:lang w:val="kk-KZ"/>
        </w:rPr>
        <w:t xml:space="preserve"> мөлшерде жоспарлау ұсынылады.</w:t>
      </w:r>
    </w:p>
    <w:p w14:paraId="00ED0601" w14:textId="2EB7A178" w:rsidR="008D527E" w:rsidRPr="0056435B" w:rsidRDefault="008D527E" w:rsidP="00A71A21">
      <w:pPr>
        <w:pStyle w:val="23"/>
        <w:spacing w:after="0" w:line="240" w:lineRule="auto"/>
        <w:ind w:firstLine="709"/>
        <w:rPr>
          <w:lang w:val="kk-KZ"/>
        </w:rPr>
      </w:pPr>
      <w:r w:rsidRPr="0056435B">
        <w:rPr>
          <w:lang w:val="kk-KZ"/>
        </w:rPr>
        <w:t>Егер жоба шығындарының сметасында осы бап бойынша ұйымның шығындарының нормативтік деңгейінен асатын шығы</w:t>
      </w:r>
      <w:r w:rsidR="00653953">
        <w:rPr>
          <w:lang w:val="kk-KZ"/>
        </w:rPr>
        <w:t>нд</w:t>
      </w:r>
      <w:r w:rsidRPr="0056435B">
        <w:rPr>
          <w:lang w:val="kk-KZ"/>
        </w:rPr>
        <w:t>ар жоспарланса, «Негіздеме/Түсініктемелер» жолағында егжей-тегжейлі есептеулерді көрсету және шығындардың негізділігін растайтын кемінде 3 коммерциялық ұсынысты қоса беру ұсынылады.</w:t>
      </w:r>
    </w:p>
    <w:p w14:paraId="1F15B28E" w14:textId="77777777" w:rsidR="00A71A21" w:rsidRPr="0056435B" w:rsidRDefault="00A71A21" w:rsidP="00A71A21">
      <w:pPr>
        <w:pStyle w:val="23"/>
        <w:spacing w:after="0" w:line="240" w:lineRule="auto"/>
        <w:ind w:firstLine="709"/>
        <w:rPr>
          <w:lang w:val="kk-KZ"/>
        </w:rPr>
      </w:pPr>
    </w:p>
    <w:p w14:paraId="1E6FC236" w14:textId="77777777" w:rsidR="00A71A21" w:rsidRPr="0056435B" w:rsidRDefault="00A71A21" w:rsidP="00A71A21">
      <w:pPr>
        <w:pStyle w:val="23"/>
        <w:spacing w:after="0" w:line="240" w:lineRule="auto"/>
        <w:ind w:firstLine="709"/>
        <w:rPr>
          <w:b/>
          <w:bCs/>
          <w:lang w:val="kk-KZ"/>
        </w:rPr>
      </w:pPr>
      <w:r w:rsidRPr="0056435B">
        <w:rPr>
          <w:b/>
          <w:bCs/>
          <w:lang w:val="kk-KZ"/>
        </w:rPr>
        <w:t>Банктердің қызметтері</w:t>
      </w:r>
    </w:p>
    <w:p w14:paraId="7920DA14" w14:textId="6141F276" w:rsidR="00A95C39" w:rsidRPr="0056435B" w:rsidRDefault="00A95C39" w:rsidP="00A71A21">
      <w:pPr>
        <w:pStyle w:val="23"/>
        <w:spacing w:after="0" w:line="240" w:lineRule="auto"/>
        <w:ind w:firstLine="709"/>
        <w:rPr>
          <w:lang w:val="kk-KZ"/>
        </w:rPr>
      </w:pPr>
      <w:r w:rsidRPr="0056435B">
        <w:rPr>
          <w:lang w:val="kk-KZ"/>
        </w:rPr>
        <w:t>Шығындар сметасында банктік қызмет көрсету шартына сәйкес төлемдерді аударғаны үшін ай сайынғы комиссияларды жоспарлау қажет.</w:t>
      </w:r>
    </w:p>
    <w:p w14:paraId="060B3CA9" w14:textId="58DD8D2C" w:rsidR="00BD6295" w:rsidRPr="0056435B" w:rsidRDefault="00562568" w:rsidP="00562568">
      <w:pPr>
        <w:pStyle w:val="23"/>
        <w:tabs>
          <w:tab w:val="left" w:pos="1607"/>
        </w:tabs>
        <w:spacing w:after="0" w:line="240" w:lineRule="auto"/>
        <w:ind w:firstLine="709"/>
        <w:rPr>
          <w:b/>
          <w:bCs/>
          <w:lang w:val="kk-KZ"/>
        </w:rPr>
      </w:pPr>
      <w:r>
        <w:rPr>
          <w:b/>
          <w:bCs/>
          <w:lang w:val="kk-KZ"/>
        </w:rPr>
        <w:tab/>
      </w:r>
    </w:p>
    <w:p w14:paraId="7675D3C9" w14:textId="691C8445" w:rsidR="00A71A21" w:rsidRPr="0056435B" w:rsidRDefault="00A71A21" w:rsidP="00A71A21">
      <w:pPr>
        <w:pStyle w:val="23"/>
        <w:spacing w:after="0" w:line="240" w:lineRule="auto"/>
        <w:ind w:firstLine="709"/>
        <w:rPr>
          <w:b/>
          <w:bCs/>
          <w:lang w:val="kk-KZ"/>
        </w:rPr>
      </w:pPr>
      <w:r w:rsidRPr="0056435B">
        <w:rPr>
          <w:b/>
          <w:bCs/>
          <w:lang w:val="kk-KZ"/>
        </w:rPr>
        <w:t>2) Материалдық-техникалық қамтамасыз ету және институционалдық даму</w:t>
      </w:r>
    </w:p>
    <w:p w14:paraId="5D88498A" w14:textId="44FB606C" w:rsidR="00BD6295" w:rsidRPr="0056435B" w:rsidRDefault="00BD6295" w:rsidP="00BD6295">
      <w:pPr>
        <w:pStyle w:val="23"/>
        <w:spacing w:after="0" w:line="240" w:lineRule="auto"/>
        <w:ind w:firstLine="709"/>
        <w:rPr>
          <w:lang w:val="kk-KZ"/>
        </w:rPr>
      </w:pPr>
      <w:r w:rsidRPr="0056435B">
        <w:rPr>
          <w:lang w:val="kk-KZ"/>
        </w:rPr>
        <w:t>Жабдықтар мен шығын материалдарын сатып алуға арналған шығындарды Грант алушының қажеттілігіне қарай және өңірлердегі жеткізушілердің орташа нарықтық бағаларын ескере отырып есептеген жөн.</w:t>
      </w:r>
    </w:p>
    <w:p w14:paraId="117737E5" w14:textId="4933333E" w:rsidR="00BD6295" w:rsidRPr="0056435B" w:rsidRDefault="00BD6295" w:rsidP="00BD6295">
      <w:pPr>
        <w:pStyle w:val="23"/>
        <w:spacing w:after="0" w:line="240" w:lineRule="auto"/>
        <w:ind w:firstLine="709"/>
        <w:rPr>
          <w:lang w:val="kk-KZ"/>
        </w:rPr>
      </w:pPr>
      <w:r w:rsidRPr="0056435B">
        <w:rPr>
          <w:lang w:val="kk-KZ"/>
        </w:rPr>
        <w:t xml:space="preserve">Бір типтегі жабдықты немесе бағдарламалық </w:t>
      </w:r>
      <w:r w:rsidR="00562568">
        <w:rPr>
          <w:lang w:val="kk-KZ"/>
        </w:rPr>
        <w:t>қамтамасыз етуді</w:t>
      </w:r>
      <w:r w:rsidRPr="0056435B">
        <w:rPr>
          <w:lang w:val="kk-KZ"/>
        </w:rPr>
        <w:t xml:space="preserve"> шығындардың бір жолына топтастыру ұсынылады. Жобаның мақсаттарына жету үшін шын мәнінде қажет жабдық пен бағдарламалық </w:t>
      </w:r>
      <w:r w:rsidR="00562568">
        <w:rPr>
          <w:lang w:val="kk-KZ"/>
        </w:rPr>
        <w:t>қамтамасыз етуді</w:t>
      </w:r>
      <w:r w:rsidRPr="0056435B">
        <w:rPr>
          <w:lang w:val="kk-KZ"/>
        </w:rPr>
        <w:t xml:space="preserve"> сатып алу керек, сонымен қатар өндірушіні және нақты модельді интернеттегі белгілі бір затқа немесе соған ұқсас затқа сілтеме жасай отырып көрсету керек.</w:t>
      </w:r>
    </w:p>
    <w:p w14:paraId="3AFF1E29" w14:textId="645B1526" w:rsidR="00BD6295" w:rsidRPr="0056435B" w:rsidRDefault="00BD6295" w:rsidP="00A71A21">
      <w:pPr>
        <w:pStyle w:val="23"/>
        <w:spacing w:after="0" w:line="240" w:lineRule="auto"/>
        <w:ind w:firstLine="709"/>
        <w:rPr>
          <w:lang w:val="kk-KZ"/>
        </w:rPr>
      </w:pPr>
      <w:r w:rsidRPr="0056435B">
        <w:rPr>
          <w:lang w:val="kk-KZ"/>
        </w:rPr>
        <w:t>Артық тұтынушылық қасиеттері бар немесе жобаға тікелей қатысы жоқ жабдықтар мен бағдарламалық қамтамасыз етуді сатып алу ұсынылмайды. Мысалы, қымбат жабдықты сатып алуды, егер олар іс-шараға қатысушыларды тіркеу үшін пайдаланылса, жоспарламаңыз. Сонымен қатар, егер жобаның мақсатына жету үшін оның жоғары өнімділігі, көп ағынды, үлкен көлемі және жедел жадының шекті жылдамдығы қажет болса, қуатты процессоры бар жабдықты сатып алуды жоспарлауды ұсынамыз.</w:t>
      </w:r>
    </w:p>
    <w:p w14:paraId="4AA2AE1F" w14:textId="13DE793B" w:rsidR="00234572" w:rsidRPr="0056435B" w:rsidRDefault="00234572" w:rsidP="00234572">
      <w:pPr>
        <w:widowControl w:val="0"/>
        <w:autoSpaceDE w:val="0"/>
        <w:autoSpaceDN w:val="0"/>
        <w:spacing w:after="0" w:line="240" w:lineRule="auto"/>
        <w:ind w:firstLine="67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 xml:space="preserve">Егер жобаны жүзеге асыру үшін қымбат жабдықты немесе бағдарламалық </w:t>
      </w:r>
      <w:r w:rsidR="00562568">
        <w:rPr>
          <w:rFonts w:ascii="Times New Roman" w:hAnsi="Times New Roman" w:cs="Times New Roman"/>
          <w:sz w:val="28"/>
          <w:szCs w:val="28"/>
          <w:lang w:val="kk-KZ"/>
        </w:rPr>
        <w:t>қамтамасыз етуді</w:t>
      </w:r>
      <w:r w:rsidRPr="0056435B">
        <w:rPr>
          <w:rFonts w:ascii="Times New Roman" w:hAnsi="Times New Roman" w:cs="Times New Roman"/>
          <w:sz w:val="28"/>
          <w:szCs w:val="28"/>
          <w:lang w:val="kk-KZ"/>
        </w:rPr>
        <w:t xml:space="preserve"> пайдалану қажет болса, мұндай шығындарды жабдықты жалға алудың немесе бағдарламалық </w:t>
      </w:r>
      <w:r w:rsidR="00562568">
        <w:rPr>
          <w:rFonts w:ascii="Times New Roman" w:hAnsi="Times New Roman" w:cs="Times New Roman"/>
          <w:sz w:val="28"/>
          <w:szCs w:val="28"/>
          <w:lang w:val="kk-KZ"/>
        </w:rPr>
        <w:t>қамтамасыз етуді</w:t>
      </w:r>
      <w:r w:rsidRPr="0056435B">
        <w:rPr>
          <w:rFonts w:ascii="Times New Roman" w:hAnsi="Times New Roman" w:cs="Times New Roman"/>
          <w:sz w:val="28"/>
          <w:szCs w:val="28"/>
          <w:lang w:val="kk-KZ"/>
        </w:rPr>
        <w:t xml:space="preserve"> уақытша пайдалануға шектеулі лицензия алудың балама нұсқаларымен салыстыру қажет.</w:t>
      </w:r>
    </w:p>
    <w:p w14:paraId="57C75DB6" w14:textId="42EC1892" w:rsidR="00234572" w:rsidRPr="0056435B" w:rsidRDefault="00234572" w:rsidP="00234572">
      <w:pPr>
        <w:widowControl w:val="0"/>
        <w:autoSpaceDE w:val="0"/>
        <w:autoSpaceDN w:val="0"/>
        <w:spacing w:after="0" w:line="240" w:lineRule="auto"/>
        <w:ind w:firstLine="679"/>
        <w:jc w:val="both"/>
        <w:rPr>
          <w:rFonts w:ascii="Times New Roman" w:hAnsi="Times New Roman" w:cs="Times New Roman"/>
          <w:b/>
          <w:bCs/>
          <w:sz w:val="28"/>
          <w:szCs w:val="28"/>
          <w:lang w:val="kk-KZ"/>
        </w:rPr>
      </w:pPr>
      <w:r w:rsidRPr="0056435B">
        <w:rPr>
          <w:rFonts w:ascii="Times New Roman" w:hAnsi="Times New Roman" w:cs="Times New Roman"/>
          <w:b/>
          <w:bCs/>
          <w:sz w:val="28"/>
          <w:szCs w:val="28"/>
          <w:lang w:val="kk-KZ"/>
        </w:rPr>
        <w:t xml:space="preserve">Жабдықтарды сатып алуға және институционалдық дамытуға </w:t>
      </w:r>
      <w:r w:rsidRPr="0056435B">
        <w:rPr>
          <w:rFonts w:ascii="Times New Roman" w:hAnsi="Times New Roman" w:cs="Times New Roman"/>
          <w:b/>
          <w:bCs/>
          <w:sz w:val="28"/>
          <w:szCs w:val="28"/>
          <w:lang w:val="kk-KZ"/>
        </w:rPr>
        <w:lastRenderedPageBreak/>
        <w:t>арналған шығындарды қысқа мерзімді және орта мерзімді жобалар үшін 10%-дан астам және ұзақ мерзімді жобалар үшін 5%-дан астам ұлғайтуға жол берілмейді.</w:t>
      </w:r>
    </w:p>
    <w:p w14:paraId="54A26DCA" w14:textId="77777777" w:rsidR="00A71A21" w:rsidRPr="0056435B" w:rsidRDefault="00A71A21" w:rsidP="00A71A21">
      <w:pPr>
        <w:pStyle w:val="23"/>
        <w:spacing w:after="0" w:line="240" w:lineRule="auto"/>
        <w:ind w:firstLine="709"/>
        <w:rPr>
          <w:b/>
          <w:bCs/>
          <w:lang w:val="kk-KZ"/>
        </w:rPr>
      </w:pPr>
    </w:p>
    <w:p w14:paraId="765AAF14" w14:textId="77777777" w:rsidR="00A71A21" w:rsidRPr="0056435B" w:rsidRDefault="00A71A21" w:rsidP="00A71A21">
      <w:pPr>
        <w:pStyle w:val="23"/>
        <w:spacing w:after="0" w:line="240" w:lineRule="auto"/>
        <w:ind w:firstLine="709"/>
        <w:rPr>
          <w:b/>
          <w:bCs/>
          <w:lang w:val="kk-KZ"/>
        </w:rPr>
      </w:pPr>
      <w:r w:rsidRPr="0056435B">
        <w:rPr>
          <w:b/>
          <w:bCs/>
          <w:lang w:val="kk-KZ"/>
        </w:rPr>
        <w:t>3) Тікелей шығындар:</w:t>
      </w:r>
    </w:p>
    <w:p w14:paraId="3F09CFF8" w14:textId="48223AFD" w:rsidR="00A71A21" w:rsidRPr="0056435B" w:rsidRDefault="00A71A21" w:rsidP="00A71A21">
      <w:pPr>
        <w:pStyle w:val="23"/>
        <w:spacing w:after="0" w:line="240" w:lineRule="auto"/>
        <w:ind w:firstLine="709"/>
        <w:rPr>
          <w:b/>
          <w:bCs/>
          <w:lang w:val="kk-KZ"/>
        </w:rPr>
      </w:pPr>
      <w:r w:rsidRPr="0056435B">
        <w:rPr>
          <w:b/>
          <w:bCs/>
          <w:lang w:val="kk-KZ"/>
        </w:rPr>
        <w:t>Заңгерлік, ақпараттық, консультациялық, оқыту қызметтеріне ақы төлеу және қызметтерге арналған өзге де шығы</w:t>
      </w:r>
      <w:r w:rsidR="00234572" w:rsidRPr="0056435B">
        <w:rPr>
          <w:b/>
          <w:bCs/>
          <w:lang w:val="kk-KZ"/>
        </w:rPr>
        <w:t>нд</w:t>
      </w:r>
      <w:r w:rsidRPr="0056435B">
        <w:rPr>
          <w:b/>
          <w:bCs/>
          <w:lang w:val="kk-KZ"/>
        </w:rPr>
        <w:t>ар</w:t>
      </w:r>
    </w:p>
    <w:p w14:paraId="2141B2B5" w14:textId="450A70A7" w:rsidR="00234572" w:rsidRPr="0056435B" w:rsidRDefault="00234572" w:rsidP="00234572">
      <w:pPr>
        <w:pStyle w:val="23"/>
        <w:tabs>
          <w:tab w:val="left" w:pos="993"/>
        </w:tabs>
        <w:spacing w:after="0" w:line="240" w:lineRule="auto"/>
        <w:ind w:firstLine="709"/>
        <w:rPr>
          <w:lang w:val="kk-KZ"/>
        </w:rPr>
      </w:pPr>
      <w:r w:rsidRPr="0056435B">
        <w:rPr>
          <w:lang w:val="kk-KZ"/>
        </w:rPr>
        <w:t>Жобаны іске асыру үшін қажетті заңгерлік, ақпараттық, консультациялық, оқыту және басқа да қызметтерді көрсету үшін тартылған бөгде ұйымдар мен жеке тұлғалардың қызметтері кәсіби білімді талап етеді.</w:t>
      </w:r>
    </w:p>
    <w:p w14:paraId="61D7B14F" w14:textId="7071A0D1" w:rsidR="00234572" w:rsidRPr="0056435B" w:rsidRDefault="00234572" w:rsidP="00234572">
      <w:pPr>
        <w:pStyle w:val="23"/>
        <w:tabs>
          <w:tab w:val="left" w:pos="993"/>
        </w:tabs>
        <w:spacing w:after="0" w:line="240" w:lineRule="auto"/>
        <w:ind w:firstLine="709"/>
        <w:rPr>
          <w:lang w:val="kk-KZ"/>
        </w:rPr>
      </w:pPr>
      <w:r w:rsidRPr="0056435B">
        <w:rPr>
          <w:lang w:val="kk-KZ"/>
        </w:rPr>
        <w:t>Әрбір шығынды жобаның нақты іс-шарасымен байланыстырып, қызмет ақысын жоба шеңберінде белгілі бір мерзімде белгілі бір жұмысты орындау үшін ғана жалданатын үшінші тарап ұйымдары мен жеке тұлғаларға анықтау қажет.</w:t>
      </w:r>
    </w:p>
    <w:p w14:paraId="29A10EF7" w14:textId="74C4CF9B" w:rsidR="00234572" w:rsidRPr="0056435B" w:rsidRDefault="00234572" w:rsidP="00234572">
      <w:pPr>
        <w:pStyle w:val="23"/>
        <w:tabs>
          <w:tab w:val="left" w:pos="993"/>
        </w:tabs>
        <w:spacing w:after="0" w:line="240" w:lineRule="auto"/>
        <w:ind w:firstLine="709"/>
        <w:rPr>
          <w:lang w:val="kk-KZ"/>
        </w:rPr>
      </w:pPr>
      <w:r w:rsidRPr="0056435B">
        <w:rPr>
          <w:lang w:val="kk-KZ"/>
        </w:rPr>
        <w:t>Мамандардың қызметтерінің құнын қалыптастыруға әсер ететін факторларды (тәжірибе, білім, аккредитация, халықаралық сертификаттар, жариялылық және т.б.) ескеру қажет, сондай-ақ қызметтердің құнын қалыптастыру кезінде біліктілікті растайтын құжаттарды қоса беру керек.</w:t>
      </w:r>
    </w:p>
    <w:p w14:paraId="3CCA6299" w14:textId="22C7E7A8" w:rsidR="00234572" w:rsidRPr="0056435B" w:rsidRDefault="00234572" w:rsidP="00234572">
      <w:pPr>
        <w:pStyle w:val="23"/>
        <w:tabs>
          <w:tab w:val="left" w:pos="993"/>
        </w:tabs>
        <w:spacing w:after="0" w:line="240" w:lineRule="auto"/>
        <w:ind w:firstLine="709"/>
        <w:rPr>
          <w:lang w:val="kk-KZ"/>
        </w:rPr>
      </w:pPr>
      <w:r w:rsidRPr="0056435B">
        <w:rPr>
          <w:lang w:val="kk-KZ"/>
        </w:rPr>
        <w:t xml:space="preserve">Тартылған мамандар үшін тапсырманы егжей-тегжейлі жазып, олардың жұмысының түпкі мақсатын айқындау, индикаторларды </w:t>
      </w:r>
      <w:r w:rsidRPr="0056435B">
        <w:rPr>
          <w:i/>
          <w:iCs/>
          <w:lang w:val="kk-KZ"/>
        </w:rPr>
        <w:t>(СММ мамандары, жобалау менеджерлері, жоба үйлестірушілері, таргетологтар, бейнографтар және т.б. үшін)</w:t>
      </w:r>
      <w:r w:rsidRPr="0056435B">
        <w:rPr>
          <w:lang w:val="kk-KZ"/>
        </w:rPr>
        <w:t xml:space="preserve"> белгілеу, яғни олар ұсынатын қызметтердің құнын барынша негіздеу қажет.</w:t>
      </w:r>
    </w:p>
    <w:p w14:paraId="59B6412C" w14:textId="73364A92" w:rsidR="00234572" w:rsidRPr="0056435B" w:rsidRDefault="00234572" w:rsidP="00234572">
      <w:pPr>
        <w:pStyle w:val="23"/>
        <w:tabs>
          <w:tab w:val="left" w:pos="993"/>
        </w:tabs>
        <w:spacing w:after="0" w:line="240" w:lineRule="auto"/>
        <w:ind w:firstLine="709"/>
        <w:rPr>
          <w:lang w:val="kk-KZ"/>
        </w:rPr>
      </w:pPr>
      <w:r w:rsidRPr="0056435B">
        <w:rPr>
          <w:lang w:val="kk-KZ"/>
        </w:rPr>
        <w:t>Бағдар үшін 1-қосымшаның «Көрсетілетін қызметтерге ақы төлеудің орташа құны» 4-кестесінде осы қызметтердің орташа құны келтірілген.</w:t>
      </w:r>
    </w:p>
    <w:p w14:paraId="1C580C0F" w14:textId="3FEF2873" w:rsidR="00234572" w:rsidRPr="0056435B" w:rsidRDefault="00234572" w:rsidP="00234572">
      <w:pPr>
        <w:pStyle w:val="23"/>
        <w:tabs>
          <w:tab w:val="left" w:pos="993"/>
        </w:tabs>
        <w:spacing w:after="0" w:line="240" w:lineRule="auto"/>
        <w:ind w:firstLine="709"/>
        <w:rPr>
          <w:lang w:val="kk-KZ"/>
        </w:rPr>
      </w:pPr>
      <w:r w:rsidRPr="0056435B">
        <w:rPr>
          <w:lang w:val="kk-KZ"/>
        </w:rPr>
        <w:t xml:space="preserve">Қызмет көрсету немесе жұмыстарды орындау үшін төлемдер азаматтық-құқықтық шарттарда </w:t>
      </w:r>
      <w:r w:rsidRPr="0056435B">
        <w:rPr>
          <w:b/>
          <w:bCs/>
          <w:i/>
          <w:iCs/>
          <w:lang w:val="kk-KZ"/>
        </w:rPr>
        <w:t>(қолданыстағы заңнамада көзделген салықтар мен басқа да төлемдерді қоса алғанда)</w:t>
      </w:r>
      <w:r w:rsidRPr="0056435B">
        <w:rPr>
          <w:lang w:val="kk-KZ"/>
        </w:rPr>
        <w:t xml:space="preserve"> және қызмет көрсету шарттарында бекітілуі керек. Еліміздің басқа өңірлерінен, сондай-ақ шетелден шақырылатын жеке тұлғалардың қызметтеріне шарттар жасау кезінде тұру және логистика қызметтеріне ақы төлеу көзделуі тиіс.</w:t>
      </w:r>
    </w:p>
    <w:p w14:paraId="29B5361A" w14:textId="77777777" w:rsidR="00234572" w:rsidRPr="0056435B" w:rsidRDefault="00234572" w:rsidP="00A71A21">
      <w:pPr>
        <w:pStyle w:val="23"/>
        <w:tabs>
          <w:tab w:val="left" w:pos="993"/>
        </w:tabs>
        <w:spacing w:after="0" w:line="240" w:lineRule="auto"/>
        <w:ind w:firstLine="709"/>
        <w:rPr>
          <w:lang w:val="kk-KZ"/>
        </w:rPr>
      </w:pPr>
    </w:p>
    <w:p w14:paraId="3F828D1D" w14:textId="77777777" w:rsidR="00A71A21" w:rsidRPr="0056435B" w:rsidRDefault="00A71A21" w:rsidP="00A71A21">
      <w:pPr>
        <w:pStyle w:val="a3"/>
        <w:ind w:firstLine="709"/>
        <w:jc w:val="both"/>
        <w:rPr>
          <w:b/>
          <w:bCs/>
          <w:color w:val="000000" w:themeColor="text1"/>
          <w:lang w:val="kk-KZ"/>
        </w:rPr>
      </w:pPr>
      <w:r w:rsidRPr="0056435B">
        <w:rPr>
          <w:b/>
          <w:bCs/>
          <w:color w:val="000000" w:themeColor="text1"/>
          <w:lang w:val="kk-KZ"/>
        </w:rPr>
        <w:t>Іссапар шығындары, сондай-ақ азаматтық-құқықтық шарттар бойынша соған ұқсас шығындар</w:t>
      </w:r>
    </w:p>
    <w:p w14:paraId="2AF845EE" w14:textId="19C7C322" w:rsidR="006C6C75" w:rsidRPr="0056435B" w:rsidRDefault="006C6C75" w:rsidP="006C6C75">
      <w:pPr>
        <w:pStyle w:val="a3"/>
        <w:ind w:firstLine="709"/>
        <w:jc w:val="both"/>
        <w:rPr>
          <w:color w:val="000000" w:themeColor="text1"/>
          <w:lang w:val="kk-KZ"/>
        </w:rPr>
      </w:pPr>
      <w:r w:rsidRPr="0056435B">
        <w:rPr>
          <w:color w:val="000000" w:themeColor="text1"/>
          <w:lang w:val="kk-KZ"/>
        </w:rPr>
        <w:t>Іссапар шығындары өтінімнің күнтізбелік жоспарында көрсетілген іс-шараларды орындау үшін еңбек шарттарына сәйкес жұмыс істейтін өтініш берушінің қызметкерлеріне ғана төленеді. Әрбір іссапар шығындарын бөлек көрсету керек.</w:t>
      </w:r>
    </w:p>
    <w:p w14:paraId="1038A4DB" w14:textId="7F256613" w:rsidR="006C6C75" w:rsidRPr="0056435B" w:rsidRDefault="006C6C75" w:rsidP="006C6C75">
      <w:pPr>
        <w:pStyle w:val="a3"/>
        <w:ind w:firstLine="709"/>
        <w:jc w:val="both"/>
        <w:rPr>
          <w:color w:val="000000" w:themeColor="text1"/>
          <w:lang w:val="kk-KZ"/>
        </w:rPr>
      </w:pPr>
      <w:r w:rsidRPr="0056435B">
        <w:rPr>
          <w:color w:val="000000" w:themeColor="text1"/>
          <w:lang w:val="kk-KZ"/>
        </w:rPr>
        <w:t>Бұл ретте, азаматтық-құқықтық сипаттағы шарттар шеңберінде әрекет ететін сарапшыларға, дәріскерлерге және басқа да тұлғаларға іссапар шығындары төленбейтініне назар аударамыз. Осындай шығындарды өтеу қажет болған жағдайда мұндай шығындарды азаматтық-құқықтық сипаттағы шарттардың немесе осы тұлғалармен қарым-қатынастарды ресімдеу үшін жасалатын басқа да құжаттардың мәтінінде көздеу ұсынылады.</w:t>
      </w:r>
    </w:p>
    <w:p w14:paraId="2549E6CC" w14:textId="034C1EF5" w:rsidR="006C6C75" w:rsidRPr="0056435B" w:rsidRDefault="006C6C75" w:rsidP="00A71A21">
      <w:pPr>
        <w:pStyle w:val="a3"/>
        <w:ind w:firstLine="709"/>
        <w:jc w:val="both"/>
        <w:rPr>
          <w:color w:val="000000" w:themeColor="text1"/>
          <w:lang w:val="kk-KZ"/>
        </w:rPr>
      </w:pPr>
      <w:r w:rsidRPr="0056435B">
        <w:rPr>
          <w:color w:val="000000" w:themeColor="text1"/>
          <w:lang w:val="kk-KZ"/>
        </w:rPr>
        <w:lastRenderedPageBreak/>
        <w:t>Сапарлар экономикалық тұрғыдан негізделуі керек. Ақпаратты алудың, ұсынудың және бөлісудің заманауи құралдарын қолдану көбінесе тиімді: интернет-конференциялар, вебинарлар және басқа да қашықтағы байланыс әдістері.</w:t>
      </w:r>
    </w:p>
    <w:p w14:paraId="7B6DBF3A" w14:textId="77777777" w:rsidR="006C6C75" w:rsidRPr="0056435B" w:rsidRDefault="006C6C75" w:rsidP="00A71A21">
      <w:pPr>
        <w:pStyle w:val="a3"/>
        <w:ind w:firstLine="709"/>
        <w:jc w:val="both"/>
        <w:rPr>
          <w:color w:val="000000" w:themeColor="text1"/>
          <w:lang w:val="kk-KZ"/>
        </w:rPr>
      </w:pPr>
    </w:p>
    <w:p w14:paraId="50D221D9" w14:textId="77777777" w:rsidR="00A71A21" w:rsidRPr="0056435B" w:rsidRDefault="00A71A21" w:rsidP="00A71A21">
      <w:pPr>
        <w:spacing w:after="0" w:line="240" w:lineRule="auto"/>
        <w:ind w:firstLine="709"/>
        <w:jc w:val="both"/>
        <w:rPr>
          <w:rFonts w:ascii="Times New Roman" w:hAnsi="Times New Roman" w:cs="Times New Roman"/>
          <w:b/>
          <w:bCs/>
          <w:sz w:val="28"/>
          <w:szCs w:val="28"/>
          <w:lang w:val="kk-KZ"/>
        </w:rPr>
      </w:pPr>
      <w:r w:rsidRPr="0056435B">
        <w:rPr>
          <w:rFonts w:ascii="Times New Roman" w:hAnsi="Times New Roman" w:cs="Times New Roman"/>
          <w:b/>
          <w:bCs/>
          <w:sz w:val="28"/>
          <w:szCs w:val="28"/>
          <w:lang w:val="kk-KZ"/>
        </w:rPr>
        <w:t>Іссапар шығындарының құрамына мыналар кіреді:</w:t>
      </w:r>
    </w:p>
    <w:p w14:paraId="3E6E18FB" w14:textId="274DC640" w:rsidR="006C6C75" w:rsidRPr="0056435B" w:rsidRDefault="006C6C75" w:rsidP="00A71A21">
      <w:pPr>
        <w:spacing w:after="0" w:line="240" w:lineRule="auto"/>
        <w:ind w:firstLine="709"/>
        <w:jc w:val="both"/>
        <w:rPr>
          <w:rFonts w:ascii="Times New Roman" w:hAnsi="Times New Roman" w:cs="Times New Roman"/>
          <w:sz w:val="28"/>
          <w:szCs w:val="28"/>
          <w:lang w:val="kk-KZ"/>
        </w:rPr>
      </w:pPr>
      <w:r w:rsidRPr="0056435B">
        <w:rPr>
          <w:rFonts w:ascii="Times New Roman" w:hAnsi="Times New Roman" w:cs="Times New Roman"/>
          <w:sz w:val="28"/>
          <w:szCs w:val="28"/>
          <w:lang w:val="kk-KZ"/>
        </w:rPr>
        <w:t>(1-қосымшаның «Жұмыскерлер үшін іссапар шығындарын өтеу нормалары» 8-кестесі):</w:t>
      </w:r>
    </w:p>
    <w:p w14:paraId="7D6DC27C" w14:textId="334D6CC9" w:rsidR="006C6C75" w:rsidRPr="0056435B" w:rsidRDefault="006C6C75" w:rsidP="00A71A21">
      <w:pPr>
        <w:spacing w:after="0" w:line="240" w:lineRule="auto"/>
        <w:ind w:firstLine="709"/>
        <w:jc w:val="both"/>
        <w:rPr>
          <w:rFonts w:ascii="Times New Roman" w:hAnsi="Times New Roman" w:cs="Times New Roman"/>
          <w:sz w:val="28"/>
          <w:szCs w:val="28"/>
          <w:lang w:val="kk-KZ"/>
        </w:rPr>
      </w:pPr>
      <w:r w:rsidRPr="0056435B">
        <w:rPr>
          <w:rFonts w:ascii="Times New Roman" w:hAnsi="Times New Roman" w:cs="Times New Roman"/>
          <w:b/>
          <w:bCs/>
          <w:sz w:val="28"/>
          <w:szCs w:val="28"/>
          <w:lang w:val="kk-KZ"/>
        </w:rPr>
        <w:t>1)</w:t>
      </w:r>
      <w:r w:rsidRPr="0056435B">
        <w:rPr>
          <w:rFonts w:ascii="Times New Roman" w:hAnsi="Times New Roman" w:cs="Times New Roman"/>
          <w:sz w:val="28"/>
          <w:szCs w:val="28"/>
          <w:lang w:val="kk-KZ"/>
        </w:rPr>
        <w:t xml:space="preserve"> Еңбек шарттары бойынша жұмыс істейтін ұйым қызметкерлері үшін </w:t>
      </w:r>
      <w:r w:rsidRPr="0056435B">
        <w:rPr>
          <w:rFonts w:ascii="Times New Roman" w:hAnsi="Times New Roman" w:cs="Times New Roman"/>
          <w:b/>
          <w:bCs/>
          <w:sz w:val="28"/>
          <w:szCs w:val="28"/>
          <w:lang w:val="kk-KZ"/>
        </w:rPr>
        <w:t>тәуліктік ақы</w:t>
      </w:r>
      <w:r w:rsidRPr="0056435B">
        <w:rPr>
          <w:rFonts w:ascii="Times New Roman" w:hAnsi="Times New Roman" w:cs="Times New Roman"/>
          <w:sz w:val="28"/>
          <w:szCs w:val="28"/>
          <w:lang w:val="kk-KZ"/>
        </w:rPr>
        <w:t xml:space="preserve"> және азаматтық-құқықтық шарттарда көзделген өтемақыларды </w:t>
      </w:r>
      <w:r w:rsidRPr="0056435B">
        <w:rPr>
          <w:rFonts w:ascii="Times New Roman" w:hAnsi="Times New Roman" w:cs="Times New Roman"/>
          <w:b/>
          <w:bCs/>
          <w:sz w:val="28"/>
          <w:szCs w:val="28"/>
          <w:lang w:val="kk-KZ"/>
        </w:rPr>
        <w:t>2 АЕК-</w:t>
      </w:r>
      <w:r w:rsidRPr="0056435B">
        <w:rPr>
          <w:rFonts w:ascii="Times New Roman" w:hAnsi="Times New Roman" w:cs="Times New Roman"/>
          <w:sz w:val="28"/>
          <w:szCs w:val="28"/>
          <w:lang w:val="kk-KZ"/>
        </w:rPr>
        <w:t>тен аспайтын мөлшерде жоспарлауды ұсынамыз;</w:t>
      </w:r>
    </w:p>
    <w:p w14:paraId="6726B9AF" w14:textId="77777777" w:rsidR="002E0AC6" w:rsidRPr="0056435B" w:rsidRDefault="002E0AC6" w:rsidP="00A71A21">
      <w:pPr>
        <w:pStyle w:val="23"/>
        <w:spacing w:after="0" w:line="240" w:lineRule="auto"/>
        <w:ind w:firstLine="709"/>
        <w:rPr>
          <w:b/>
          <w:bCs/>
          <w:iCs/>
          <w:lang w:val="kk-KZ"/>
        </w:rPr>
      </w:pPr>
    </w:p>
    <w:p w14:paraId="0EA9B61D" w14:textId="7D4F52C1" w:rsidR="00A71A21" w:rsidRPr="0056435B" w:rsidRDefault="006C6C75" w:rsidP="00A71A21">
      <w:pPr>
        <w:pStyle w:val="23"/>
        <w:spacing w:after="0" w:line="240" w:lineRule="auto"/>
        <w:ind w:firstLine="709"/>
        <w:rPr>
          <w:b/>
          <w:bCs/>
          <w:iCs/>
          <w:lang w:val="kk-KZ"/>
        </w:rPr>
      </w:pPr>
      <w:r w:rsidRPr="0056435B">
        <w:rPr>
          <w:b/>
          <w:bCs/>
          <w:iCs/>
          <w:lang w:val="kk-KZ"/>
        </w:rPr>
        <w:t xml:space="preserve">2) </w:t>
      </w:r>
      <w:r w:rsidR="00A71A21" w:rsidRPr="0056435B">
        <w:rPr>
          <w:b/>
          <w:bCs/>
          <w:iCs/>
          <w:lang w:val="kk-KZ"/>
        </w:rPr>
        <w:t>Жол жүру құжаттарын сатып алуға арналған шығындар:</w:t>
      </w:r>
    </w:p>
    <w:p w14:paraId="1FBC2EF5" w14:textId="77777777" w:rsidR="00A71A21" w:rsidRPr="0056435B" w:rsidRDefault="00A71A21" w:rsidP="00A71A21">
      <w:pPr>
        <w:pStyle w:val="23"/>
        <w:spacing w:after="0" w:line="240" w:lineRule="auto"/>
        <w:ind w:firstLine="709"/>
        <w:rPr>
          <w:iCs/>
          <w:lang w:val="kk-KZ"/>
        </w:rPr>
      </w:pPr>
      <w:r w:rsidRPr="0056435B">
        <w:rPr>
          <w:iCs/>
          <w:lang w:val="kk-KZ"/>
        </w:rPr>
        <w:t>Барлық сапарлар үшін жалпы іссапар шығындары мен оның кестесі бойынша ең тиімді көлік түрін таңдаңыз:</w:t>
      </w:r>
    </w:p>
    <w:p w14:paraId="11623E3B" w14:textId="77777777" w:rsidR="00A71A21" w:rsidRPr="0056435B" w:rsidRDefault="00A71A21" w:rsidP="006C6C75">
      <w:pPr>
        <w:pStyle w:val="23"/>
        <w:numPr>
          <w:ilvl w:val="0"/>
          <w:numId w:val="20"/>
        </w:numPr>
        <w:spacing w:after="0" w:line="240" w:lineRule="auto"/>
        <w:ind w:left="0" w:firstLine="709"/>
        <w:rPr>
          <w:iCs/>
          <w:lang w:val="kk-KZ"/>
        </w:rPr>
      </w:pPr>
      <w:r w:rsidRPr="0056435B">
        <w:rPr>
          <w:iCs/>
          <w:lang w:val="kk-KZ"/>
        </w:rPr>
        <w:t>әуе саяхатын жоспарлау кезінде эконом-класс салонында ұшуды;</w:t>
      </w:r>
    </w:p>
    <w:p w14:paraId="00FA0D04" w14:textId="77777777" w:rsidR="00A71A21" w:rsidRPr="0056435B" w:rsidRDefault="00A71A21" w:rsidP="006C6C75">
      <w:pPr>
        <w:pStyle w:val="23"/>
        <w:numPr>
          <w:ilvl w:val="0"/>
          <w:numId w:val="20"/>
        </w:numPr>
        <w:spacing w:after="0" w:line="240" w:lineRule="auto"/>
        <w:ind w:left="0" w:firstLine="709"/>
        <w:rPr>
          <w:iCs/>
          <w:lang w:val="kk-KZ"/>
        </w:rPr>
      </w:pPr>
      <w:r w:rsidRPr="0056435B">
        <w:rPr>
          <w:iCs/>
          <w:lang w:val="kk-KZ"/>
        </w:rPr>
        <w:t>теміржол көлігімен жүруді жоспарлау кезінде – купеден жоғары емес класты пойыз вагондарында жол жүруді;</w:t>
      </w:r>
    </w:p>
    <w:p w14:paraId="13D2130B" w14:textId="77777777" w:rsidR="00A71A21" w:rsidRPr="0056435B" w:rsidRDefault="00A71A21" w:rsidP="006C6C75">
      <w:pPr>
        <w:pStyle w:val="23"/>
        <w:numPr>
          <w:ilvl w:val="0"/>
          <w:numId w:val="20"/>
        </w:numPr>
        <w:spacing w:after="0" w:line="240" w:lineRule="auto"/>
        <w:ind w:left="0" w:firstLine="709"/>
        <w:rPr>
          <w:iCs/>
          <w:lang w:val="kk-KZ"/>
        </w:rPr>
      </w:pPr>
      <w:r w:rsidRPr="0056435B">
        <w:rPr>
          <w:iCs/>
          <w:lang w:val="kk-KZ"/>
        </w:rPr>
        <w:t>автокөлікпен жүру кезінде – автобуспен жүруді таңдаңыз.</w:t>
      </w:r>
    </w:p>
    <w:p w14:paraId="5F445224" w14:textId="34D07A51" w:rsidR="006C6C75" w:rsidRPr="0056435B" w:rsidRDefault="006C6C75" w:rsidP="006C6C75">
      <w:pPr>
        <w:pStyle w:val="23"/>
        <w:spacing w:after="0" w:line="240" w:lineRule="auto"/>
        <w:ind w:firstLine="709"/>
        <w:rPr>
          <w:lang w:val="kk-KZ"/>
        </w:rPr>
      </w:pPr>
      <w:r w:rsidRPr="0056435B">
        <w:rPr>
          <w:lang w:val="kk-KZ"/>
        </w:rPr>
        <w:t xml:space="preserve">Іссапарға жіберу орнына және тұрақты жұмыс орнына қайтуға жол жүру құжаттары болмаған кезде </w:t>
      </w:r>
      <w:r w:rsidR="00604A99">
        <w:rPr>
          <w:lang w:val="kk-KZ"/>
        </w:rPr>
        <w:t>Оператор</w:t>
      </w:r>
      <w:r w:rsidRPr="0056435B">
        <w:rPr>
          <w:lang w:val="kk-KZ"/>
        </w:rPr>
        <w:t xml:space="preserve"> өтініш берушінің жұмыскерлерінің шығыстарын көлікпен (әуеден басқа) жол жүрудің ең төменгі құны бойынша өтейді.</w:t>
      </w:r>
    </w:p>
    <w:p w14:paraId="68D0591B" w14:textId="77777777" w:rsidR="00A71A21" w:rsidRPr="0056435B" w:rsidRDefault="00A71A21" w:rsidP="00A71A21">
      <w:pPr>
        <w:pStyle w:val="23"/>
        <w:spacing w:after="0" w:line="240" w:lineRule="auto"/>
        <w:ind w:firstLine="709"/>
        <w:rPr>
          <w:lang w:val="kk-KZ"/>
        </w:rPr>
      </w:pPr>
      <w:r w:rsidRPr="0056435B">
        <w:rPr>
          <w:lang w:val="kk-KZ"/>
        </w:rPr>
        <w:t>Көлік шығындарымен байланысты есептеулерді қызмет көрсетушілердің баға ұсыныстары негізінде белгілі бір кезеңге арналған Грант алушының күнтізбелік іс-шаралар жоспарына сәйкес қалыптастырған жөн.</w:t>
      </w:r>
    </w:p>
    <w:p w14:paraId="20BC6528" w14:textId="11638AE7" w:rsidR="006C6C75" w:rsidRPr="0056435B" w:rsidRDefault="00604A99" w:rsidP="006C6C75">
      <w:pPr>
        <w:pStyle w:val="23"/>
        <w:spacing w:after="0" w:line="240" w:lineRule="auto"/>
        <w:ind w:firstLine="709"/>
        <w:rPr>
          <w:lang w:val="kk-KZ"/>
        </w:rPr>
      </w:pPr>
      <w:r>
        <w:rPr>
          <w:lang w:val="kk-KZ"/>
        </w:rPr>
        <w:t>Оператор</w:t>
      </w:r>
      <w:r w:rsidR="006C6C75" w:rsidRPr="0056435B">
        <w:rPr>
          <w:lang w:val="kk-KZ"/>
        </w:rPr>
        <w:t>дың қолданыстағы гранттар бойынша жүргізген талдауы автокөлікті межелі жерге дейін жалдау кезінде көлік қызметтерінің құны өңірдегі тасымалдаушылардың құны деңгейінде қалыптастырылатынын көрсетті.</w:t>
      </w:r>
    </w:p>
    <w:p w14:paraId="4289B5E0" w14:textId="60B608E3" w:rsidR="006C6C75" w:rsidRPr="0056435B" w:rsidRDefault="006C6C75" w:rsidP="006C6C75">
      <w:pPr>
        <w:pStyle w:val="23"/>
        <w:spacing w:after="0" w:line="240" w:lineRule="auto"/>
        <w:ind w:firstLine="709"/>
        <w:rPr>
          <w:lang w:val="kk-KZ"/>
        </w:rPr>
      </w:pPr>
      <w:r w:rsidRPr="0056435B">
        <w:rPr>
          <w:lang w:val="kk-KZ"/>
        </w:rPr>
        <w:t xml:space="preserve">Өтініш берушіде қызметтік көлік құралы болған кезде 1-қосымшаның </w:t>
      </w:r>
      <w:r w:rsidR="00EE1CE6" w:rsidRPr="0056435B">
        <w:rPr>
          <w:lang w:val="kk-KZ"/>
        </w:rPr>
        <w:t>«Қ</w:t>
      </w:r>
      <w:r w:rsidRPr="0056435B">
        <w:rPr>
          <w:lang w:val="kk-KZ"/>
        </w:rPr>
        <w:t xml:space="preserve">ызметтік көлік құралы болған кезде </w:t>
      </w:r>
      <w:r w:rsidR="00EE1CE6" w:rsidRPr="0056435B">
        <w:rPr>
          <w:lang w:val="kk-KZ"/>
        </w:rPr>
        <w:t>жанармайға</w:t>
      </w:r>
      <w:r w:rsidRPr="0056435B">
        <w:rPr>
          <w:lang w:val="kk-KZ"/>
        </w:rPr>
        <w:t xml:space="preserve"> жұмсалған шығындарды өтеу</w:t>
      </w:r>
      <w:r w:rsidR="00EE1CE6" w:rsidRPr="0056435B">
        <w:rPr>
          <w:lang w:val="kk-KZ"/>
        </w:rPr>
        <w:t>»</w:t>
      </w:r>
      <w:r w:rsidRPr="0056435B">
        <w:rPr>
          <w:lang w:val="kk-KZ"/>
        </w:rPr>
        <w:t xml:space="preserve"> 6-кестесіне сәйкес </w:t>
      </w:r>
      <w:r w:rsidR="00EE1CE6" w:rsidRPr="0056435B">
        <w:rPr>
          <w:lang w:val="kk-KZ"/>
        </w:rPr>
        <w:t>жанармайға</w:t>
      </w:r>
      <w:r w:rsidRPr="0056435B">
        <w:rPr>
          <w:lang w:val="kk-KZ"/>
        </w:rPr>
        <w:t xml:space="preserve"> жұмсалған шығындарды өтеуге болады.</w:t>
      </w:r>
    </w:p>
    <w:p w14:paraId="5B13A2D5" w14:textId="1425801E" w:rsidR="00A71A21" w:rsidRPr="0056435B" w:rsidRDefault="00A71A21" w:rsidP="00EE1CE6">
      <w:pPr>
        <w:pStyle w:val="23"/>
        <w:numPr>
          <w:ilvl w:val="0"/>
          <w:numId w:val="18"/>
        </w:numPr>
        <w:spacing w:after="0" w:line="240" w:lineRule="auto"/>
        <w:rPr>
          <w:b/>
          <w:bCs/>
          <w:iCs/>
          <w:lang w:val="kk-KZ"/>
        </w:rPr>
      </w:pPr>
      <w:r w:rsidRPr="0056435B">
        <w:rPr>
          <w:b/>
          <w:bCs/>
          <w:iCs/>
          <w:lang w:val="kk-KZ"/>
        </w:rPr>
        <w:t>Тұру шығындары</w:t>
      </w:r>
    </w:p>
    <w:p w14:paraId="5A05240F" w14:textId="77777777" w:rsidR="00EE1CE6" w:rsidRPr="0056435B" w:rsidRDefault="00EE1CE6" w:rsidP="00A71A21">
      <w:pPr>
        <w:pStyle w:val="23"/>
        <w:spacing w:after="0" w:line="240" w:lineRule="auto"/>
        <w:ind w:firstLine="709"/>
        <w:rPr>
          <w:iCs/>
          <w:lang w:val="kk-KZ"/>
        </w:rPr>
      </w:pPr>
      <w:r w:rsidRPr="0056435B">
        <w:rPr>
          <w:iCs/>
          <w:lang w:val="kk-KZ"/>
        </w:rPr>
        <w:t>Ұйымның бір қызметкеріне тәулігіне тұрғын үй жайды жалдау бойынша шығындарды төмендегілерден артық емес мөлшерде жоспарлауды ұсынамыз:</w:t>
      </w:r>
    </w:p>
    <w:p w14:paraId="02CB28C8" w14:textId="1AE7F2F4" w:rsidR="00A71A21" w:rsidRPr="0056435B" w:rsidRDefault="00A71A21" w:rsidP="00EE1CE6">
      <w:pPr>
        <w:pStyle w:val="23"/>
        <w:numPr>
          <w:ilvl w:val="0"/>
          <w:numId w:val="35"/>
        </w:numPr>
        <w:spacing w:after="0" w:line="240" w:lineRule="auto"/>
        <w:ind w:left="709" w:firstLine="0"/>
        <w:rPr>
          <w:iCs/>
          <w:lang w:val="kk-KZ"/>
        </w:rPr>
      </w:pPr>
      <w:r w:rsidRPr="0056435B">
        <w:rPr>
          <w:iCs/>
          <w:lang w:val="kk-KZ"/>
        </w:rPr>
        <w:t xml:space="preserve">Астана, Алматы, Шымкент, Атырау, Ақтау және Байқоңыр қалаларында </w:t>
      </w:r>
      <w:r w:rsidRPr="0056435B">
        <w:rPr>
          <w:b/>
          <w:bCs/>
          <w:iCs/>
          <w:lang w:val="kk-KZ"/>
        </w:rPr>
        <w:t>7 АЕК</w:t>
      </w:r>
      <w:r w:rsidRPr="0056435B">
        <w:rPr>
          <w:iCs/>
          <w:lang w:val="kk-KZ"/>
        </w:rPr>
        <w:t>;</w:t>
      </w:r>
    </w:p>
    <w:p w14:paraId="46E8310F" w14:textId="3CDD58F7" w:rsidR="00A71A21" w:rsidRPr="0056435B" w:rsidRDefault="00A71A21" w:rsidP="00EE1CE6">
      <w:pPr>
        <w:pStyle w:val="23"/>
        <w:numPr>
          <w:ilvl w:val="0"/>
          <w:numId w:val="35"/>
        </w:numPr>
        <w:spacing w:after="0" w:line="240" w:lineRule="auto"/>
        <w:ind w:left="709" w:firstLine="0"/>
        <w:rPr>
          <w:iCs/>
          <w:lang w:val="kk-KZ"/>
        </w:rPr>
      </w:pPr>
      <w:r w:rsidRPr="0056435B">
        <w:rPr>
          <w:iCs/>
          <w:lang w:val="kk-KZ"/>
        </w:rPr>
        <w:t xml:space="preserve">облыс орталықтарында және облыстық мақсаттағы қалаларда </w:t>
      </w:r>
      <w:r w:rsidRPr="0056435B">
        <w:rPr>
          <w:b/>
          <w:bCs/>
          <w:iCs/>
          <w:lang w:val="kk-KZ"/>
        </w:rPr>
        <w:t>6 АЕК</w:t>
      </w:r>
      <w:r w:rsidRPr="0056435B">
        <w:rPr>
          <w:iCs/>
          <w:lang w:val="kk-KZ"/>
        </w:rPr>
        <w:t>;</w:t>
      </w:r>
    </w:p>
    <w:p w14:paraId="54AEF354" w14:textId="12AACE01" w:rsidR="00A71A21" w:rsidRPr="0056435B" w:rsidRDefault="00A71A21" w:rsidP="00EE1CE6">
      <w:pPr>
        <w:pStyle w:val="23"/>
        <w:numPr>
          <w:ilvl w:val="0"/>
          <w:numId w:val="35"/>
        </w:numPr>
        <w:spacing w:after="0" w:line="240" w:lineRule="auto"/>
        <w:ind w:left="709" w:firstLine="0"/>
        <w:rPr>
          <w:iCs/>
          <w:lang w:val="kk-KZ"/>
        </w:rPr>
      </w:pPr>
      <w:r w:rsidRPr="0056435B">
        <w:rPr>
          <w:iCs/>
          <w:lang w:val="kk-KZ"/>
        </w:rPr>
        <w:t xml:space="preserve">аудан орталықтарында және аудандық маңызы бар қалаларда және Ақмола облысы Щучье ауданының Бурабай кентінде </w:t>
      </w:r>
      <w:r w:rsidRPr="0056435B">
        <w:rPr>
          <w:b/>
          <w:bCs/>
          <w:iCs/>
          <w:lang w:val="kk-KZ"/>
        </w:rPr>
        <w:t>4 АЕК</w:t>
      </w:r>
      <w:r w:rsidRPr="0056435B">
        <w:rPr>
          <w:iCs/>
          <w:lang w:val="kk-KZ"/>
        </w:rPr>
        <w:t>;</w:t>
      </w:r>
    </w:p>
    <w:p w14:paraId="56B9B70E" w14:textId="65A31C8D" w:rsidR="00A71A21" w:rsidRPr="0056435B" w:rsidRDefault="00A71A21" w:rsidP="00EE1CE6">
      <w:pPr>
        <w:pStyle w:val="23"/>
        <w:numPr>
          <w:ilvl w:val="0"/>
          <w:numId w:val="35"/>
        </w:numPr>
        <w:spacing w:after="0" w:line="240" w:lineRule="auto"/>
        <w:ind w:left="709" w:firstLine="0"/>
        <w:rPr>
          <w:iCs/>
          <w:lang w:val="kk-KZ"/>
        </w:rPr>
      </w:pPr>
      <w:r w:rsidRPr="0056435B">
        <w:rPr>
          <w:iCs/>
          <w:lang w:val="kk-KZ"/>
        </w:rPr>
        <w:t>ауылдық округтерде</w:t>
      </w:r>
      <w:r w:rsidRPr="0056435B">
        <w:rPr>
          <w:b/>
          <w:bCs/>
          <w:iCs/>
          <w:lang w:val="kk-KZ"/>
        </w:rPr>
        <w:t xml:space="preserve"> </w:t>
      </w:r>
      <w:r w:rsidR="002E0AC6" w:rsidRPr="0056435B">
        <w:rPr>
          <w:b/>
          <w:bCs/>
          <w:iCs/>
          <w:lang w:val="kk-KZ"/>
        </w:rPr>
        <w:t>2</w:t>
      </w:r>
      <w:r w:rsidRPr="0056435B">
        <w:rPr>
          <w:b/>
          <w:bCs/>
          <w:iCs/>
          <w:lang w:val="kk-KZ"/>
        </w:rPr>
        <w:t xml:space="preserve"> АЕК</w:t>
      </w:r>
      <w:r w:rsidRPr="0056435B">
        <w:rPr>
          <w:iCs/>
          <w:lang w:val="kk-KZ"/>
        </w:rPr>
        <w:t>.</w:t>
      </w:r>
    </w:p>
    <w:p w14:paraId="6C1543FA" w14:textId="5BC8D56F" w:rsidR="00EE1CE6" w:rsidRPr="0056435B" w:rsidRDefault="00EE1CE6" w:rsidP="00A71A21">
      <w:pPr>
        <w:pStyle w:val="23"/>
        <w:spacing w:after="0" w:line="240" w:lineRule="auto"/>
        <w:ind w:firstLine="709"/>
        <w:rPr>
          <w:iCs/>
          <w:lang w:val="kk-KZ"/>
        </w:rPr>
      </w:pPr>
      <w:r w:rsidRPr="0056435B">
        <w:rPr>
          <w:iCs/>
          <w:lang w:val="kk-KZ"/>
        </w:rPr>
        <w:lastRenderedPageBreak/>
        <w:t>Шығындар сметасында іссапар шығындары ретінде қонақүйде нөмірге қызмет көрсетуге (тазалау, құрғақ тазалау, жүк тасушы қызметтері), мейрамханада, барда тамақтануға, сауықтыру алаңдарына (бассейн, спортзал, сауна) баруға байланысты қонақүйдегі қосымша шығындарды ескеру ұсынылмайды.</w:t>
      </w:r>
    </w:p>
    <w:p w14:paraId="75DCA790" w14:textId="77777777" w:rsidR="00A71A21" w:rsidRPr="0056435B" w:rsidRDefault="00A71A21" w:rsidP="00A71A21">
      <w:pPr>
        <w:pStyle w:val="23"/>
        <w:spacing w:after="0" w:line="240" w:lineRule="auto"/>
        <w:ind w:firstLine="709"/>
        <w:rPr>
          <w:b/>
          <w:lang w:val="kk-KZ"/>
        </w:rPr>
      </w:pPr>
      <w:r w:rsidRPr="0056435B">
        <w:rPr>
          <w:b/>
          <w:lang w:val="kk-KZ"/>
        </w:rPr>
        <w:t>Сайттарды, ақпараттық жүйелерді және басқа да осыған ұқсас шығындарды әзірлеу және қолдау</w:t>
      </w:r>
    </w:p>
    <w:p w14:paraId="609E50E1" w14:textId="77777777" w:rsidR="00EE1CE6" w:rsidRPr="0056435B" w:rsidRDefault="00EE1CE6" w:rsidP="00EE1CE6">
      <w:pPr>
        <w:pStyle w:val="23"/>
        <w:spacing w:after="0" w:line="240" w:lineRule="auto"/>
        <w:ind w:firstLine="709"/>
        <w:rPr>
          <w:bCs/>
          <w:lang w:val="kk-KZ"/>
        </w:rPr>
      </w:pPr>
      <w:r w:rsidRPr="0056435B">
        <w:rPr>
          <w:bCs/>
          <w:lang w:val="kk-KZ"/>
        </w:rPr>
        <w:t>Егер жоба шығындарының сметасында сайттарды, ақпараттық жүйелерді әзірлеуге және қолдауға байланысты шығындар және өзге де осыған ұқсас шығындар жоспарланса, кемінде 3 коммерциялық ұсынысты қоса беру ұсынылады.</w:t>
      </w:r>
    </w:p>
    <w:p w14:paraId="52BE31A9" w14:textId="3491C29F" w:rsidR="00EE1CE6" w:rsidRPr="0056435B" w:rsidRDefault="00EE1CE6" w:rsidP="00EE1CE6">
      <w:pPr>
        <w:pStyle w:val="23"/>
        <w:spacing w:after="0" w:line="240" w:lineRule="auto"/>
        <w:ind w:firstLine="709"/>
        <w:rPr>
          <w:bCs/>
          <w:lang w:val="kk-KZ"/>
        </w:rPr>
      </w:pPr>
      <w:r w:rsidRPr="0056435B">
        <w:rPr>
          <w:bCs/>
          <w:lang w:val="kk-KZ"/>
        </w:rPr>
        <w:t>Сондай-ақ, жұмыс құнының негізділігін бағалау мүмкіндігі үшін осындай шығындарға жұмыс көлемін көрсету ұсынылады. Бұл құжатта мыналарды сипаттау керек:</w:t>
      </w:r>
    </w:p>
    <w:p w14:paraId="1ECDA80F" w14:textId="41CA3963" w:rsidR="00EE1CE6" w:rsidRPr="0056435B" w:rsidRDefault="00EE1CE6" w:rsidP="00A81F91">
      <w:pPr>
        <w:pStyle w:val="23"/>
        <w:numPr>
          <w:ilvl w:val="0"/>
          <w:numId w:val="37"/>
        </w:numPr>
        <w:spacing w:after="0" w:line="240" w:lineRule="auto"/>
        <w:ind w:left="1134" w:hanging="425"/>
        <w:rPr>
          <w:bCs/>
          <w:lang w:val="kk-KZ"/>
        </w:rPr>
      </w:pPr>
      <w:r w:rsidRPr="0056435B">
        <w:rPr>
          <w:bCs/>
          <w:lang w:val="kk-KZ"/>
        </w:rPr>
        <w:t>шығындардың мақсаты және мақсатты топтар (қажет болған жағдайда);</w:t>
      </w:r>
    </w:p>
    <w:p w14:paraId="52B514A0" w14:textId="0608669B" w:rsidR="00EE1CE6" w:rsidRPr="0056435B" w:rsidRDefault="00EE1CE6" w:rsidP="00A81F91">
      <w:pPr>
        <w:pStyle w:val="23"/>
        <w:numPr>
          <w:ilvl w:val="0"/>
          <w:numId w:val="37"/>
        </w:numPr>
        <w:spacing w:after="0" w:line="240" w:lineRule="auto"/>
        <w:ind w:left="1134" w:hanging="425"/>
        <w:rPr>
          <w:bCs/>
          <w:lang w:val="kk-KZ"/>
        </w:rPr>
      </w:pPr>
      <w:r w:rsidRPr="0056435B">
        <w:rPr>
          <w:bCs/>
          <w:lang w:val="kk-KZ"/>
        </w:rPr>
        <w:t>техникалық параметрлер: мысалы, түрі (көп беттік портал немесе сайт-визитка, беттерінің саны және олардың функционалдығының ерекшеліктері), мазмұнды басқару жүйесінің болуы және параметрлері (кіріктірілген немесе нөлден жасалған), бейімделу және т. б.;</w:t>
      </w:r>
    </w:p>
    <w:p w14:paraId="07E51B6A" w14:textId="0B550168" w:rsidR="00EE1CE6" w:rsidRPr="0056435B" w:rsidRDefault="00EE1CE6" w:rsidP="00A81F91">
      <w:pPr>
        <w:pStyle w:val="23"/>
        <w:numPr>
          <w:ilvl w:val="0"/>
          <w:numId w:val="37"/>
        </w:numPr>
        <w:spacing w:after="0" w:line="240" w:lineRule="auto"/>
        <w:ind w:left="1134" w:hanging="425"/>
        <w:rPr>
          <w:bCs/>
          <w:lang w:val="kk-KZ"/>
        </w:rPr>
      </w:pPr>
      <w:r w:rsidRPr="0056435B">
        <w:rPr>
          <w:bCs/>
          <w:lang w:val="kk-KZ"/>
        </w:rPr>
        <w:t>әр кезеңнің мерзімдерімен жұмысты жүзеге асыру кезеңдері;</w:t>
      </w:r>
    </w:p>
    <w:p w14:paraId="12E46451" w14:textId="5723B5FE" w:rsidR="00EE1CE6" w:rsidRPr="0056435B" w:rsidRDefault="00EE1CE6" w:rsidP="00A81F91">
      <w:pPr>
        <w:pStyle w:val="23"/>
        <w:numPr>
          <w:ilvl w:val="0"/>
          <w:numId w:val="37"/>
        </w:numPr>
        <w:spacing w:after="0" w:line="240" w:lineRule="auto"/>
        <w:ind w:left="1134" w:hanging="425"/>
        <w:rPr>
          <w:bCs/>
          <w:lang w:val="kk-KZ"/>
        </w:rPr>
      </w:pPr>
      <w:r w:rsidRPr="0056435B">
        <w:rPr>
          <w:bCs/>
          <w:lang w:val="kk-KZ"/>
        </w:rPr>
        <w:t>әр кезеңнің құны және т. б.</w:t>
      </w:r>
    </w:p>
    <w:p w14:paraId="64AB14D3" w14:textId="77777777" w:rsidR="00EE1CE6" w:rsidRPr="0056435B" w:rsidRDefault="00EE1CE6" w:rsidP="00EE1CE6">
      <w:pPr>
        <w:pStyle w:val="23"/>
        <w:spacing w:after="0" w:line="240" w:lineRule="auto"/>
        <w:ind w:firstLine="709"/>
        <w:rPr>
          <w:bCs/>
          <w:lang w:val="kk-KZ"/>
        </w:rPr>
      </w:pPr>
    </w:p>
    <w:p w14:paraId="11F8831C" w14:textId="77777777" w:rsidR="00A71A21" w:rsidRPr="0056435B" w:rsidRDefault="00A71A21" w:rsidP="00A71A21">
      <w:pPr>
        <w:pStyle w:val="23"/>
        <w:tabs>
          <w:tab w:val="left" w:pos="993"/>
        </w:tabs>
        <w:spacing w:after="0" w:line="240" w:lineRule="auto"/>
        <w:ind w:firstLine="709"/>
        <w:rPr>
          <w:b/>
          <w:lang w:val="kk-KZ"/>
        </w:rPr>
      </w:pPr>
      <w:r w:rsidRPr="0056435B">
        <w:rPr>
          <w:b/>
          <w:lang w:val="kk-KZ"/>
        </w:rPr>
        <w:t>Іс-шараларды өткізуге арналған шығындар</w:t>
      </w:r>
    </w:p>
    <w:p w14:paraId="715F416C" w14:textId="77777777" w:rsidR="00DA3CA2" w:rsidRPr="0056435B" w:rsidRDefault="00DA3CA2" w:rsidP="00DA3CA2">
      <w:pPr>
        <w:pStyle w:val="23"/>
        <w:tabs>
          <w:tab w:val="left" w:pos="993"/>
        </w:tabs>
        <w:spacing w:after="0" w:line="240" w:lineRule="auto"/>
        <w:ind w:firstLine="709"/>
        <w:rPr>
          <w:bCs/>
          <w:lang w:val="kk-KZ"/>
        </w:rPr>
      </w:pPr>
      <w:r w:rsidRPr="0056435B">
        <w:rPr>
          <w:bCs/>
          <w:lang w:val="kk-KZ"/>
        </w:rPr>
        <w:t>Сметаның бұл бабы жария іс-шараларды: семинарларды, тренингтерді, баспасөз конференцияларын, оқытуды және т.б. өткізуге байланысты шығындарды қамтиды.</w:t>
      </w:r>
    </w:p>
    <w:p w14:paraId="6E5DB1C2" w14:textId="77777777" w:rsidR="00DA3CA2" w:rsidRPr="0056435B" w:rsidRDefault="00DA3CA2" w:rsidP="00DA3CA2">
      <w:pPr>
        <w:pStyle w:val="23"/>
        <w:tabs>
          <w:tab w:val="left" w:pos="993"/>
        </w:tabs>
        <w:spacing w:after="0" w:line="240" w:lineRule="auto"/>
        <w:ind w:firstLine="709"/>
        <w:rPr>
          <w:bCs/>
          <w:lang w:val="kk-KZ"/>
        </w:rPr>
      </w:pPr>
      <w:r w:rsidRPr="0056435B">
        <w:rPr>
          <w:bCs/>
          <w:lang w:val="kk-KZ"/>
        </w:rPr>
        <w:t>Әрбір іс-шара бойынша шығындарды бөлек көрсету керек.</w:t>
      </w:r>
    </w:p>
    <w:p w14:paraId="4DF32441" w14:textId="1B79647A" w:rsidR="00DA3CA2" w:rsidRPr="0056435B" w:rsidRDefault="00DA3CA2" w:rsidP="00DA3CA2">
      <w:pPr>
        <w:pStyle w:val="23"/>
        <w:tabs>
          <w:tab w:val="left" w:pos="993"/>
        </w:tabs>
        <w:spacing w:after="0" w:line="240" w:lineRule="auto"/>
        <w:ind w:firstLine="709"/>
        <w:rPr>
          <w:bCs/>
          <w:lang w:val="kk-KZ"/>
        </w:rPr>
      </w:pPr>
      <w:r w:rsidRPr="0056435B">
        <w:rPr>
          <w:bCs/>
          <w:lang w:val="kk-KZ"/>
        </w:rPr>
        <w:t>Іс-шараға қатысушылардың жол жүру, тұру және тамақтану шығындарын егжей-тегжейлі сипаттау керек:</w:t>
      </w:r>
    </w:p>
    <w:p w14:paraId="015913AE" w14:textId="6A939297" w:rsidR="00DA3CA2" w:rsidRPr="0056435B" w:rsidRDefault="00DA3CA2" w:rsidP="00DA3CA2">
      <w:pPr>
        <w:pStyle w:val="23"/>
        <w:numPr>
          <w:ilvl w:val="0"/>
          <w:numId w:val="38"/>
        </w:numPr>
        <w:spacing w:after="0" w:line="240" w:lineRule="auto"/>
        <w:ind w:left="0" w:firstLine="774"/>
        <w:rPr>
          <w:bCs/>
          <w:lang w:val="kk-KZ"/>
        </w:rPr>
      </w:pPr>
      <w:r w:rsidRPr="0056435B">
        <w:rPr>
          <w:bCs/>
          <w:lang w:val="kk-KZ"/>
        </w:rPr>
        <w:t>тек қоғамдық көлікпен жол жүру шығындары - пойыз, автобустар, ерекше жағдайларда әуе саяхаты (билеттер саны*билеттер құны);</w:t>
      </w:r>
    </w:p>
    <w:p w14:paraId="5154AA64" w14:textId="3A6B8FA2" w:rsidR="00DA3CA2" w:rsidRPr="0056435B" w:rsidRDefault="00DA3CA2" w:rsidP="00DA3CA2">
      <w:pPr>
        <w:pStyle w:val="23"/>
        <w:numPr>
          <w:ilvl w:val="0"/>
          <w:numId w:val="38"/>
        </w:numPr>
        <w:spacing w:after="0" w:line="240" w:lineRule="auto"/>
        <w:ind w:left="0" w:firstLine="774"/>
        <w:rPr>
          <w:bCs/>
          <w:lang w:val="kk-KZ"/>
        </w:rPr>
      </w:pPr>
      <w:r w:rsidRPr="0056435B">
        <w:rPr>
          <w:bCs/>
          <w:lang w:val="kk-KZ"/>
        </w:rPr>
        <w:t>тұру шығындары (адам саны * қонақ үйдегі тәулік саны* бір тәуліктің құны іссапар шығындарында келтірілген нормалардан жоғары емес);</w:t>
      </w:r>
    </w:p>
    <w:p w14:paraId="5E337B5D" w14:textId="4B721F74" w:rsidR="00DA3CA2" w:rsidRPr="0056435B" w:rsidRDefault="00DA3CA2" w:rsidP="00DA3CA2">
      <w:pPr>
        <w:pStyle w:val="23"/>
        <w:numPr>
          <w:ilvl w:val="0"/>
          <w:numId w:val="38"/>
        </w:numPr>
        <w:spacing w:after="0" w:line="240" w:lineRule="auto"/>
        <w:ind w:left="0" w:firstLine="774"/>
        <w:rPr>
          <w:bCs/>
          <w:lang w:val="kk-KZ"/>
        </w:rPr>
      </w:pPr>
      <w:r w:rsidRPr="0056435B">
        <w:rPr>
          <w:bCs/>
          <w:lang w:val="kk-KZ"/>
        </w:rPr>
        <w:t>тамақтану шығындары (адамдар саны * тамақтану құны * күндер саны).</w:t>
      </w:r>
    </w:p>
    <w:p w14:paraId="0EF6E219" w14:textId="3923EB45" w:rsidR="007052A7" w:rsidRPr="0056435B" w:rsidRDefault="007052A7" w:rsidP="007052A7">
      <w:pPr>
        <w:pStyle w:val="23"/>
        <w:tabs>
          <w:tab w:val="left" w:pos="1139"/>
        </w:tabs>
        <w:spacing w:after="0" w:line="240" w:lineRule="auto"/>
        <w:ind w:firstLine="709"/>
        <w:rPr>
          <w:bCs/>
          <w:lang w:val="kk-KZ"/>
        </w:rPr>
      </w:pPr>
      <w:r w:rsidRPr="0056435B">
        <w:rPr>
          <w:bCs/>
          <w:lang w:val="kk-KZ"/>
        </w:rPr>
        <w:t>Ұсынылатын нормалар 1-қосымшаның «Тамақтану және көлік қызметтеріне арналған шығындар нормасы» 5-кестесінде келтірілген.</w:t>
      </w:r>
    </w:p>
    <w:p w14:paraId="2C2C9593" w14:textId="6E1D677F" w:rsidR="00DA3CA2" w:rsidRPr="0056435B" w:rsidRDefault="007052A7" w:rsidP="007052A7">
      <w:pPr>
        <w:pStyle w:val="23"/>
        <w:tabs>
          <w:tab w:val="left" w:pos="1139"/>
        </w:tabs>
        <w:spacing w:after="0" w:line="240" w:lineRule="auto"/>
        <w:ind w:firstLine="709"/>
        <w:rPr>
          <w:bCs/>
          <w:lang w:val="kk-KZ"/>
        </w:rPr>
      </w:pPr>
      <w:r w:rsidRPr="0056435B">
        <w:rPr>
          <w:bCs/>
          <w:lang w:val="kk-KZ"/>
        </w:rPr>
        <w:t>Конкурстық іс-шаралардың немесе жарыстардың қорытындылары бойынша жеңімпаздарды марапаттауды жоспарлаған жағдайда, жүлделерді сатып алуға арналған шығындарды жоспарлауға жол беріледі. Мұндай іс-шаралар мен жүлделердің қажеттілігі жобаның күнтізбелік жоспарында негізделуі керек, ал жүлделердің құны сметада негізделуі керек.</w:t>
      </w:r>
    </w:p>
    <w:p w14:paraId="1071FE38" w14:textId="77777777" w:rsidR="00A71A21" w:rsidRPr="0056435B" w:rsidRDefault="00A71A21" w:rsidP="00A71A21">
      <w:pPr>
        <w:pStyle w:val="23"/>
        <w:spacing w:after="0" w:line="240" w:lineRule="auto"/>
        <w:ind w:firstLine="709"/>
        <w:rPr>
          <w:lang w:val="kk-KZ"/>
        </w:rPr>
      </w:pPr>
    </w:p>
    <w:p w14:paraId="00325C1A" w14:textId="77777777" w:rsidR="00A71A21" w:rsidRPr="0056435B" w:rsidRDefault="00A71A21" w:rsidP="00A71A21">
      <w:pPr>
        <w:pStyle w:val="23"/>
        <w:spacing w:after="0" w:line="240" w:lineRule="auto"/>
        <w:ind w:firstLine="709"/>
        <w:rPr>
          <w:b/>
          <w:bCs/>
          <w:lang w:val="kk-KZ"/>
        </w:rPr>
      </w:pPr>
      <w:r w:rsidRPr="0056435B">
        <w:rPr>
          <w:b/>
          <w:bCs/>
          <w:lang w:val="kk-KZ"/>
        </w:rPr>
        <w:t>Полиграфиялық және онымен байланысты шығындар</w:t>
      </w:r>
    </w:p>
    <w:p w14:paraId="1DC0CED4" w14:textId="1D02485B" w:rsidR="007052A7" w:rsidRPr="0056435B" w:rsidRDefault="007052A7" w:rsidP="007052A7">
      <w:pPr>
        <w:pStyle w:val="23"/>
        <w:spacing w:after="0" w:line="240" w:lineRule="auto"/>
        <w:ind w:firstLine="709"/>
        <w:rPr>
          <w:lang w:val="kk-KZ"/>
        </w:rPr>
      </w:pPr>
      <w:r w:rsidRPr="0056435B">
        <w:rPr>
          <w:lang w:val="kk-KZ"/>
        </w:rPr>
        <w:t xml:space="preserve">Гранттық жобалар бойынша шығындарды талдауды ескере отырып, </w:t>
      </w:r>
      <w:r w:rsidR="00604A99">
        <w:rPr>
          <w:lang w:val="kk-KZ"/>
        </w:rPr>
        <w:t>Оператор</w:t>
      </w:r>
      <w:r w:rsidRPr="0056435B">
        <w:rPr>
          <w:lang w:val="kk-KZ"/>
        </w:rPr>
        <w:t xml:space="preserve"> мақсатты топ интернетті пайдалана алатын онлайн арналарға артықшылық беруді ұсынады.</w:t>
      </w:r>
    </w:p>
    <w:p w14:paraId="08CB6AD1" w14:textId="7C215C2D" w:rsidR="007052A7" w:rsidRPr="0056435B" w:rsidRDefault="007052A7" w:rsidP="007052A7">
      <w:pPr>
        <w:pStyle w:val="23"/>
        <w:spacing w:after="0" w:line="240" w:lineRule="auto"/>
        <w:ind w:firstLine="709"/>
        <w:rPr>
          <w:lang w:val="kk-KZ"/>
        </w:rPr>
      </w:pPr>
      <w:r w:rsidRPr="0056435B">
        <w:rPr>
          <w:lang w:val="kk-KZ"/>
        </w:rPr>
        <w:t>Мұндай шығындар жоба сметасына енгізілген жағдайда, олардың қажеттілігін негіздеп, орташа нарықтық құнның сәйкестігін тексеру қажет. Қайталанатын өнімнің мөлшерін, басып шығару үшін қолданылатын материалды, өнімнің форматын көрсету керек.</w:t>
      </w:r>
    </w:p>
    <w:p w14:paraId="710730E3" w14:textId="6989240F" w:rsidR="007052A7" w:rsidRPr="0056435B" w:rsidRDefault="007052A7" w:rsidP="007052A7">
      <w:pPr>
        <w:pStyle w:val="23"/>
        <w:spacing w:after="0" w:line="240" w:lineRule="auto"/>
        <w:ind w:firstLine="709"/>
        <w:rPr>
          <w:lang w:val="kk-KZ"/>
        </w:rPr>
      </w:pPr>
      <w:r w:rsidRPr="0056435B">
        <w:rPr>
          <w:lang w:val="kk-KZ"/>
        </w:rPr>
        <w:t xml:space="preserve">Қолданыстағы гранттарды талдауға сүйене отырып, іс-шараларға, баннерлерге, таратуларға, буклеттерге және т.б. тарату материалдары мен кеңсе тауарлары бойынша шығындарды, іске асырылуы материалдарды көбейтуге тікелей байланысты жобаларды қоспағанда, </w:t>
      </w:r>
      <w:r w:rsidRPr="0056435B">
        <w:rPr>
          <w:b/>
          <w:bCs/>
          <w:lang w:val="kk-KZ"/>
        </w:rPr>
        <w:t xml:space="preserve">жоба сомасының 5% - дан аспайтын </w:t>
      </w:r>
      <w:r w:rsidRPr="0056435B">
        <w:rPr>
          <w:lang w:val="kk-KZ"/>
        </w:rPr>
        <w:t>мөлшерде кепілге қою ұсынылады.</w:t>
      </w:r>
    </w:p>
    <w:p w14:paraId="502195BC" w14:textId="77777777" w:rsidR="007052A7" w:rsidRPr="0056435B" w:rsidRDefault="007052A7" w:rsidP="00A71A21">
      <w:pPr>
        <w:pStyle w:val="23"/>
        <w:spacing w:after="0" w:line="240" w:lineRule="auto"/>
        <w:ind w:firstLine="709"/>
        <w:rPr>
          <w:lang w:val="kk-KZ"/>
        </w:rPr>
      </w:pPr>
    </w:p>
    <w:p w14:paraId="1D71B522" w14:textId="77777777" w:rsidR="00A71A21" w:rsidRPr="0056435B" w:rsidRDefault="00A71A21" w:rsidP="00042A74">
      <w:pPr>
        <w:pStyle w:val="23"/>
        <w:spacing w:after="0" w:line="240" w:lineRule="auto"/>
        <w:ind w:firstLine="709"/>
        <w:rPr>
          <w:b/>
          <w:lang w:val="kk-KZ"/>
        </w:rPr>
      </w:pPr>
      <w:r w:rsidRPr="0056435B">
        <w:rPr>
          <w:b/>
          <w:lang w:val="kk-KZ"/>
        </w:rPr>
        <w:t>Тиісінше даярланған және соған сәйкес жарық-дыбыс жабдығымен безендірілген залды жалға алуға арналған шығындар</w:t>
      </w:r>
    </w:p>
    <w:p w14:paraId="68BBB963" w14:textId="77777777" w:rsidR="00042A74" w:rsidRPr="0056435B" w:rsidRDefault="00042A74" w:rsidP="00042A74">
      <w:pPr>
        <w:pStyle w:val="23"/>
        <w:spacing w:after="0" w:line="240" w:lineRule="auto"/>
        <w:ind w:firstLine="709"/>
        <w:rPr>
          <w:bCs/>
          <w:lang w:val="kk-KZ"/>
        </w:rPr>
      </w:pPr>
      <w:r w:rsidRPr="0056435B">
        <w:rPr>
          <w:bCs/>
          <w:lang w:val="kk-KZ"/>
        </w:rPr>
        <w:t>Іс-шараларды өткізу үшін залдарды жалға алуды іс-шараларға қатысушылардың санына қарай есептеген жөн, сондай-ақ өңірлердегі жеткізушілердің орташа нарықтық бағаларын ескеру қажет.</w:t>
      </w:r>
    </w:p>
    <w:p w14:paraId="04C408EC" w14:textId="0A057507" w:rsidR="00042A74" w:rsidRPr="0056435B" w:rsidRDefault="00042A74" w:rsidP="00042A74">
      <w:pPr>
        <w:pStyle w:val="23"/>
        <w:spacing w:after="0" w:line="240" w:lineRule="auto"/>
        <w:ind w:firstLine="709"/>
        <w:rPr>
          <w:bCs/>
          <w:lang w:val="kk-KZ"/>
        </w:rPr>
      </w:pPr>
      <w:r w:rsidRPr="0056435B">
        <w:rPr>
          <w:bCs/>
          <w:lang w:val="kk-KZ"/>
        </w:rPr>
        <w:t>Өткізілген талдау негізінде іс-шараға қатысатын бір адамға шаққанда залдарды жалға алудың орташа бағасын ескеру 1-қосымшаның «Қазақстан Республикасының өңірлері бойынша жарық және дыбыс жабдықтарын ескере отырып, 1 адамға жалдаудың орташа құны» 7-кестесіне ұсынылады.</w:t>
      </w:r>
    </w:p>
    <w:p w14:paraId="1FCC9C19" w14:textId="5635368E" w:rsidR="00042A74" w:rsidRPr="0056435B" w:rsidRDefault="00042A74" w:rsidP="00042A74">
      <w:pPr>
        <w:pStyle w:val="23"/>
        <w:spacing w:after="0" w:line="240" w:lineRule="auto"/>
        <w:ind w:firstLine="709"/>
        <w:rPr>
          <w:bCs/>
          <w:lang w:val="kk-KZ"/>
        </w:rPr>
      </w:pPr>
      <w:r w:rsidRPr="0056435B">
        <w:rPr>
          <w:bCs/>
          <w:lang w:val="kk-KZ"/>
        </w:rPr>
        <w:t xml:space="preserve">Егер жобаның шығындар сметасында осы бап бойынша ұйым шығындарының стандартты деңгейінен асатын шығындар жоспарланса, «Негіздеме/Түсініктемелер» </w:t>
      </w:r>
      <w:r w:rsidRPr="00087A1D">
        <w:rPr>
          <w:bCs/>
          <w:lang w:val="kk-KZ"/>
        </w:rPr>
        <w:t>жолында</w:t>
      </w:r>
      <w:r w:rsidRPr="0056435B">
        <w:rPr>
          <w:bCs/>
          <w:lang w:val="kk-KZ"/>
        </w:rPr>
        <w:t xml:space="preserve"> егжей-тегжейлі есептеулерді көрсету және шығындардың негізділігін растайтын кемінде 3 коммерциялық ұсынысты қоса беру ұсынылады.</w:t>
      </w:r>
    </w:p>
    <w:p w14:paraId="4C0263CF" w14:textId="77777777" w:rsidR="00042A74" w:rsidRPr="0056435B" w:rsidRDefault="00042A74" w:rsidP="00A71A21">
      <w:pPr>
        <w:pStyle w:val="23"/>
        <w:spacing w:after="0" w:line="240" w:lineRule="auto"/>
        <w:ind w:firstLine="709"/>
        <w:rPr>
          <w:bCs/>
          <w:lang w:val="kk-KZ"/>
        </w:rPr>
      </w:pPr>
    </w:p>
    <w:p w14:paraId="7AFBE106" w14:textId="77777777" w:rsidR="00A71A21" w:rsidRPr="0056435B" w:rsidRDefault="00A71A21" w:rsidP="00A71A21">
      <w:pPr>
        <w:pStyle w:val="23"/>
        <w:spacing w:after="0" w:line="240" w:lineRule="auto"/>
        <w:ind w:firstLine="709"/>
        <w:rPr>
          <w:b/>
          <w:bCs/>
          <w:iCs/>
          <w:lang w:val="kk-KZ"/>
        </w:rPr>
      </w:pPr>
      <w:r w:rsidRPr="0056435B">
        <w:rPr>
          <w:b/>
          <w:bCs/>
          <w:iCs/>
          <w:lang w:val="kk-KZ"/>
        </w:rPr>
        <w:t>«Жобаның өтініш берушісі (меншікті салым)» сметасы 7-бағаны:</w:t>
      </w:r>
    </w:p>
    <w:p w14:paraId="03C08209" w14:textId="77777777" w:rsidR="00042A74" w:rsidRPr="0056435B" w:rsidRDefault="00042A74" w:rsidP="00042A74">
      <w:pPr>
        <w:pStyle w:val="23"/>
        <w:spacing w:after="0" w:line="240" w:lineRule="auto"/>
        <w:ind w:firstLine="709"/>
        <w:rPr>
          <w:iCs/>
          <w:lang w:val="kk-KZ"/>
        </w:rPr>
      </w:pPr>
      <w:r w:rsidRPr="0056435B">
        <w:rPr>
          <w:iCs/>
          <w:lang w:val="kk-KZ"/>
        </w:rPr>
        <w:t>Бұл бағанда мыналар көрсетілуі мүмкін:</w:t>
      </w:r>
    </w:p>
    <w:p w14:paraId="6201C5CC" w14:textId="77777777" w:rsidR="00A71A21" w:rsidRPr="0056435B" w:rsidRDefault="00A71A21" w:rsidP="00A71A21">
      <w:pPr>
        <w:pStyle w:val="23"/>
        <w:numPr>
          <w:ilvl w:val="0"/>
          <w:numId w:val="22"/>
        </w:numPr>
        <w:spacing w:after="0" w:line="240" w:lineRule="auto"/>
        <w:ind w:left="1134" w:hanging="425"/>
        <w:rPr>
          <w:iCs/>
          <w:lang w:val="kk-KZ"/>
        </w:rPr>
      </w:pPr>
      <w:r w:rsidRPr="0056435B">
        <w:rPr>
          <w:iCs/>
          <w:lang w:val="kk-KZ"/>
        </w:rPr>
        <w:t>ұйымның меншікті салымы – басқа ресурстардың ақша қаражаты және  ақшалай баламасы;</w:t>
      </w:r>
    </w:p>
    <w:p w14:paraId="790E0A0F" w14:textId="77777777" w:rsidR="00A71A21" w:rsidRPr="0056435B" w:rsidRDefault="00A71A21" w:rsidP="00A71A21">
      <w:pPr>
        <w:pStyle w:val="23"/>
        <w:numPr>
          <w:ilvl w:val="0"/>
          <w:numId w:val="22"/>
        </w:numPr>
        <w:spacing w:after="0" w:line="240" w:lineRule="auto"/>
        <w:ind w:left="1134" w:hanging="425"/>
        <w:rPr>
          <w:iCs/>
          <w:lang w:val="kk-KZ"/>
        </w:rPr>
      </w:pPr>
      <w:r w:rsidRPr="0056435B">
        <w:rPr>
          <w:iCs/>
          <w:lang w:val="kk-KZ"/>
        </w:rPr>
        <w:t>еріктілер еңбегінің ақшалай баламасы;</w:t>
      </w:r>
    </w:p>
    <w:p w14:paraId="2AA4D152" w14:textId="77777777" w:rsidR="00A71A21" w:rsidRPr="0056435B" w:rsidRDefault="00A71A21" w:rsidP="00A71A21">
      <w:pPr>
        <w:pStyle w:val="23"/>
        <w:numPr>
          <w:ilvl w:val="0"/>
          <w:numId w:val="22"/>
        </w:numPr>
        <w:spacing w:after="0" w:line="240" w:lineRule="auto"/>
        <w:ind w:left="1134" w:hanging="425"/>
        <w:rPr>
          <w:iCs/>
          <w:lang w:val="kk-KZ"/>
        </w:rPr>
      </w:pPr>
      <w:r w:rsidRPr="0056435B">
        <w:rPr>
          <w:iCs/>
          <w:lang w:val="kk-KZ"/>
        </w:rPr>
        <w:t>басқа көздерден қаржыландыру – жоба серіктестерінің тартылған қаражаты;</w:t>
      </w:r>
    </w:p>
    <w:p w14:paraId="0FFEF19C" w14:textId="77777777" w:rsidR="00A71A21" w:rsidRPr="0056435B" w:rsidRDefault="00A71A21" w:rsidP="00A71A21">
      <w:pPr>
        <w:pStyle w:val="23"/>
        <w:numPr>
          <w:ilvl w:val="0"/>
          <w:numId w:val="22"/>
        </w:numPr>
        <w:spacing w:after="0" w:line="240" w:lineRule="auto"/>
        <w:ind w:left="1134" w:hanging="425"/>
        <w:rPr>
          <w:iCs/>
          <w:lang w:val="kk-KZ"/>
        </w:rPr>
      </w:pPr>
      <w:r w:rsidRPr="0056435B">
        <w:rPr>
          <w:iCs/>
          <w:lang w:val="kk-KZ"/>
        </w:rPr>
        <w:t>жоба серіктестері ұйымға тегін беретін ресурстардың ақшалай баламасы.</w:t>
      </w:r>
    </w:p>
    <w:p w14:paraId="4287B7B4" w14:textId="5CFBBF8D" w:rsidR="00A71A21" w:rsidRPr="0056435B" w:rsidRDefault="00A71A21" w:rsidP="00A71A21">
      <w:pPr>
        <w:pStyle w:val="23"/>
        <w:spacing w:after="0" w:line="240" w:lineRule="auto"/>
        <w:ind w:firstLine="709"/>
        <w:rPr>
          <w:lang w:val="kk-KZ"/>
        </w:rPr>
      </w:pPr>
      <w:r w:rsidRPr="0056435B">
        <w:rPr>
          <w:lang w:val="kk-KZ"/>
        </w:rPr>
        <w:t xml:space="preserve">«Өтініш беруші (меншікті салым)» бағанының деректерін </w:t>
      </w:r>
      <w:r w:rsidR="00042A74" w:rsidRPr="0056435B">
        <w:rPr>
          <w:lang w:val="kk-KZ"/>
        </w:rPr>
        <w:t>шығындар сметасының</w:t>
      </w:r>
      <w:r w:rsidRPr="0056435B">
        <w:rPr>
          <w:lang w:val="kk-KZ"/>
        </w:rPr>
        <w:t xml:space="preserve"> әрбір бабы үшін бөлек </w:t>
      </w:r>
      <w:r w:rsidR="00042A74" w:rsidRPr="0056435B">
        <w:rPr>
          <w:lang w:val="kk-KZ"/>
        </w:rPr>
        <w:t>толтыру қажет</w:t>
      </w:r>
      <w:r w:rsidRPr="0056435B">
        <w:rPr>
          <w:lang w:val="kk-KZ"/>
        </w:rPr>
        <w:t xml:space="preserve">. Егер бап бойынша бірлесіп қаржыландыру болмаса, «0» </w:t>
      </w:r>
      <w:r w:rsidR="00042A74" w:rsidRPr="0056435B">
        <w:rPr>
          <w:lang w:val="kk-KZ"/>
        </w:rPr>
        <w:t>көрсету қажет</w:t>
      </w:r>
      <w:r w:rsidRPr="0056435B">
        <w:rPr>
          <w:lang w:val="kk-KZ"/>
        </w:rPr>
        <w:t>.</w:t>
      </w:r>
      <w:r w:rsidR="00042A74" w:rsidRPr="0056435B">
        <w:rPr>
          <w:lang w:val="kk-KZ"/>
        </w:rPr>
        <w:t xml:space="preserve"> Өтініш берушінің меншікті салымы қаржылық есепті тапсыру кезінде құжатпен расталуы қажет.</w:t>
      </w:r>
    </w:p>
    <w:p w14:paraId="13C55E87" w14:textId="77777777" w:rsidR="00A71A21" w:rsidRPr="0056435B" w:rsidRDefault="00A71A21" w:rsidP="00A71A21">
      <w:pPr>
        <w:pStyle w:val="23"/>
        <w:spacing w:after="0" w:line="240" w:lineRule="auto"/>
        <w:ind w:firstLine="709"/>
        <w:rPr>
          <w:b/>
          <w:bCs/>
          <w:i/>
          <w:lang w:val="kk-KZ"/>
        </w:rPr>
      </w:pPr>
    </w:p>
    <w:p w14:paraId="09656D52" w14:textId="0B8B7262" w:rsidR="00367997" w:rsidRPr="0056435B" w:rsidRDefault="00604A99" w:rsidP="00A71A21">
      <w:pPr>
        <w:pStyle w:val="23"/>
        <w:spacing w:after="0" w:line="240" w:lineRule="auto"/>
        <w:ind w:firstLine="709"/>
        <w:rPr>
          <w:b/>
          <w:lang w:val="kk-KZ"/>
        </w:rPr>
      </w:pPr>
      <w:r>
        <w:rPr>
          <w:b/>
          <w:lang w:val="kk-KZ"/>
        </w:rPr>
        <w:lastRenderedPageBreak/>
        <w:t>ОПЕРАТОР</w:t>
      </w:r>
      <w:r w:rsidR="00367997" w:rsidRPr="0056435B">
        <w:rPr>
          <w:b/>
          <w:lang w:val="kk-KZ"/>
        </w:rPr>
        <w:t>ДАН К</w:t>
      </w:r>
      <w:r w:rsidR="006C0222" w:rsidRPr="0056435B">
        <w:rPr>
          <w:b/>
          <w:lang w:val="kk-KZ"/>
        </w:rPr>
        <w:t>ОНСУЛЬТАЦИЯ</w:t>
      </w:r>
      <w:r w:rsidR="00367997" w:rsidRPr="0056435B">
        <w:rPr>
          <w:b/>
          <w:lang w:val="kk-KZ"/>
        </w:rPr>
        <w:t xml:space="preserve"> АЛУ</w:t>
      </w:r>
    </w:p>
    <w:p w14:paraId="1CBD33DB" w14:textId="11CC2B56" w:rsidR="00A71A21" w:rsidRPr="0056435B" w:rsidRDefault="00604A99" w:rsidP="00A71A21">
      <w:pPr>
        <w:tabs>
          <w:tab w:val="left" w:pos="2468"/>
          <w:tab w:val="left" w:pos="2859"/>
          <w:tab w:val="left" w:pos="4519"/>
        </w:tabs>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Оператор</w:t>
      </w:r>
      <w:r w:rsidR="00A71A21" w:rsidRPr="0056435B">
        <w:rPr>
          <w:rFonts w:ascii="Times New Roman" w:eastAsia="Times New Roman" w:hAnsi="Times New Roman" w:cs="Times New Roman"/>
          <w:color w:val="000000"/>
          <w:sz w:val="28"/>
          <w:szCs w:val="28"/>
          <w:lang w:val="kk-KZ" w:eastAsia="ru-RU"/>
        </w:rPr>
        <w:t xml:space="preserve">дың қызметкерлері өтінімдерді қабылдау барысындағы кез-келген уақытта консультация бере алады. Қосымша ақпарат пен түсініктеме алу үшін </w:t>
      </w:r>
      <w:r>
        <w:rPr>
          <w:rFonts w:ascii="Times New Roman" w:eastAsia="Times New Roman" w:hAnsi="Times New Roman" w:cs="Times New Roman"/>
          <w:color w:val="000000"/>
          <w:sz w:val="28"/>
          <w:szCs w:val="28"/>
          <w:lang w:val="kk-KZ" w:eastAsia="ru-RU"/>
        </w:rPr>
        <w:t>Оператор</w:t>
      </w:r>
      <w:r w:rsidR="00A71A21" w:rsidRPr="0056435B">
        <w:rPr>
          <w:rFonts w:ascii="Times New Roman" w:eastAsia="Times New Roman" w:hAnsi="Times New Roman" w:cs="Times New Roman"/>
          <w:color w:val="000000"/>
          <w:sz w:val="28"/>
          <w:szCs w:val="28"/>
          <w:lang w:val="kk-KZ" w:eastAsia="ru-RU"/>
        </w:rPr>
        <w:t>ға келесі телефондар арқылы хабарласу керек:</w:t>
      </w:r>
    </w:p>
    <w:p w14:paraId="68F94D1A" w14:textId="77777777" w:rsidR="006C0222" w:rsidRPr="0056435B" w:rsidRDefault="00A71A21" w:rsidP="006C0222">
      <w:pPr>
        <w:pStyle w:val="23"/>
        <w:spacing w:after="0" w:line="240" w:lineRule="auto"/>
        <w:ind w:firstLine="709"/>
        <w:rPr>
          <w:lang w:val="kk-KZ"/>
        </w:rPr>
      </w:pPr>
      <w:r w:rsidRPr="0056435B">
        <w:rPr>
          <w:rFonts w:eastAsia="Times New Roman"/>
          <w:color w:val="000000"/>
          <w:lang w:val="kk-KZ" w:eastAsia="ru-RU"/>
        </w:rPr>
        <w:t>1) өтінім беру мәселелері бойынша мынадай телефон арқылы: +7 (7172) 79 08 72</w:t>
      </w:r>
      <w:r w:rsidR="006C0222" w:rsidRPr="0056435B">
        <w:rPr>
          <w:rFonts w:eastAsia="Times New Roman"/>
          <w:color w:val="000000"/>
          <w:lang w:val="kk-KZ" w:eastAsia="ru-RU"/>
        </w:rPr>
        <w:t xml:space="preserve"> </w:t>
      </w:r>
      <w:r w:rsidR="006C0222" w:rsidRPr="0056435B">
        <w:rPr>
          <w:lang w:val="kk-KZ"/>
        </w:rPr>
        <w:t>және + 7 778 254 86 60;</w:t>
      </w:r>
    </w:p>
    <w:p w14:paraId="0B8BE449" w14:textId="7248CC26" w:rsidR="00A71A21" w:rsidRPr="0056435B" w:rsidRDefault="00A71A21" w:rsidP="00A71A21">
      <w:pPr>
        <w:tabs>
          <w:tab w:val="left" w:pos="2468"/>
          <w:tab w:val="left" w:pos="2859"/>
          <w:tab w:val="left" w:pos="4519"/>
        </w:tabs>
        <w:spacing w:after="0" w:line="240" w:lineRule="auto"/>
        <w:ind w:firstLine="709"/>
        <w:jc w:val="both"/>
        <w:rPr>
          <w:rFonts w:ascii="Times New Roman" w:eastAsia="Times New Roman" w:hAnsi="Times New Roman" w:cs="Times New Roman"/>
          <w:color w:val="000000"/>
          <w:sz w:val="28"/>
          <w:szCs w:val="28"/>
          <w:lang w:val="kk-KZ" w:eastAsia="ru-RU"/>
        </w:rPr>
      </w:pPr>
      <w:r w:rsidRPr="0056435B">
        <w:rPr>
          <w:rFonts w:ascii="Times New Roman" w:eastAsia="Times New Roman" w:hAnsi="Times New Roman" w:cs="Times New Roman"/>
          <w:color w:val="000000"/>
          <w:sz w:val="28"/>
          <w:szCs w:val="28"/>
          <w:lang w:val="kk-KZ" w:eastAsia="ru-RU"/>
        </w:rPr>
        <w:t>2) «Әлеуметтік жобаның мақсаты», «Әлеуметтік жобаның міндеттері», «Әлеуметтік жобаның сипаттамасы: іске асыру тетіктері (әдістері)», «Жоба туралы Презентация (сілтеме)», «Әлеуметтік жобаны іске асыру аумағы», «Әлеуметтік жобаны іске асырудың басталу күні», «Әлеуметтік жобаны іске асырудың аяқталу күні», «Әлеуметтік жобаның нысаналы топтары», «Нысаналы индикаторларды орындауға бағытталған әлеуметтік жобаның нәтижелері», «Әлеуметтік жобаның әріптестері», «Әлеуметтік жобаны ақпараттық сүйемелдеу қалай ұйымдастырылады», «Күнтізбелік жоспар»</w:t>
      </w:r>
      <w:r w:rsidR="00E54EE4" w:rsidRPr="0056435B">
        <w:rPr>
          <w:rFonts w:ascii="Times New Roman" w:eastAsia="Times New Roman" w:hAnsi="Times New Roman" w:cs="Times New Roman"/>
          <w:color w:val="000000"/>
          <w:sz w:val="28"/>
          <w:szCs w:val="28"/>
          <w:lang w:val="kk-KZ" w:eastAsia="ru-RU"/>
        </w:rPr>
        <w:t>, бөлімдерінің өтінімін толтыру мәселелері бойынша мына телефондар арқылы</w:t>
      </w:r>
      <w:r w:rsidR="006C0222" w:rsidRPr="0056435B">
        <w:rPr>
          <w:rFonts w:ascii="Times New Roman" w:eastAsia="Times New Roman" w:hAnsi="Times New Roman" w:cs="Times New Roman"/>
          <w:color w:val="000000"/>
          <w:sz w:val="28"/>
          <w:szCs w:val="28"/>
          <w:lang w:val="kk-KZ" w:eastAsia="ru-RU"/>
        </w:rPr>
        <w:t xml:space="preserve">: </w:t>
      </w:r>
      <w:r w:rsidR="006C0222" w:rsidRPr="0056435B">
        <w:rPr>
          <w:rFonts w:ascii="Times New Roman" w:eastAsia="Times New Roman" w:hAnsi="Times New Roman" w:cs="Times New Roman"/>
          <w:bCs/>
          <w:sz w:val="28"/>
          <w:szCs w:val="28"/>
          <w:lang w:val="kk-KZ" w:eastAsia="ru-RU"/>
        </w:rPr>
        <w:t>+7 (7172) 79 08 04, 79 08 03 және</w:t>
      </w:r>
      <w:r w:rsidR="00B93231" w:rsidRPr="0056435B">
        <w:rPr>
          <w:rFonts w:ascii="Times New Roman" w:eastAsia="Times New Roman" w:hAnsi="Times New Roman" w:cs="Times New Roman"/>
          <w:color w:val="000000"/>
          <w:sz w:val="28"/>
          <w:szCs w:val="28"/>
          <w:lang w:val="kk-KZ" w:eastAsia="ru-RU"/>
        </w:rPr>
        <w:t xml:space="preserve"> +7705 247 47 22</w:t>
      </w:r>
      <w:r w:rsidRPr="0056435B">
        <w:rPr>
          <w:rFonts w:ascii="Times New Roman" w:eastAsia="Times New Roman" w:hAnsi="Times New Roman" w:cs="Times New Roman"/>
          <w:color w:val="000000"/>
          <w:sz w:val="28"/>
          <w:szCs w:val="28"/>
          <w:lang w:val="kk-KZ" w:eastAsia="ru-RU"/>
        </w:rPr>
        <w:t>;</w:t>
      </w:r>
    </w:p>
    <w:p w14:paraId="2A3C2B8A" w14:textId="31504FAC" w:rsidR="006C0222" w:rsidRDefault="006C0222" w:rsidP="006C0222">
      <w:pPr>
        <w:tabs>
          <w:tab w:val="left" w:pos="2468"/>
          <w:tab w:val="left" w:pos="2859"/>
          <w:tab w:val="left" w:pos="4519"/>
        </w:tabs>
        <w:spacing w:after="0" w:line="240" w:lineRule="auto"/>
        <w:ind w:firstLine="709"/>
        <w:jc w:val="both"/>
        <w:rPr>
          <w:rFonts w:ascii="Times New Roman" w:eastAsia="Times New Roman" w:hAnsi="Times New Roman" w:cs="Times New Roman"/>
          <w:color w:val="000000"/>
          <w:sz w:val="28"/>
          <w:szCs w:val="28"/>
          <w:lang w:val="kk-KZ" w:eastAsia="ru-RU"/>
        </w:rPr>
      </w:pPr>
      <w:r w:rsidRPr="0056435B">
        <w:rPr>
          <w:rFonts w:ascii="Times New Roman" w:eastAsia="Times New Roman" w:hAnsi="Times New Roman" w:cs="Times New Roman"/>
          <w:color w:val="000000"/>
          <w:sz w:val="28"/>
          <w:szCs w:val="28"/>
          <w:lang w:val="kk-KZ" w:eastAsia="ru-RU"/>
        </w:rPr>
        <w:t>3) «Әлеуметтік жоба шығы</w:t>
      </w:r>
      <w:r w:rsidR="00185C79">
        <w:rPr>
          <w:rFonts w:ascii="Times New Roman" w:eastAsia="Times New Roman" w:hAnsi="Times New Roman" w:cs="Times New Roman"/>
          <w:color w:val="000000"/>
          <w:sz w:val="28"/>
          <w:szCs w:val="28"/>
          <w:lang w:val="kk-KZ" w:eastAsia="ru-RU"/>
        </w:rPr>
        <w:t>нд</w:t>
      </w:r>
      <w:r w:rsidRPr="0056435B">
        <w:rPr>
          <w:rFonts w:ascii="Times New Roman" w:eastAsia="Times New Roman" w:hAnsi="Times New Roman" w:cs="Times New Roman"/>
          <w:color w:val="000000"/>
          <w:sz w:val="28"/>
          <w:szCs w:val="28"/>
          <w:lang w:val="kk-KZ" w:eastAsia="ru-RU"/>
        </w:rPr>
        <w:t xml:space="preserve">арының сметасы» бөлімінің өтінімін толтыру мәселелері бойынша мына телефондар арқылы: </w:t>
      </w:r>
      <w:r w:rsidRPr="0056435B">
        <w:rPr>
          <w:rFonts w:ascii="Times New Roman" w:eastAsia="Times New Roman" w:hAnsi="Times New Roman" w:cs="Times New Roman"/>
          <w:bCs/>
          <w:sz w:val="28"/>
          <w:szCs w:val="28"/>
          <w:lang w:val="kk-KZ" w:eastAsia="ru-RU"/>
        </w:rPr>
        <w:t>+7 (7172) 79 04 30, 78 08 71 және</w:t>
      </w:r>
      <w:r w:rsidRPr="0056435B">
        <w:rPr>
          <w:rFonts w:ascii="Times New Roman" w:eastAsia="Times New Roman" w:hAnsi="Times New Roman" w:cs="Times New Roman"/>
          <w:color w:val="000000"/>
          <w:sz w:val="28"/>
          <w:szCs w:val="28"/>
          <w:lang w:val="kk-KZ" w:eastAsia="ru-RU"/>
        </w:rPr>
        <w:t xml:space="preserve"> +7778 254 86 60;</w:t>
      </w:r>
    </w:p>
    <w:p w14:paraId="59CDF4F0" w14:textId="3B5D1750" w:rsidR="00601324" w:rsidRPr="0056435B" w:rsidRDefault="00601324" w:rsidP="006C0222">
      <w:pPr>
        <w:tabs>
          <w:tab w:val="left" w:pos="2468"/>
          <w:tab w:val="left" w:pos="2859"/>
          <w:tab w:val="left" w:pos="4519"/>
        </w:tabs>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4) хабарландыруда көрсетілген электронды поштаға жіберу қажет. </w:t>
      </w:r>
    </w:p>
    <w:p w14:paraId="24FCC4F1" w14:textId="665FB8A3" w:rsidR="006D3C50" w:rsidRPr="00970608" w:rsidRDefault="006D3C50" w:rsidP="006D3C50">
      <w:pPr>
        <w:pStyle w:val="23"/>
        <w:spacing w:after="0" w:line="240" w:lineRule="auto"/>
        <w:contextualSpacing/>
        <w:jc w:val="center"/>
      </w:pPr>
      <w:bookmarkStart w:id="2" w:name="_GoBack"/>
      <w:bookmarkEnd w:id="2"/>
      <w:r w:rsidRPr="0056435B">
        <w:rPr>
          <w:rFonts w:eastAsia="Times New Roman"/>
          <w:bCs/>
          <w:lang w:eastAsia="ru-RU"/>
        </w:rPr>
        <w:t>_______________</w:t>
      </w:r>
    </w:p>
    <w:p w14:paraId="078F715E" w14:textId="77777777" w:rsidR="006D3C50" w:rsidRPr="00EC0F47" w:rsidRDefault="006D3C50" w:rsidP="00A71A21">
      <w:pPr>
        <w:tabs>
          <w:tab w:val="left" w:pos="2468"/>
          <w:tab w:val="left" w:pos="2859"/>
          <w:tab w:val="left" w:pos="4519"/>
        </w:tabs>
        <w:spacing w:after="0" w:line="240" w:lineRule="auto"/>
        <w:ind w:firstLine="709"/>
        <w:jc w:val="both"/>
        <w:rPr>
          <w:rFonts w:ascii="Times New Roman" w:eastAsia="Times New Roman" w:hAnsi="Times New Roman" w:cs="Times New Roman"/>
          <w:color w:val="000000"/>
          <w:sz w:val="28"/>
          <w:szCs w:val="28"/>
          <w:lang w:eastAsia="ru-RU"/>
        </w:rPr>
      </w:pPr>
    </w:p>
    <w:sectPr w:rsidR="006D3C50" w:rsidRPr="00EC0F47" w:rsidSect="005D0021">
      <w:headerReference w:type="default" r:id="rId1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AE376" w14:textId="77777777" w:rsidR="00532836" w:rsidRDefault="00532836" w:rsidP="00F939C6">
      <w:pPr>
        <w:spacing w:after="0" w:line="240" w:lineRule="auto"/>
      </w:pPr>
      <w:r>
        <w:separator/>
      </w:r>
    </w:p>
  </w:endnote>
  <w:endnote w:type="continuationSeparator" w:id="0">
    <w:p w14:paraId="1D2135FF" w14:textId="77777777" w:rsidR="00532836" w:rsidRDefault="00532836" w:rsidP="00F9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A1643" w14:textId="77777777" w:rsidR="00532836" w:rsidRDefault="00532836" w:rsidP="00F939C6">
      <w:pPr>
        <w:spacing w:after="0" w:line="240" w:lineRule="auto"/>
      </w:pPr>
      <w:r>
        <w:separator/>
      </w:r>
    </w:p>
  </w:footnote>
  <w:footnote w:type="continuationSeparator" w:id="0">
    <w:p w14:paraId="0A1AB254" w14:textId="77777777" w:rsidR="00532836" w:rsidRDefault="00532836" w:rsidP="00F93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085616"/>
      <w:docPartObj>
        <w:docPartGallery w:val="Page Numbers (Top of Page)"/>
        <w:docPartUnique/>
      </w:docPartObj>
    </w:sdtPr>
    <w:sdtEndPr/>
    <w:sdtContent>
      <w:p w14:paraId="63E2BB6D" w14:textId="521135BF" w:rsidR="00BB569C" w:rsidRDefault="00BB569C">
        <w:pPr>
          <w:pStyle w:val="aa"/>
          <w:jc w:val="center"/>
        </w:pPr>
        <w:r>
          <w:fldChar w:fldCharType="begin"/>
        </w:r>
        <w:r>
          <w:instrText>PAGE   \* MERGEFORMAT</w:instrText>
        </w:r>
        <w:r>
          <w:fldChar w:fldCharType="separate"/>
        </w:r>
        <w:r w:rsidR="00601324">
          <w:rPr>
            <w:noProof/>
          </w:rPr>
          <w:t>27</w:t>
        </w:r>
        <w:r>
          <w:fldChar w:fldCharType="end"/>
        </w:r>
      </w:p>
    </w:sdtContent>
  </w:sdt>
  <w:p w14:paraId="0C3D3EA9" w14:textId="77777777" w:rsidR="00BB569C" w:rsidRDefault="00BB56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CB1"/>
    <w:multiLevelType w:val="hybridMultilevel"/>
    <w:tmpl w:val="447233CC"/>
    <w:lvl w:ilvl="0" w:tplc="158C00DE">
      <w:numFmt w:val="bullet"/>
      <w:lvlText w:val=""/>
      <w:lvlJc w:val="left"/>
      <w:pPr>
        <w:ind w:left="1068" w:hanging="360"/>
      </w:pPr>
      <w:rPr>
        <w:rFonts w:ascii="Symbol" w:eastAsiaTheme="minorHAnsi" w:hAnsi="Symbol" w:cs="Times New Roman" w:hint="default"/>
      </w:rPr>
    </w:lvl>
    <w:lvl w:ilvl="1" w:tplc="7F1005EE">
      <w:numFmt w:val="bullet"/>
      <w:lvlText w:val="•"/>
      <w:lvlJc w:val="left"/>
      <w:pPr>
        <w:ind w:left="1788" w:hanging="360"/>
      </w:pPr>
      <w:rPr>
        <w:rFonts w:ascii="Times New Roman" w:eastAsiaTheme="minorHAnsi"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6F63E7A"/>
    <w:multiLevelType w:val="hybridMultilevel"/>
    <w:tmpl w:val="16F28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B2DC2"/>
    <w:multiLevelType w:val="hybridMultilevel"/>
    <w:tmpl w:val="6B68D638"/>
    <w:lvl w:ilvl="0" w:tplc="A93CE318">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E02188A"/>
    <w:multiLevelType w:val="hybridMultilevel"/>
    <w:tmpl w:val="F8C4299A"/>
    <w:lvl w:ilvl="0" w:tplc="67EE971E">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4">
    <w:nsid w:val="0FB71BC7"/>
    <w:multiLevelType w:val="hybridMultilevel"/>
    <w:tmpl w:val="8DE28B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2A49A8"/>
    <w:multiLevelType w:val="hybridMultilevel"/>
    <w:tmpl w:val="FA2E70FE"/>
    <w:lvl w:ilvl="0" w:tplc="A93CE318">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3293271"/>
    <w:multiLevelType w:val="hybridMultilevel"/>
    <w:tmpl w:val="B0C038B0"/>
    <w:lvl w:ilvl="0" w:tplc="777E988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3BA0A6B"/>
    <w:multiLevelType w:val="hybridMultilevel"/>
    <w:tmpl w:val="DC380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3D1670F"/>
    <w:multiLevelType w:val="hybridMultilevel"/>
    <w:tmpl w:val="EB4EBEF8"/>
    <w:lvl w:ilvl="0" w:tplc="A93CE318">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8C61DD6"/>
    <w:multiLevelType w:val="hybridMultilevel"/>
    <w:tmpl w:val="8564E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222E9D"/>
    <w:multiLevelType w:val="hybridMultilevel"/>
    <w:tmpl w:val="ED125C8C"/>
    <w:lvl w:ilvl="0" w:tplc="9B3CB36C">
      <w:start w:val="1"/>
      <w:numFmt w:val="decimal"/>
      <w:lvlText w:val="%1-"/>
      <w:lvlJc w:val="left"/>
      <w:pPr>
        <w:ind w:left="1548" w:hanging="84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3C05A3"/>
    <w:multiLevelType w:val="hybridMultilevel"/>
    <w:tmpl w:val="C33E94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D754D7C"/>
    <w:multiLevelType w:val="hybridMultilevel"/>
    <w:tmpl w:val="3FF06E9A"/>
    <w:lvl w:ilvl="0" w:tplc="158C00DE">
      <w:numFmt w:val="bullet"/>
      <w:lvlText w:val=""/>
      <w:lvlJc w:val="left"/>
      <w:pPr>
        <w:ind w:left="1428" w:hanging="360"/>
      </w:pPr>
      <w:rPr>
        <w:rFonts w:ascii="Symbol" w:eastAsiaTheme="minorHAnsi" w:hAnsi="Symbol"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nsid w:val="1F51109F"/>
    <w:multiLevelType w:val="hybridMultilevel"/>
    <w:tmpl w:val="8C6692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3081DA5"/>
    <w:multiLevelType w:val="hybridMultilevel"/>
    <w:tmpl w:val="0C02EA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39135F0"/>
    <w:multiLevelType w:val="hybridMultilevel"/>
    <w:tmpl w:val="8DC2CD18"/>
    <w:lvl w:ilvl="0" w:tplc="A93CE318">
      <w:numFmt w:val="bullet"/>
      <w:lvlText w:val="•"/>
      <w:lvlJc w:val="left"/>
      <w:pPr>
        <w:ind w:left="1428" w:hanging="360"/>
      </w:pPr>
      <w:rPr>
        <w:rFonts w:ascii="Times New Roman" w:eastAsiaTheme="minorHAnsi"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6">
    <w:nsid w:val="24B270AD"/>
    <w:multiLevelType w:val="hybridMultilevel"/>
    <w:tmpl w:val="D9008C0C"/>
    <w:lvl w:ilvl="0" w:tplc="9F867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1912FC"/>
    <w:multiLevelType w:val="hybridMultilevel"/>
    <w:tmpl w:val="F2927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0A73EF"/>
    <w:multiLevelType w:val="hybridMultilevel"/>
    <w:tmpl w:val="E7DEAD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DB709AE"/>
    <w:multiLevelType w:val="hybridMultilevel"/>
    <w:tmpl w:val="99F61B3E"/>
    <w:lvl w:ilvl="0" w:tplc="04190001">
      <w:start w:val="1"/>
      <w:numFmt w:val="bullet"/>
      <w:lvlText w:val=""/>
      <w:lvlJc w:val="left"/>
      <w:pPr>
        <w:ind w:left="720" w:hanging="360"/>
      </w:pPr>
      <w:rPr>
        <w:rFonts w:ascii="Symbol" w:hAnsi="Symbol" w:hint="default"/>
      </w:rPr>
    </w:lvl>
    <w:lvl w:ilvl="1" w:tplc="A93CE31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3E4227"/>
    <w:multiLevelType w:val="hybridMultilevel"/>
    <w:tmpl w:val="45A2C9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EB923EF"/>
    <w:multiLevelType w:val="hybridMultilevel"/>
    <w:tmpl w:val="701C60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FAF78F2"/>
    <w:multiLevelType w:val="hybridMultilevel"/>
    <w:tmpl w:val="5D0E68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4347279"/>
    <w:multiLevelType w:val="hybridMultilevel"/>
    <w:tmpl w:val="D7D0D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5A1182B"/>
    <w:multiLevelType w:val="hybridMultilevel"/>
    <w:tmpl w:val="C27E17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5E53D7B"/>
    <w:multiLevelType w:val="hybridMultilevel"/>
    <w:tmpl w:val="AC667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310EAC"/>
    <w:multiLevelType w:val="hybridMultilevel"/>
    <w:tmpl w:val="1BA018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F0B599D"/>
    <w:multiLevelType w:val="hybridMultilevel"/>
    <w:tmpl w:val="68D4F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DF6483"/>
    <w:multiLevelType w:val="hybridMultilevel"/>
    <w:tmpl w:val="629441CA"/>
    <w:lvl w:ilvl="0" w:tplc="8396A2F6">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8966882"/>
    <w:multiLevelType w:val="hybridMultilevel"/>
    <w:tmpl w:val="6D4EA338"/>
    <w:lvl w:ilvl="0" w:tplc="9282273C">
      <w:start w:val="1"/>
      <w:numFmt w:val="decimal"/>
      <w:lvlText w:val="%1)"/>
      <w:lvlJc w:val="left"/>
      <w:pPr>
        <w:ind w:left="720" w:hanging="436"/>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9523FB"/>
    <w:multiLevelType w:val="hybridMultilevel"/>
    <w:tmpl w:val="1F461D6E"/>
    <w:lvl w:ilvl="0" w:tplc="9EE07C1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AA54FDF"/>
    <w:multiLevelType w:val="hybridMultilevel"/>
    <w:tmpl w:val="D1AC3DEA"/>
    <w:lvl w:ilvl="0" w:tplc="A93CE318">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B8F78DE"/>
    <w:multiLevelType w:val="hybridMultilevel"/>
    <w:tmpl w:val="44EA46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15F7DD4"/>
    <w:multiLevelType w:val="hybridMultilevel"/>
    <w:tmpl w:val="C604FA56"/>
    <w:lvl w:ilvl="0" w:tplc="03647D7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50C65D5"/>
    <w:multiLevelType w:val="hybridMultilevel"/>
    <w:tmpl w:val="B68ED9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AB64FA7"/>
    <w:multiLevelType w:val="hybridMultilevel"/>
    <w:tmpl w:val="D0EEB062"/>
    <w:lvl w:ilvl="0" w:tplc="0BB0B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503485"/>
    <w:multiLevelType w:val="hybridMultilevel"/>
    <w:tmpl w:val="1D8ABF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9787D64"/>
    <w:multiLevelType w:val="hybridMultilevel"/>
    <w:tmpl w:val="7798A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527A43"/>
    <w:multiLevelType w:val="hybridMultilevel"/>
    <w:tmpl w:val="5FBC0D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6F264D0"/>
    <w:multiLevelType w:val="hybridMultilevel"/>
    <w:tmpl w:val="B1546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EB60D1"/>
    <w:multiLevelType w:val="hybridMultilevel"/>
    <w:tmpl w:val="075494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9"/>
  </w:num>
  <w:num w:numId="3">
    <w:abstractNumId w:val="35"/>
  </w:num>
  <w:num w:numId="4">
    <w:abstractNumId w:val="6"/>
  </w:num>
  <w:num w:numId="5">
    <w:abstractNumId w:val="3"/>
  </w:num>
  <w:num w:numId="6">
    <w:abstractNumId w:val="28"/>
  </w:num>
  <w:num w:numId="7">
    <w:abstractNumId w:val="29"/>
  </w:num>
  <w:num w:numId="8">
    <w:abstractNumId w:val="40"/>
  </w:num>
  <w:num w:numId="9">
    <w:abstractNumId w:val="33"/>
  </w:num>
  <w:num w:numId="10">
    <w:abstractNumId w:val="20"/>
  </w:num>
  <w:num w:numId="11">
    <w:abstractNumId w:val="0"/>
  </w:num>
  <w:num w:numId="12">
    <w:abstractNumId w:val="26"/>
  </w:num>
  <w:num w:numId="13">
    <w:abstractNumId w:val="10"/>
  </w:num>
  <w:num w:numId="14">
    <w:abstractNumId w:val="2"/>
  </w:num>
  <w:num w:numId="15">
    <w:abstractNumId w:val="31"/>
  </w:num>
  <w:num w:numId="16">
    <w:abstractNumId w:val="8"/>
  </w:num>
  <w:num w:numId="17">
    <w:abstractNumId w:val="5"/>
  </w:num>
  <w:num w:numId="18">
    <w:abstractNumId w:val="16"/>
  </w:num>
  <w:num w:numId="19">
    <w:abstractNumId w:val="25"/>
  </w:num>
  <w:num w:numId="20">
    <w:abstractNumId w:val="1"/>
  </w:num>
  <w:num w:numId="21">
    <w:abstractNumId w:val="17"/>
  </w:num>
  <w:num w:numId="22">
    <w:abstractNumId w:val="9"/>
  </w:num>
  <w:num w:numId="23">
    <w:abstractNumId w:val="4"/>
  </w:num>
  <w:num w:numId="24">
    <w:abstractNumId w:val="36"/>
  </w:num>
  <w:num w:numId="25">
    <w:abstractNumId w:val="24"/>
  </w:num>
  <w:num w:numId="26">
    <w:abstractNumId w:val="14"/>
  </w:num>
  <w:num w:numId="27">
    <w:abstractNumId w:val="18"/>
  </w:num>
  <w:num w:numId="28">
    <w:abstractNumId w:val="21"/>
  </w:num>
  <w:num w:numId="29">
    <w:abstractNumId w:val="23"/>
  </w:num>
  <w:num w:numId="30">
    <w:abstractNumId w:val="38"/>
  </w:num>
  <w:num w:numId="31">
    <w:abstractNumId w:val="13"/>
  </w:num>
  <w:num w:numId="32">
    <w:abstractNumId w:val="7"/>
  </w:num>
  <w:num w:numId="33">
    <w:abstractNumId w:val="34"/>
  </w:num>
  <w:num w:numId="34">
    <w:abstractNumId w:val="32"/>
  </w:num>
  <w:num w:numId="35">
    <w:abstractNumId w:val="39"/>
  </w:num>
  <w:num w:numId="36">
    <w:abstractNumId w:val="30"/>
  </w:num>
  <w:num w:numId="37">
    <w:abstractNumId w:val="37"/>
  </w:num>
  <w:num w:numId="38">
    <w:abstractNumId w:val="27"/>
  </w:num>
  <w:num w:numId="39">
    <w:abstractNumId w:val="22"/>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D6"/>
    <w:rsid w:val="00001444"/>
    <w:rsid w:val="00002BE4"/>
    <w:rsid w:val="00003038"/>
    <w:rsid w:val="00004F7D"/>
    <w:rsid w:val="0002128C"/>
    <w:rsid w:val="00023537"/>
    <w:rsid w:val="00023668"/>
    <w:rsid w:val="0002500D"/>
    <w:rsid w:val="00032FE5"/>
    <w:rsid w:val="00033D14"/>
    <w:rsid w:val="00033D5D"/>
    <w:rsid w:val="00034D4E"/>
    <w:rsid w:val="00041B6F"/>
    <w:rsid w:val="00042A74"/>
    <w:rsid w:val="000440BF"/>
    <w:rsid w:val="00053695"/>
    <w:rsid w:val="00063CB6"/>
    <w:rsid w:val="00067E11"/>
    <w:rsid w:val="00072EED"/>
    <w:rsid w:val="000744BF"/>
    <w:rsid w:val="000773F2"/>
    <w:rsid w:val="00084A94"/>
    <w:rsid w:val="00086360"/>
    <w:rsid w:val="00087A1D"/>
    <w:rsid w:val="00093289"/>
    <w:rsid w:val="000940DB"/>
    <w:rsid w:val="00096355"/>
    <w:rsid w:val="00097452"/>
    <w:rsid w:val="000A0DDF"/>
    <w:rsid w:val="000A5825"/>
    <w:rsid w:val="000B0548"/>
    <w:rsid w:val="000B3B57"/>
    <w:rsid w:val="000B48FE"/>
    <w:rsid w:val="000B53C0"/>
    <w:rsid w:val="000B53DC"/>
    <w:rsid w:val="000B7E56"/>
    <w:rsid w:val="000C6932"/>
    <w:rsid w:val="000D1E1F"/>
    <w:rsid w:val="000D2551"/>
    <w:rsid w:val="000D3A56"/>
    <w:rsid w:val="000D3A99"/>
    <w:rsid w:val="000E1206"/>
    <w:rsid w:val="000E38C9"/>
    <w:rsid w:val="000E77B3"/>
    <w:rsid w:val="000F17E7"/>
    <w:rsid w:val="000F2325"/>
    <w:rsid w:val="000F2AC6"/>
    <w:rsid w:val="000F4FF4"/>
    <w:rsid w:val="0010283A"/>
    <w:rsid w:val="00106D60"/>
    <w:rsid w:val="00111D69"/>
    <w:rsid w:val="001156F3"/>
    <w:rsid w:val="001177FF"/>
    <w:rsid w:val="00122A25"/>
    <w:rsid w:val="00124270"/>
    <w:rsid w:val="00127EF4"/>
    <w:rsid w:val="00131BBF"/>
    <w:rsid w:val="00134863"/>
    <w:rsid w:val="0014308D"/>
    <w:rsid w:val="00144848"/>
    <w:rsid w:val="00145AB7"/>
    <w:rsid w:val="00156075"/>
    <w:rsid w:val="00160B8F"/>
    <w:rsid w:val="00166DCF"/>
    <w:rsid w:val="00171998"/>
    <w:rsid w:val="00172CF0"/>
    <w:rsid w:val="00173D57"/>
    <w:rsid w:val="00177ED6"/>
    <w:rsid w:val="00185C79"/>
    <w:rsid w:val="00186289"/>
    <w:rsid w:val="00187353"/>
    <w:rsid w:val="0019499E"/>
    <w:rsid w:val="0019618A"/>
    <w:rsid w:val="00196FDC"/>
    <w:rsid w:val="001979F8"/>
    <w:rsid w:val="001A27B2"/>
    <w:rsid w:val="001A3474"/>
    <w:rsid w:val="001B7228"/>
    <w:rsid w:val="001C5D77"/>
    <w:rsid w:val="001D33C3"/>
    <w:rsid w:val="001E0AF4"/>
    <w:rsid w:val="001E104F"/>
    <w:rsid w:val="001E1D74"/>
    <w:rsid w:val="001F6D34"/>
    <w:rsid w:val="00207F44"/>
    <w:rsid w:val="00210203"/>
    <w:rsid w:val="00211181"/>
    <w:rsid w:val="00215A31"/>
    <w:rsid w:val="00216E35"/>
    <w:rsid w:val="002220DA"/>
    <w:rsid w:val="0022394A"/>
    <w:rsid w:val="00223C96"/>
    <w:rsid w:val="00225AF6"/>
    <w:rsid w:val="002268EF"/>
    <w:rsid w:val="00231999"/>
    <w:rsid w:val="002320BD"/>
    <w:rsid w:val="002339DF"/>
    <w:rsid w:val="00234572"/>
    <w:rsid w:val="00236680"/>
    <w:rsid w:val="002374D5"/>
    <w:rsid w:val="002407E2"/>
    <w:rsid w:val="00244119"/>
    <w:rsid w:val="00246636"/>
    <w:rsid w:val="00246F4C"/>
    <w:rsid w:val="00247E66"/>
    <w:rsid w:val="002507F5"/>
    <w:rsid w:val="0026030F"/>
    <w:rsid w:val="00260C33"/>
    <w:rsid w:val="00275B5F"/>
    <w:rsid w:val="00276A7B"/>
    <w:rsid w:val="00277286"/>
    <w:rsid w:val="0028058F"/>
    <w:rsid w:val="00280F27"/>
    <w:rsid w:val="00281C26"/>
    <w:rsid w:val="00284A58"/>
    <w:rsid w:val="002879DA"/>
    <w:rsid w:val="00287AA7"/>
    <w:rsid w:val="002926C5"/>
    <w:rsid w:val="0029749F"/>
    <w:rsid w:val="002A35D1"/>
    <w:rsid w:val="002C3E0A"/>
    <w:rsid w:val="002D1842"/>
    <w:rsid w:val="002D4C66"/>
    <w:rsid w:val="002D4EEF"/>
    <w:rsid w:val="002E0AC6"/>
    <w:rsid w:val="002E2049"/>
    <w:rsid w:val="002E45E2"/>
    <w:rsid w:val="002E53E3"/>
    <w:rsid w:val="002E5670"/>
    <w:rsid w:val="002E62BA"/>
    <w:rsid w:val="002F360B"/>
    <w:rsid w:val="002F72BD"/>
    <w:rsid w:val="00307B19"/>
    <w:rsid w:val="00312E4E"/>
    <w:rsid w:val="00313A47"/>
    <w:rsid w:val="003142CE"/>
    <w:rsid w:val="00314F33"/>
    <w:rsid w:val="003157B3"/>
    <w:rsid w:val="00316621"/>
    <w:rsid w:val="0031796F"/>
    <w:rsid w:val="00320096"/>
    <w:rsid w:val="00333F51"/>
    <w:rsid w:val="00334E7F"/>
    <w:rsid w:val="003515F2"/>
    <w:rsid w:val="00351B9E"/>
    <w:rsid w:val="00356066"/>
    <w:rsid w:val="0035694A"/>
    <w:rsid w:val="0036188F"/>
    <w:rsid w:val="00367997"/>
    <w:rsid w:val="00367E75"/>
    <w:rsid w:val="00375CC0"/>
    <w:rsid w:val="00383BDD"/>
    <w:rsid w:val="003B1523"/>
    <w:rsid w:val="003B46AC"/>
    <w:rsid w:val="003C3971"/>
    <w:rsid w:val="003C4B18"/>
    <w:rsid w:val="003D1090"/>
    <w:rsid w:val="003D29E2"/>
    <w:rsid w:val="003D729D"/>
    <w:rsid w:val="003D7471"/>
    <w:rsid w:val="003E24EC"/>
    <w:rsid w:val="003E2AEB"/>
    <w:rsid w:val="003F2334"/>
    <w:rsid w:val="003F7319"/>
    <w:rsid w:val="003F7EC3"/>
    <w:rsid w:val="0040183A"/>
    <w:rsid w:val="004034F6"/>
    <w:rsid w:val="0040403C"/>
    <w:rsid w:val="004040AB"/>
    <w:rsid w:val="00412238"/>
    <w:rsid w:val="00413F3E"/>
    <w:rsid w:val="004201D8"/>
    <w:rsid w:val="00421EED"/>
    <w:rsid w:val="00422661"/>
    <w:rsid w:val="0042423F"/>
    <w:rsid w:val="004277D8"/>
    <w:rsid w:val="00430260"/>
    <w:rsid w:val="004360B5"/>
    <w:rsid w:val="004367E9"/>
    <w:rsid w:val="00440B42"/>
    <w:rsid w:val="00447C6F"/>
    <w:rsid w:val="004716CC"/>
    <w:rsid w:val="00472F1A"/>
    <w:rsid w:val="00474415"/>
    <w:rsid w:val="00474861"/>
    <w:rsid w:val="004810FD"/>
    <w:rsid w:val="00484170"/>
    <w:rsid w:val="004847EB"/>
    <w:rsid w:val="00484C0F"/>
    <w:rsid w:val="0048566E"/>
    <w:rsid w:val="00487DED"/>
    <w:rsid w:val="0049031E"/>
    <w:rsid w:val="00490BA9"/>
    <w:rsid w:val="00493295"/>
    <w:rsid w:val="004A03E1"/>
    <w:rsid w:val="004A7400"/>
    <w:rsid w:val="004B07D5"/>
    <w:rsid w:val="004B08DC"/>
    <w:rsid w:val="004B352F"/>
    <w:rsid w:val="004C19BF"/>
    <w:rsid w:val="004C58FF"/>
    <w:rsid w:val="004D041F"/>
    <w:rsid w:val="004D17AE"/>
    <w:rsid w:val="004D2198"/>
    <w:rsid w:val="004E39F8"/>
    <w:rsid w:val="004E4923"/>
    <w:rsid w:val="004F106F"/>
    <w:rsid w:val="004F3356"/>
    <w:rsid w:val="004F4958"/>
    <w:rsid w:val="004F676A"/>
    <w:rsid w:val="004F6EBB"/>
    <w:rsid w:val="004F74BA"/>
    <w:rsid w:val="004F7730"/>
    <w:rsid w:val="00502118"/>
    <w:rsid w:val="005057FE"/>
    <w:rsid w:val="005146B0"/>
    <w:rsid w:val="00514774"/>
    <w:rsid w:val="00515739"/>
    <w:rsid w:val="00515DA3"/>
    <w:rsid w:val="005245F4"/>
    <w:rsid w:val="005274BC"/>
    <w:rsid w:val="00532836"/>
    <w:rsid w:val="005334EF"/>
    <w:rsid w:val="0054062B"/>
    <w:rsid w:val="00556124"/>
    <w:rsid w:val="00560D8E"/>
    <w:rsid w:val="005620F0"/>
    <w:rsid w:val="00562568"/>
    <w:rsid w:val="0056435B"/>
    <w:rsid w:val="005676D6"/>
    <w:rsid w:val="00571087"/>
    <w:rsid w:val="005731F8"/>
    <w:rsid w:val="00573401"/>
    <w:rsid w:val="0057504D"/>
    <w:rsid w:val="00575B08"/>
    <w:rsid w:val="00581394"/>
    <w:rsid w:val="0058750C"/>
    <w:rsid w:val="00596CF9"/>
    <w:rsid w:val="005A0354"/>
    <w:rsid w:val="005A3561"/>
    <w:rsid w:val="005A39AF"/>
    <w:rsid w:val="005A3B40"/>
    <w:rsid w:val="005B024F"/>
    <w:rsid w:val="005B061F"/>
    <w:rsid w:val="005B084F"/>
    <w:rsid w:val="005B1A7E"/>
    <w:rsid w:val="005B326D"/>
    <w:rsid w:val="005B7980"/>
    <w:rsid w:val="005B7CDD"/>
    <w:rsid w:val="005D0021"/>
    <w:rsid w:val="005D559F"/>
    <w:rsid w:val="005D6767"/>
    <w:rsid w:val="005D6FDB"/>
    <w:rsid w:val="005E4056"/>
    <w:rsid w:val="005E43A9"/>
    <w:rsid w:val="005E55C5"/>
    <w:rsid w:val="005F0DF9"/>
    <w:rsid w:val="005F42CE"/>
    <w:rsid w:val="005F437F"/>
    <w:rsid w:val="005F6458"/>
    <w:rsid w:val="0060130D"/>
    <w:rsid w:val="00601324"/>
    <w:rsid w:val="0060171B"/>
    <w:rsid w:val="00601DDD"/>
    <w:rsid w:val="006040C6"/>
    <w:rsid w:val="006045E8"/>
    <w:rsid w:val="00604A99"/>
    <w:rsid w:val="00610502"/>
    <w:rsid w:val="00620DC5"/>
    <w:rsid w:val="00622BAD"/>
    <w:rsid w:val="00625F5F"/>
    <w:rsid w:val="00626C8C"/>
    <w:rsid w:val="00626DDE"/>
    <w:rsid w:val="00632676"/>
    <w:rsid w:val="00646514"/>
    <w:rsid w:val="00653953"/>
    <w:rsid w:val="006568B2"/>
    <w:rsid w:val="00657D9B"/>
    <w:rsid w:val="00664406"/>
    <w:rsid w:val="006657D0"/>
    <w:rsid w:val="00670026"/>
    <w:rsid w:val="006700FD"/>
    <w:rsid w:val="00676364"/>
    <w:rsid w:val="00684ECF"/>
    <w:rsid w:val="00691D91"/>
    <w:rsid w:val="00695ABB"/>
    <w:rsid w:val="006A2279"/>
    <w:rsid w:val="006A7ABC"/>
    <w:rsid w:val="006B4E97"/>
    <w:rsid w:val="006B5E3D"/>
    <w:rsid w:val="006B61DA"/>
    <w:rsid w:val="006B7BDB"/>
    <w:rsid w:val="006C0222"/>
    <w:rsid w:val="006C0F48"/>
    <w:rsid w:val="006C1230"/>
    <w:rsid w:val="006C42DE"/>
    <w:rsid w:val="006C4AE0"/>
    <w:rsid w:val="006C6C75"/>
    <w:rsid w:val="006C7D60"/>
    <w:rsid w:val="006D3C50"/>
    <w:rsid w:val="006D6285"/>
    <w:rsid w:val="006D7688"/>
    <w:rsid w:val="007011AA"/>
    <w:rsid w:val="007052A7"/>
    <w:rsid w:val="007058F9"/>
    <w:rsid w:val="00705EFD"/>
    <w:rsid w:val="0071355B"/>
    <w:rsid w:val="0071441E"/>
    <w:rsid w:val="00714AC7"/>
    <w:rsid w:val="00715671"/>
    <w:rsid w:val="007161EF"/>
    <w:rsid w:val="00726BD4"/>
    <w:rsid w:val="0072751A"/>
    <w:rsid w:val="00730E61"/>
    <w:rsid w:val="00733E83"/>
    <w:rsid w:val="00734BCD"/>
    <w:rsid w:val="00743592"/>
    <w:rsid w:val="007463F9"/>
    <w:rsid w:val="00746824"/>
    <w:rsid w:val="00755B72"/>
    <w:rsid w:val="007562C3"/>
    <w:rsid w:val="007564E1"/>
    <w:rsid w:val="007622AB"/>
    <w:rsid w:val="00763720"/>
    <w:rsid w:val="007642DF"/>
    <w:rsid w:val="00771968"/>
    <w:rsid w:val="0077393F"/>
    <w:rsid w:val="007756C7"/>
    <w:rsid w:val="00782983"/>
    <w:rsid w:val="00791073"/>
    <w:rsid w:val="007931AD"/>
    <w:rsid w:val="007A027A"/>
    <w:rsid w:val="007A0A57"/>
    <w:rsid w:val="007A3315"/>
    <w:rsid w:val="007A46FD"/>
    <w:rsid w:val="007B4BF8"/>
    <w:rsid w:val="007B7665"/>
    <w:rsid w:val="007C1241"/>
    <w:rsid w:val="007C33A6"/>
    <w:rsid w:val="007C4DAB"/>
    <w:rsid w:val="007D6BA4"/>
    <w:rsid w:val="007E08D0"/>
    <w:rsid w:val="007E7EAB"/>
    <w:rsid w:val="007F1BE6"/>
    <w:rsid w:val="007F3AF7"/>
    <w:rsid w:val="007F4A61"/>
    <w:rsid w:val="007F53B8"/>
    <w:rsid w:val="007F6C0A"/>
    <w:rsid w:val="007F7B95"/>
    <w:rsid w:val="00802FB3"/>
    <w:rsid w:val="00805C58"/>
    <w:rsid w:val="008079C2"/>
    <w:rsid w:val="0081107D"/>
    <w:rsid w:val="00812A9D"/>
    <w:rsid w:val="00826D2F"/>
    <w:rsid w:val="00832E16"/>
    <w:rsid w:val="00834371"/>
    <w:rsid w:val="008359CA"/>
    <w:rsid w:val="00836444"/>
    <w:rsid w:val="00847F4E"/>
    <w:rsid w:val="008512AC"/>
    <w:rsid w:val="00855BFB"/>
    <w:rsid w:val="00860AC7"/>
    <w:rsid w:val="00865364"/>
    <w:rsid w:val="008721C1"/>
    <w:rsid w:val="00875357"/>
    <w:rsid w:val="008762CD"/>
    <w:rsid w:val="00876772"/>
    <w:rsid w:val="008771E1"/>
    <w:rsid w:val="00890544"/>
    <w:rsid w:val="008917B1"/>
    <w:rsid w:val="00891AF2"/>
    <w:rsid w:val="0089628F"/>
    <w:rsid w:val="008A3D2C"/>
    <w:rsid w:val="008A5800"/>
    <w:rsid w:val="008C0BA6"/>
    <w:rsid w:val="008C2ED8"/>
    <w:rsid w:val="008D0E21"/>
    <w:rsid w:val="008D0E67"/>
    <w:rsid w:val="008D527E"/>
    <w:rsid w:val="008E3943"/>
    <w:rsid w:val="008F1CF8"/>
    <w:rsid w:val="0090018F"/>
    <w:rsid w:val="00900E35"/>
    <w:rsid w:val="0091110F"/>
    <w:rsid w:val="00914542"/>
    <w:rsid w:val="00915DFE"/>
    <w:rsid w:val="0092122B"/>
    <w:rsid w:val="0092319E"/>
    <w:rsid w:val="00931FAD"/>
    <w:rsid w:val="00934128"/>
    <w:rsid w:val="009409B7"/>
    <w:rsid w:val="00950E20"/>
    <w:rsid w:val="00953B22"/>
    <w:rsid w:val="0095601D"/>
    <w:rsid w:val="0096032F"/>
    <w:rsid w:val="009618B9"/>
    <w:rsid w:val="0096496A"/>
    <w:rsid w:val="0097771E"/>
    <w:rsid w:val="00993F5E"/>
    <w:rsid w:val="00996885"/>
    <w:rsid w:val="009975BC"/>
    <w:rsid w:val="009A3913"/>
    <w:rsid w:val="009A3F3B"/>
    <w:rsid w:val="009A438C"/>
    <w:rsid w:val="009A4FE3"/>
    <w:rsid w:val="009A6358"/>
    <w:rsid w:val="009A78B3"/>
    <w:rsid w:val="009B3904"/>
    <w:rsid w:val="009C3B1E"/>
    <w:rsid w:val="009D52D7"/>
    <w:rsid w:val="009D675C"/>
    <w:rsid w:val="009E3BF0"/>
    <w:rsid w:val="009E4D6C"/>
    <w:rsid w:val="009E7106"/>
    <w:rsid w:val="009F5813"/>
    <w:rsid w:val="009F6B73"/>
    <w:rsid w:val="00A02FAE"/>
    <w:rsid w:val="00A0392B"/>
    <w:rsid w:val="00A03B4C"/>
    <w:rsid w:val="00A152BA"/>
    <w:rsid w:val="00A20DB0"/>
    <w:rsid w:val="00A22391"/>
    <w:rsid w:val="00A247FD"/>
    <w:rsid w:val="00A3092E"/>
    <w:rsid w:val="00A3775D"/>
    <w:rsid w:val="00A42888"/>
    <w:rsid w:val="00A42E28"/>
    <w:rsid w:val="00A4670C"/>
    <w:rsid w:val="00A50206"/>
    <w:rsid w:val="00A504F5"/>
    <w:rsid w:val="00A51088"/>
    <w:rsid w:val="00A53A3B"/>
    <w:rsid w:val="00A55919"/>
    <w:rsid w:val="00A66DC7"/>
    <w:rsid w:val="00A71A21"/>
    <w:rsid w:val="00A73339"/>
    <w:rsid w:val="00A749EF"/>
    <w:rsid w:val="00A75CB0"/>
    <w:rsid w:val="00A81F91"/>
    <w:rsid w:val="00A82D42"/>
    <w:rsid w:val="00A83A15"/>
    <w:rsid w:val="00A94509"/>
    <w:rsid w:val="00A95C39"/>
    <w:rsid w:val="00A97D7E"/>
    <w:rsid w:val="00AA0D3D"/>
    <w:rsid w:val="00AA30D7"/>
    <w:rsid w:val="00AA4B1B"/>
    <w:rsid w:val="00AB19BD"/>
    <w:rsid w:val="00AB52ED"/>
    <w:rsid w:val="00AC7CB9"/>
    <w:rsid w:val="00AD5F3E"/>
    <w:rsid w:val="00AE3596"/>
    <w:rsid w:val="00AE58F2"/>
    <w:rsid w:val="00AE7103"/>
    <w:rsid w:val="00AF3C77"/>
    <w:rsid w:val="00AF55F9"/>
    <w:rsid w:val="00B0566D"/>
    <w:rsid w:val="00B0656E"/>
    <w:rsid w:val="00B12E74"/>
    <w:rsid w:val="00B230BB"/>
    <w:rsid w:val="00B237E3"/>
    <w:rsid w:val="00B26DAC"/>
    <w:rsid w:val="00B33D7A"/>
    <w:rsid w:val="00B34997"/>
    <w:rsid w:val="00B36BA8"/>
    <w:rsid w:val="00B379BB"/>
    <w:rsid w:val="00B379E1"/>
    <w:rsid w:val="00B4048C"/>
    <w:rsid w:val="00B45FB3"/>
    <w:rsid w:val="00B46CD6"/>
    <w:rsid w:val="00B47349"/>
    <w:rsid w:val="00B52B0E"/>
    <w:rsid w:val="00B56A1D"/>
    <w:rsid w:val="00B60A28"/>
    <w:rsid w:val="00B662C3"/>
    <w:rsid w:val="00B81854"/>
    <w:rsid w:val="00B87368"/>
    <w:rsid w:val="00B87D99"/>
    <w:rsid w:val="00B922D1"/>
    <w:rsid w:val="00B9302B"/>
    <w:rsid w:val="00B93231"/>
    <w:rsid w:val="00B934D7"/>
    <w:rsid w:val="00B956EC"/>
    <w:rsid w:val="00BA5B9D"/>
    <w:rsid w:val="00BA5E99"/>
    <w:rsid w:val="00BA79F1"/>
    <w:rsid w:val="00BA7C96"/>
    <w:rsid w:val="00BB569C"/>
    <w:rsid w:val="00BB7360"/>
    <w:rsid w:val="00BB75D0"/>
    <w:rsid w:val="00BC5674"/>
    <w:rsid w:val="00BD27EB"/>
    <w:rsid w:val="00BD40EC"/>
    <w:rsid w:val="00BD6295"/>
    <w:rsid w:val="00BE27B3"/>
    <w:rsid w:val="00BE3F2B"/>
    <w:rsid w:val="00BE56B7"/>
    <w:rsid w:val="00BF4C47"/>
    <w:rsid w:val="00BF7964"/>
    <w:rsid w:val="00C00EFD"/>
    <w:rsid w:val="00C010BB"/>
    <w:rsid w:val="00C01B86"/>
    <w:rsid w:val="00C02D9A"/>
    <w:rsid w:val="00C03638"/>
    <w:rsid w:val="00C03E28"/>
    <w:rsid w:val="00C10F7A"/>
    <w:rsid w:val="00C17685"/>
    <w:rsid w:val="00C17F14"/>
    <w:rsid w:val="00C20626"/>
    <w:rsid w:val="00C2397B"/>
    <w:rsid w:val="00C30B69"/>
    <w:rsid w:val="00C31925"/>
    <w:rsid w:val="00C42DEB"/>
    <w:rsid w:val="00C4437E"/>
    <w:rsid w:val="00C50583"/>
    <w:rsid w:val="00C51160"/>
    <w:rsid w:val="00C61914"/>
    <w:rsid w:val="00C619ED"/>
    <w:rsid w:val="00C64F46"/>
    <w:rsid w:val="00C66FD5"/>
    <w:rsid w:val="00C70AF1"/>
    <w:rsid w:val="00C762E0"/>
    <w:rsid w:val="00C805DE"/>
    <w:rsid w:val="00C8665F"/>
    <w:rsid w:val="00C9098F"/>
    <w:rsid w:val="00C91DA2"/>
    <w:rsid w:val="00C938C1"/>
    <w:rsid w:val="00C9432E"/>
    <w:rsid w:val="00C977EE"/>
    <w:rsid w:val="00CA0938"/>
    <w:rsid w:val="00CB09EA"/>
    <w:rsid w:val="00CB30E8"/>
    <w:rsid w:val="00CC1EB4"/>
    <w:rsid w:val="00CC2506"/>
    <w:rsid w:val="00CC41B5"/>
    <w:rsid w:val="00CC41DC"/>
    <w:rsid w:val="00CD3504"/>
    <w:rsid w:val="00CD5AA8"/>
    <w:rsid w:val="00CD5D7E"/>
    <w:rsid w:val="00CE24AA"/>
    <w:rsid w:val="00CE7DE3"/>
    <w:rsid w:val="00CF412B"/>
    <w:rsid w:val="00CF5F77"/>
    <w:rsid w:val="00D03070"/>
    <w:rsid w:val="00D030CE"/>
    <w:rsid w:val="00D057FB"/>
    <w:rsid w:val="00D059BC"/>
    <w:rsid w:val="00D114F5"/>
    <w:rsid w:val="00D12AA5"/>
    <w:rsid w:val="00D12DC1"/>
    <w:rsid w:val="00D1754C"/>
    <w:rsid w:val="00D17A8C"/>
    <w:rsid w:val="00D30904"/>
    <w:rsid w:val="00D31E29"/>
    <w:rsid w:val="00D3692F"/>
    <w:rsid w:val="00D40C88"/>
    <w:rsid w:val="00D44E92"/>
    <w:rsid w:val="00D46736"/>
    <w:rsid w:val="00D50B30"/>
    <w:rsid w:val="00D55162"/>
    <w:rsid w:val="00D56007"/>
    <w:rsid w:val="00D61A68"/>
    <w:rsid w:val="00D647CA"/>
    <w:rsid w:val="00D65515"/>
    <w:rsid w:val="00D70060"/>
    <w:rsid w:val="00D71EDC"/>
    <w:rsid w:val="00D7235C"/>
    <w:rsid w:val="00D909C1"/>
    <w:rsid w:val="00D91551"/>
    <w:rsid w:val="00D93C24"/>
    <w:rsid w:val="00D94A27"/>
    <w:rsid w:val="00D953B0"/>
    <w:rsid w:val="00DA0C08"/>
    <w:rsid w:val="00DA0D96"/>
    <w:rsid w:val="00DA3CA2"/>
    <w:rsid w:val="00DA3DB2"/>
    <w:rsid w:val="00DC45A7"/>
    <w:rsid w:val="00DC63BD"/>
    <w:rsid w:val="00DC6640"/>
    <w:rsid w:val="00DD080B"/>
    <w:rsid w:val="00DD0C16"/>
    <w:rsid w:val="00DE1EBD"/>
    <w:rsid w:val="00DE260E"/>
    <w:rsid w:val="00DE3534"/>
    <w:rsid w:val="00DE52D4"/>
    <w:rsid w:val="00DE7397"/>
    <w:rsid w:val="00DF2606"/>
    <w:rsid w:val="00DF59E0"/>
    <w:rsid w:val="00DF5BCD"/>
    <w:rsid w:val="00E03A45"/>
    <w:rsid w:val="00E10D0D"/>
    <w:rsid w:val="00E14A47"/>
    <w:rsid w:val="00E1509E"/>
    <w:rsid w:val="00E161E7"/>
    <w:rsid w:val="00E24FEF"/>
    <w:rsid w:val="00E321A7"/>
    <w:rsid w:val="00E3362D"/>
    <w:rsid w:val="00E35219"/>
    <w:rsid w:val="00E4363C"/>
    <w:rsid w:val="00E440FB"/>
    <w:rsid w:val="00E5342E"/>
    <w:rsid w:val="00E53B33"/>
    <w:rsid w:val="00E54EE4"/>
    <w:rsid w:val="00E57A77"/>
    <w:rsid w:val="00E83C7B"/>
    <w:rsid w:val="00E84F29"/>
    <w:rsid w:val="00E90B03"/>
    <w:rsid w:val="00E93F84"/>
    <w:rsid w:val="00E94D74"/>
    <w:rsid w:val="00E969EB"/>
    <w:rsid w:val="00EA08D5"/>
    <w:rsid w:val="00EB72CF"/>
    <w:rsid w:val="00EC0EED"/>
    <w:rsid w:val="00EC0F47"/>
    <w:rsid w:val="00EC1E0B"/>
    <w:rsid w:val="00EC42C6"/>
    <w:rsid w:val="00EC6C01"/>
    <w:rsid w:val="00EC7CE8"/>
    <w:rsid w:val="00ED2312"/>
    <w:rsid w:val="00ED3E78"/>
    <w:rsid w:val="00ED543E"/>
    <w:rsid w:val="00EE1CE6"/>
    <w:rsid w:val="00EE25B9"/>
    <w:rsid w:val="00EF1D4B"/>
    <w:rsid w:val="00F12ECF"/>
    <w:rsid w:val="00F13BFE"/>
    <w:rsid w:val="00F14FEC"/>
    <w:rsid w:val="00F15B9C"/>
    <w:rsid w:val="00F16434"/>
    <w:rsid w:val="00F231B1"/>
    <w:rsid w:val="00F237FD"/>
    <w:rsid w:val="00F237FF"/>
    <w:rsid w:val="00F2572E"/>
    <w:rsid w:val="00F26FFC"/>
    <w:rsid w:val="00F27314"/>
    <w:rsid w:val="00F33B56"/>
    <w:rsid w:val="00F345A2"/>
    <w:rsid w:val="00F35E03"/>
    <w:rsid w:val="00F405EB"/>
    <w:rsid w:val="00F4168B"/>
    <w:rsid w:val="00F47AE3"/>
    <w:rsid w:val="00F5581E"/>
    <w:rsid w:val="00F562A2"/>
    <w:rsid w:val="00F63F15"/>
    <w:rsid w:val="00F64BE5"/>
    <w:rsid w:val="00F67ADE"/>
    <w:rsid w:val="00F74897"/>
    <w:rsid w:val="00F77690"/>
    <w:rsid w:val="00F823FC"/>
    <w:rsid w:val="00F86506"/>
    <w:rsid w:val="00F91B4B"/>
    <w:rsid w:val="00F939C6"/>
    <w:rsid w:val="00F953F8"/>
    <w:rsid w:val="00F9729B"/>
    <w:rsid w:val="00FA1B6B"/>
    <w:rsid w:val="00FB6483"/>
    <w:rsid w:val="00FB7809"/>
    <w:rsid w:val="00FC55B4"/>
    <w:rsid w:val="00FC6CC6"/>
    <w:rsid w:val="00FC6E4F"/>
    <w:rsid w:val="00FC71D8"/>
    <w:rsid w:val="00FC7462"/>
    <w:rsid w:val="00FD15B8"/>
    <w:rsid w:val="00FD4BAB"/>
    <w:rsid w:val="00FD6870"/>
    <w:rsid w:val="00FF5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7106"/>
    <w:pPr>
      <w:keepNext/>
      <w:spacing w:after="0" w:line="24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067E11"/>
    <w:pPr>
      <w:keepNext/>
      <w:spacing w:after="0" w:line="240" w:lineRule="auto"/>
      <w:ind w:firstLine="708"/>
      <w:jc w:val="center"/>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0C6932"/>
    <w:pPr>
      <w:keepNext/>
      <w:spacing w:after="0" w:line="240" w:lineRule="auto"/>
      <w:ind w:firstLine="708"/>
      <w:jc w:val="both"/>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763720"/>
    <w:pPr>
      <w:keepNext/>
      <w:outlineLvl w:val="3"/>
    </w:pPr>
    <w:rPr>
      <w:rFonts w:ascii="Times New Roman" w:hAnsi="Times New Roman" w:cs="Times New Roman"/>
      <w:sz w:val="28"/>
      <w:szCs w:val="28"/>
      <w:lang w:val="kk-KZ"/>
    </w:rPr>
  </w:style>
  <w:style w:type="paragraph" w:styleId="5">
    <w:name w:val="heading 5"/>
    <w:basedOn w:val="a"/>
    <w:next w:val="a"/>
    <w:link w:val="50"/>
    <w:uiPriority w:val="9"/>
    <w:unhideWhenUsed/>
    <w:qFormat/>
    <w:rsid w:val="009618B9"/>
    <w:pPr>
      <w:keepNext/>
      <w:spacing w:after="0" w:line="240" w:lineRule="auto"/>
      <w:outlineLvl w:val="4"/>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46CD6"/>
    <w:pPr>
      <w:spacing w:after="0" w:line="240" w:lineRule="auto"/>
      <w:jc w:val="center"/>
    </w:pPr>
    <w:rPr>
      <w:rFonts w:ascii="Times New Roman" w:hAnsi="Times New Roman" w:cs="Times New Roman"/>
      <w:sz w:val="28"/>
      <w:szCs w:val="28"/>
    </w:rPr>
  </w:style>
  <w:style w:type="character" w:customStyle="1" w:styleId="a4">
    <w:name w:val="Основной текст Знак"/>
    <w:basedOn w:val="a0"/>
    <w:link w:val="a3"/>
    <w:uiPriority w:val="99"/>
    <w:rsid w:val="00B46CD6"/>
    <w:rPr>
      <w:rFonts w:ascii="Times New Roman" w:hAnsi="Times New Roman" w:cs="Times New Roman"/>
      <w:sz w:val="28"/>
      <w:szCs w:val="28"/>
    </w:rPr>
  </w:style>
  <w:style w:type="table" w:styleId="a5">
    <w:name w:val="Table Grid"/>
    <w:basedOn w:val="a1"/>
    <w:uiPriority w:val="39"/>
    <w:rsid w:val="00B46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7106"/>
    <w:rPr>
      <w:rFonts w:ascii="Times New Roman" w:hAnsi="Times New Roman" w:cs="Times New Roman"/>
      <w:b/>
      <w:sz w:val="28"/>
      <w:szCs w:val="28"/>
    </w:rPr>
  </w:style>
  <w:style w:type="paragraph" w:styleId="a6">
    <w:name w:val="Body Text Indent"/>
    <w:basedOn w:val="a"/>
    <w:link w:val="a7"/>
    <w:uiPriority w:val="99"/>
    <w:unhideWhenUsed/>
    <w:rsid w:val="009E7106"/>
    <w:pPr>
      <w:spacing w:after="0" w:line="240" w:lineRule="auto"/>
      <w:ind w:firstLine="709"/>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9E7106"/>
    <w:rPr>
      <w:rFonts w:ascii="Times New Roman" w:hAnsi="Times New Roman" w:cs="Times New Roman"/>
      <w:sz w:val="28"/>
      <w:szCs w:val="28"/>
    </w:rPr>
  </w:style>
  <w:style w:type="character" w:styleId="a8">
    <w:name w:val="Hyperlink"/>
    <w:basedOn w:val="a0"/>
    <w:uiPriority w:val="99"/>
    <w:unhideWhenUsed/>
    <w:rsid w:val="00F9729B"/>
    <w:rPr>
      <w:color w:val="0563C1" w:themeColor="hyperlink"/>
      <w:u w:val="single"/>
    </w:rPr>
  </w:style>
  <w:style w:type="paragraph" w:styleId="21">
    <w:name w:val="Body Text Indent 2"/>
    <w:basedOn w:val="a"/>
    <w:link w:val="22"/>
    <w:uiPriority w:val="99"/>
    <w:unhideWhenUsed/>
    <w:rsid w:val="00C30B69"/>
    <w:pPr>
      <w:spacing w:after="0" w:line="240" w:lineRule="auto"/>
      <w:ind w:firstLine="708"/>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30B69"/>
    <w:rPr>
      <w:rFonts w:ascii="Times New Roman" w:hAnsi="Times New Roman" w:cs="Times New Roman"/>
      <w:sz w:val="28"/>
      <w:szCs w:val="28"/>
    </w:rPr>
  </w:style>
  <w:style w:type="paragraph" w:styleId="a9">
    <w:name w:val="List Paragraph"/>
    <w:basedOn w:val="a"/>
    <w:uiPriority w:val="34"/>
    <w:qFormat/>
    <w:rsid w:val="002F72BD"/>
    <w:pPr>
      <w:ind w:left="720"/>
      <w:contextualSpacing/>
    </w:pPr>
  </w:style>
  <w:style w:type="character" w:customStyle="1" w:styleId="20">
    <w:name w:val="Заголовок 2 Знак"/>
    <w:basedOn w:val="a0"/>
    <w:link w:val="2"/>
    <w:uiPriority w:val="9"/>
    <w:rsid w:val="00067E11"/>
    <w:rPr>
      <w:rFonts w:ascii="Times New Roman" w:hAnsi="Times New Roman" w:cs="Times New Roman"/>
      <w:b/>
      <w:sz w:val="28"/>
      <w:szCs w:val="28"/>
    </w:rPr>
  </w:style>
  <w:style w:type="paragraph" w:styleId="31">
    <w:name w:val="Body Text Indent 3"/>
    <w:basedOn w:val="a"/>
    <w:link w:val="32"/>
    <w:uiPriority w:val="99"/>
    <w:unhideWhenUsed/>
    <w:rsid w:val="00B230BB"/>
    <w:pPr>
      <w:spacing w:after="0" w:line="240" w:lineRule="auto"/>
      <w:ind w:firstLine="709"/>
      <w:jc w:val="both"/>
    </w:pPr>
    <w:rPr>
      <w:rFonts w:ascii="Times New Roman" w:hAnsi="Times New Roman" w:cs="Times New Roman"/>
      <w:b/>
      <w:sz w:val="28"/>
      <w:szCs w:val="28"/>
    </w:rPr>
  </w:style>
  <w:style w:type="character" w:customStyle="1" w:styleId="32">
    <w:name w:val="Основной текст с отступом 3 Знак"/>
    <w:basedOn w:val="a0"/>
    <w:link w:val="31"/>
    <w:uiPriority w:val="99"/>
    <w:rsid w:val="00B230BB"/>
    <w:rPr>
      <w:rFonts w:ascii="Times New Roman" w:hAnsi="Times New Roman" w:cs="Times New Roman"/>
      <w:b/>
      <w:sz w:val="28"/>
      <w:szCs w:val="28"/>
    </w:rPr>
  </w:style>
  <w:style w:type="character" w:customStyle="1" w:styleId="30">
    <w:name w:val="Заголовок 3 Знак"/>
    <w:basedOn w:val="a0"/>
    <w:link w:val="3"/>
    <w:uiPriority w:val="9"/>
    <w:rsid w:val="000C6932"/>
    <w:rPr>
      <w:rFonts w:ascii="Times New Roman" w:hAnsi="Times New Roman" w:cs="Times New Roman"/>
      <w:b/>
      <w:sz w:val="28"/>
      <w:szCs w:val="28"/>
    </w:rPr>
  </w:style>
  <w:style w:type="character" w:customStyle="1" w:styleId="40">
    <w:name w:val="Заголовок 4 Знак"/>
    <w:basedOn w:val="a0"/>
    <w:link w:val="4"/>
    <w:uiPriority w:val="9"/>
    <w:rsid w:val="00763720"/>
    <w:rPr>
      <w:rFonts w:ascii="Times New Roman" w:hAnsi="Times New Roman" w:cs="Times New Roman"/>
      <w:sz w:val="28"/>
      <w:szCs w:val="28"/>
      <w:lang w:val="kk-KZ"/>
    </w:rPr>
  </w:style>
  <w:style w:type="paragraph" w:styleId="23">
    <w:name w:val="Body Text 2"/>
    <w:basedOn w:val="a"/>
    <w:link w:val="24"/>
    <w:uiPriority w:val="99"/>
    <w:unhideWhenUsed/>
    <w:rsid w:val="00763720"/>
    <w:pPr>
      <w:jc w:val="both"/>
    </w:pPr>
    <w:rPr>
      <w:rFonts w:ascii="Times New Roman" w:hAnsi="Times New Roman" w:cs="Times New Roman"/>
      <w:sz w:val="28"/>
      <w:szCs w:val="28"/>
    </w:rPr>
  </w:style>
  <w:style w:type="character" w:customStyle="1" w:styleId="24">
    <w:name w:val="Основной текст 2 Знак"/>
    <w:basedOn w:val="a0"/>
    <w:link w:val="23"/>
    <w:uiPriority w:val="99"/>
    <w:rsid w:val="00763720"/>
    <w:rPr>
      <w:rFonts w:ascii="Times New Roman" w:hAnsi="Times New Roman" w:cs="Times New Roman"/>
      <w:sz w:val="28"/>
      <w:szCs w:val="28"/>
    </w:rPr>
  </w:style>
  <w:style w:type="paragraph" w:styleId="aa">
    <w:name w:val="header"/>
    <w:basedOn w:val="a"/>
    <w:link w:val="ab"/>
    <w:uiPriority w:val="99"/>
    <w:unhideWhenUsed/>
    <w:rsid w:val="00F939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39C6"/>
  </w:style>
  <w:style w:type="paragraph" w:styleId="ac">
    <w:name w:val="footer"/>
    <w:basedOn w:val="a"/>
    <w:link w:val="ad"/>
    <w:uiPriority w:val="99"/>
    <w:unhideWhenUsed/>
    <w:rsid w:val="00F939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39C6"/>
  </w:style>
  <w:style w:type="character" w:customStyle="1" w:styleId="50">
    <w:name w:val="Заголовок 5 Знак"/>
    <w:basedOn w:val="a0"/>
    <w:link w:val="5"/>
    <w:uiPriority w:val="9"/>
    <w:rsid w:val="009618B9"/>
    <w:rPr>
      <w:rFonts w:ascii="Times New Roman" w:hAnsi="Times New Roman" w:cs="Times New Roman"/>
      <w:b/>
    </w:rPr>
  </w:style>
  <w:style w:type="table" w:customStyle="1" w:styleId="11">
    <w:name w:val="Сетка таблицы1"/>
    <w:basedOn w:val="a1"/>
    <w:next w:val="a5"/>
    <w:uiPriority w:val="39"/>
    <w:rsid w:val="006700F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70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
    <w:name w:val="Сетка таблицы2"/>
    <w:basedOn w:val="a1"/>
    <w:next w:val="a5"/>
    <w:uiPriority w:val="39"/>
    <w:rsid w:val="006700F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39"/>
    <w:rsid w:val="007F53B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A20D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A20DB0"/>
    <w:rPr>
      <w:rFonts w:ascii="Times New Roman" w:hAnsi="Times New Roman" w:cs="Times New Roman"/>
      <w:sz w:val="24"/>
      <w:szCs w:val="24"/>
    </w:rPr>
  </w:style>
  <w:style w:type="table" w:customStyle="1" w:styleId="51">
    <w:name w:val="Сетка таблицы5"/>
    <w:basedOn w:val="a1"/>
    <w:next w:val="a5"/>
    <w:uiPriority w:val="39"/>
    <w:rsid w:val="00B0656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B0656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B237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C63B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a"/>
    <w:rsid w:val="00A55919"/>
    <w:pPr>
      <w:spacing w:after="200" w:line="276" w:lineRule="auto"/>
      <w:jc w:val="center"/>
    </w:pPr>
    <w:rPr>
      <w:rFonts w:ascii="Times New Roman" w:eastAsia="Times New Roman" w:hAnsi="Times New Roman" w:cs="Times New Roman"/>
      <w:sz w:val="18"/>
      <w:szCs w:val="18"/>
      <w:lang w:val="en-US"/>
    </w:rPr>
  </w:style>
  <w:style w:type="character" w:customStyle="1" w:styleId="UnresolvedMention">
    <w:name w:val="Unresolved Mention"/>
    <w:basedOn w:val="a0"/>
    <w:uiPriority w:val="99"/>
    <w:semiHidden/>
    <w:unhideWhenUsed/>
    <w:rsid w:val="00596CF9"/>
    <w:rPr>
      <w:color w:val="605E5C"/>
      <w:shd w:val="clear" w:color="auto" w:fill="E1DFDD"/>
    </w:rPr>
  </w:style>
  <w:style w:type="character" w:styleId="af">
    <w:name w:val="FollowedHyperlink"/>
    <w:basedOn w:val="a0"/>
    <w:uiPriority w:val="99"/>
    <w:semiHidden/>
    <w:unhideWhenUsed/>
    <w:rsid w:val="00596C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7106"/>
    <w:pPr>
      <w:keepNext/>
      <w:spacing w:after="0" w:line="24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067E11"/>
    <w:pPr>
      <w:keepNext/>
      <w:spacing w:after="0" w:line="240" w:lineRule="auto"/>
      <w:ind w:firstLine="708"/>
      <w:jc w:val="center"/>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0C6932"/>
    <w:pPr>
      <w:keepNext/>
      <w:spacing w:after="0" w:line="240" w:lineRule="auto"/>
      <w:ind w:firstLine="708"/>
      <w:jc w:val="both"/>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763720"/>
    <w:pPr>
      <w:keepNext/>
      <w:outlineLvl w:val="3"/>
    </w:pPr>
    <w:rPr>
      <w:rFonts w:ascii="Times New Roman" w:hAnsi="Times New Roman" w:cs="Times New Roman"/>
      <w:sz w:val="28"/>
      <w:szCs w:val="28"/>
      <w:lang w:val="kk-KZ"/>
    </w:rPr>
  </w:style>
  <w:style w:type="paragraph" w:styleId="5">
    <w:name w:val="heading 5"/>
    <w:basedOn w:val="a"/>
    <w:next w:val="a"/>
    <w:link w:val="50"/>
    <w:uiPriority w:val="9"/>
    <w:unhideWhenUsed/>
    <w:qFormat/>
    <w:rsid w:val="009618B9"/>
    <w:pPr>
      <w:keepNext/>
      <w:spacing w:after="0" w:line="240" w:lineRule="auto"/>
      <w:outlineLvl w:val="4"/>
    </w:pPr>
    <w:rPr>
      <w:rFonts w:ascii="Times New Roman" w:hAnsi="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46CD6"/>
    <w:pPr>
      <w:spacing w:after="0" w:line="240" w:lineRule="auto"/>
      <w:jc w:val="center"/>
    </w:pPr>
    <w:rPr>
      <w:rFonts w:ascii="Times New Roman" w:hAnsi="Times New Roman" w:cs="Times New Roman"/>
      <w:sz w:val="28"/>
      <w:szCs w:val="28"/>
    </w:rPr>
  </w:style>
  <w:style w:type="character" w:customStyle="1" w:styleId="a4">
    <w:name w:val="Основной текст Знак"/>
    <w:basedOn w:val="a0"/>
    <w:link w:val="a3"/>
    <w:uiPriority w:val="99"/>
    <w:rsid w:val="00B46CD6"/>
    <w:rPr>
      <w:rFonts w:ascii="Times New Roman" w:hAnsi="Times New Roman" w:cs="Times New Roman"/>
      <w:sz w:val="28"/>
      <w:szCs w:val="28"/>
    </w:rPr>
  </w:style>
  <w:style w:type="table" w:styleId="a5">
    <w:name w:val="Table Grid"/>
    <w:basedOn w:val="a1"/>
    <w:uiPriority w:val="39"/>
    <w:rsid w:val="00B46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7106"/>
    <w:rPr>
      <w:rFonts w:ascii="Times New Roman" w:hAnsi="Times New Roman" w:cs="Times New Roman"/>
      <w:b/>
      <w:sz w:val="28"/>
      <w:szCs w:val="28"/>
    </w:rPr>
  </w:style>
  <w:style w:type="paragraph" w:styleId="a6">
    <w:name w:val="Body Text Indent"/>
    <w:basedOn w:val="a"/>
    <w:link w:val="a7"/>
    <w:uiPriority w:val="99"/>
    <w:unhideWhenUsed/>
    <w:rsid w:val="009E7106"/>
    <w:pPr>
      <w:spacing w:after="0" w:line="240" w:lineRule="auto"/>
      <w:ind w:firstLine="709"/>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9E7106"/>
    <w:rPr>
      <w:rFonts w:ascii="Times New Roman" w:hAnsi="Times New Roman" w:cs="Times New Roman"/>
      <w:sz w:val="28"/>
      <w:szCs w:val="28"/>
    </w:rPr>
  </w:style>
  <w:style w:type="character" w:styleId="a8">
    <w:name w:val="Hyperlink"/>
    <w:basedOn w:val="a0"/>
    <w:uiPriority w:val="99"/>
    <w:unhideWhenUsed/>
    <w:rsid w:val="00F9729B"/>
    <w:rPr>
      <w:color w:val="0563C1" w:themeColor="hyperlink"/>
      <w:u w:val="single"/>
    </w:rPr>
  </w:style>
  <w:style w:type="paragraph" w:styleId="21">
    <w:name w:val="Body Text Indent 2"/>
    <w:basedOn w:val="a"/>
    <w:link w:val="22"/>
    <w:uiPriority w:val="99"/>
    <w:unhideWhenUsed/>
    <w:rsid w:val="00C30B69"/>
    <w:pPr>
      <w:spacing w:after="0" w:line="240" w:lineRule="auto"/>
      <w:ind w:firstLine="708"/>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30B69"/>
    <w:rPr>
      <w:rFonts w:ascii="Times New Roman" w:hAnsi="Times New Roman" w:cs="Times New Roman"/>
      <w:sz w:val="28"/>
      <w:szCs w:val="28"/>
    </w:rPr>
  </w:style>
  <w:style w:type="paragraph" w:styleId="a9">
    <w:name w:val="List Paragraph"/>
    <w:basedOn w:val="a"/>
    <w:uiPriority w:val="34"/>
    <w:qFormat/>
    <w:rsid w:val="002F72BD"/>
    <w:pPr>
      <w:ind w:left="720"/>
      <w:contextualSpacing/>
    </w:pPr>
  </w:style>
  <w:style w:type="character" w:customStyle="1" w:styleId="20">
    <w:name w:val="Заголовок 2 Знак"/>
    <w:basedOn w:val="a0"/>
    <w:link w:val="2"/>
    <w:uiPriority w:val="9"/>
    <w:rsid w:val="00067E11"/>
    <w:rPr>
      <w:rFonts w:ascii="Times New Roman" w:hAnsi="Times New Roman" w:cs="Times New Roman"/>
      <w:b/>
      <w:sz w:val="28"/>
      <w:szCs w:val="28"/>
    </w:rPr>
  </w:style>
  <w:style w:type="paragraph" w:styleId="31">
    <w:name w:val="Body Text Indent 3"/>
    <w:basedOn w:val="a"/>
    <w:link w:val="32"/>
    <w:uiPriority w:val="99"/>
    <w:unhideWhenUsed/>
    <w:rsid w:val="00B230BB"/>
    <w:pPr>
      <w:spacing w:after="0" w:line="240" w:lineRule="auto"/>
      <w:ind w:firstLine="709"/>
      <w:jc w:val="both"/>
    </w:pPr>
    <w:rPr>
      <w:rFonts w:ascii="Times New Roman" w:hAnsi="Times New Roman" w:cs="Times New Roman"/>
      <w:b/>
      <w:sz w:val="28"/>
      <w:szCs w:val="28"/>
    </w:rPr>
  </w:style>
  <w:style w:type="character" w:customStyle="1" w:styleId="32">
    <w:name w:val="Основной текст с отступом 3 Знак"/>
    <w:basedOn w:val="a0"/>
    <w:link w:val="31"/>
    <w:uiPriority w:val="99"/>
    <w:rsid w:val="00B230BB"/>
    <w:rPr>
      <w:rFonts w:ascii="Times New Roman" w:hAnsi="Times New Roman" w:cs="Times New Roman"/>
      <w:b/>
      <w:sz w:val="28"/>
      <w:szCs w:val="28"/>
    </w:rPr>
  </w:style>
  <w:style w:type="character" w:customStyle="1" w:styleId="30">
    <w:name w:val="Заголовок 3 Знак"/>
    <w:basedOn w:val="a0"/>
    <w:link w:val="3"/>
    <w:uiPriority w:val="9"/>
    <w:rsid w:val="000C6932"/>
    <w:rPr>
      <w:rFonts w:ascii="Times New Roman" w:hAnsi="Times New Roman" w:cs="Times New Roman"/>
      <w:b/>
      <w:sz w:val="28"/>
      <w:szCs w:val="28"/>
    </w:rPr>
  </w:style>
  <w:style w:type="character" w:customStyle="1" w:styleId="40">
    <w:name w:val="Заголовок 4 Знак"/>
    <w:basedOn w:val="a0"/>
    <w:link w:val="4"/>
    <w:uiPriority w:val="9"/>
    <w:rsid w:val="00763720"/>
    <w:rPr>
      <w:rFonts w:ascii="Times New Roman" w:hAnsi="Times New Roman" w:cs="Times New Roman"/>
      <w:sz w:val="28"/>
      <w:szCs w:val="28"/>
      <w:lang w:val="kk-KZ"/>
    </w:rPr>
  </w:style>
  <w:style w:type="paragraph" w:styleId="23">
    <w:name w:val="Body Text 2"/>
    <w:basedOn w:val="a"/>
    <w:link w:val="24"/>
    <w:uiPriority w:val="99"/>
    <w:unhideWhenUsed/>
    <w:rsid w:val="00763720"/>
    <w:pPr>
      <w:jc w:val="both"/>
    </w:pPr>
    <w:rPr>
      <w:rFonts w:ascii="Times New Roman" w:hAnsi="Times New Roman" w:cs="Times New Roman"/>
      <w:sz w:val="28"/>
      <w:szCs w:val="28"/>
    </w:rPr>
  </w:style>
  <w:style w:type="character" w:customStyle="1" w:styleId="24">
    <w:name w:val="Основной текст 2 Знак"/>
    <w:basedOn w:val="a0"/>
    <w:link w:val="23"/>
    <w:uiPriority w:val="99"/>
    <w:rsid w:val="00763720"/>
    <w:rPr>
      <w:rFonts w:ascii="Times New Roman" w:hAnsi="Times New Roman" w:cs="Times New Roman"/>
      <w:sz w:val="28"/>
      <w:szCs w:val="28"/>
    </w:rPr>
  </w:style>
  <w:style w:type="paragraph" w:styleId="aa">
    <w:name w:val="header"/>
    <w:basedOn w:val="a"/>
    <w:link w:val="ab"/>
    <w:uiPriority w:val="99"/>
    <w:unhideWhenUsed/>
    <w:rsid w:val="00F939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939C6"/>
  </w:style>
  <w:style w:type="paragraph" w:styleId="ac">
    <w:name w:val="footer"/>
    <w:basedOn w:val="a"/>
    <w:link w:val="ad"/>
    <w:uiPriority w:val="99"/>
    <w:unhideWhenUsed/>
    <w:rsid w:val="00F939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939C6"/>
  </w:style>
  <w:style w:type="character" w:customStyle="1" w:styleId="50">
    <w:name w:val="Заголовок 5 Знак"/>
    <w:basedOn w:val="a0"/>
    <w:link w:val="5"/>
    <w:uiPriority w:val="9"/>
    <w:rsid w:val="009618B9"/>
    <w:rPr>
      <w:rFonts w:ascii="Times New Roman" w:hAnsi="Times New Roman" w:cs="Times New Roman"/>
      <w:b/>
    </w:rPr>
  </w:style>
  <w:style w:type="table" w:customStyle="1" w:styleId="11">
    <w:name w:val="Сетка таблицы1"/>
    <w:basedOn w:val="a1"/>
    <w:next w:val="a5"/>
    <w:uiPriority w:val="39"/>
    <w:rsid w:val="006700F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700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5">
    <w:name w:val="Сетка таблицы2"/>
    <w:basedOn w:val="a1"/>
    <w:next w:val="a5"/>
    <w:uiPriority w:val="39"/>
    <w:rsid w:val="006700F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39"/>
    <w:rsid w:val="007F53B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A20D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A20DB0"/>
    <w:rPr>
      <w:rFonts w:ascii="Times New Roman" w:hAnsi="Times New Roman" w:cs="Times New Roman"/>
      <w:sz w:val="24"/>
      <w:szCs w:val="24"/>
    </w:rPr>
  </w:style>
  <w:style w:type="table" w:customStyle="1" w:styleId="51">
    <w:name w:val="Сетка таблицы5"/>
    <w:basedOn w:val="a1"/>
    <w:next w:val="a5"/>
    <w:uiPriority w:val="39"/>
    <w:rsid w:val="00B0656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B0656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B237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C63B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sclaimer">
    <w:name w:val="disclaimer"/>
    <w:basedOn w:val="a"/>
    <w:rsid w:val="00A55919"/>
    <w:pPr>
      <w:spacing w:after="200" w:line="276" w:lineRule="auto"/>
      <w:jc w:val="center"/>
    </w:pPr>
    <w:rPr>
      <w:rFonts w:ascii="Times New Roman" w:eastAsia="Times New Roman" w:hAnsi="Times New Roman" w:cs="Times New Roman"/>
      <w:sz w:val="18"/>
      <w:szCs w:val="18"/>
      <w:lang w:val="en-US"/>
    </w:rPr>
  </w:style>
  <w:style w:type="character" w:customStyle="1" w:styleId="UnresolvedMention">
    <w:name w:val="Unresolved Mention"/>
    <w:basedOn w:val="a0"/>
    <w:uiPriority w:val="99"/>
    <w:semiHidden/>
    <w:unhideWhenUsed/>
    <w:rsid w:val="00596CF9"/>
    <w:rPr>
      <w:color w:val="605E5C"/>
      <w:shd w:val="clear" w:color="auto" w:fill="E1DFDD"/>
    </w:rPr>
  </w:style>
  <w:style w:type="character" w:styleId="af">
    <w:name w:val="FollowedHyperlink"/>
    <w:basedOn w:val="a0"/>
    <w:uiPriority w:val="99"/>
    <w:semiHidden/>
    <w:unhideWhenUsed/>
    <w:rsid w:val="00596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4358">
      <w:bodyDiv w:val="1"/>
      <w:marLeft w:val="0"/>
      <w:marRight w:val="0"/>
      <w:marTop w:val="0"/>
      <w:marBottom w:val="0"/>
      <w:divBdr>
        <w:top w:val="none" w:sz="0" w:space="0" w:color="auto"/>
        <w:left w:val="none" w:sz="0" w:space="0" w:color="auto"/>
        <w:bottom w:val="none" w:sz="0" w:space="0" w:color="auto"/>
        <w:right w:val="none" w:sz="0" w:space="0" w:color="auto"/>
      </w:divBdr>
    </w:div>
    <w:div w:id="264072529">
      <w:bodyDiv w:val="1"/>
      <w:marLeft w:val="0"/>
      <w:marRight w:val="0"/>
      <w:marTop w:val="0"/>
      <w:marBottom w:val="0"/>
      <w:divBdr>
        <w:top w:val="none" w:sz="0" w:space="0" w:color="auto"/>
        <w:left w:val="none" w:sz="0" w:space="0" w:color="auto"/>
        <w:bottom w:val="none" w:sz="0" w:space="0" w:color="auto"/>
        <w:right w:val="none" w:sz="0" w:space="0" w:color="auto"/>
      </w:divBdr>
    </w:div>
    <w:div w:id="474105601">
      <w:bodyDiv w:val="1"/>
      <w:marLeft w:val="0"/>
      <w:marRight w:val="0"/>
      <w:marTop w:val="0"/>
      <w:marBottom w:val="0"/>
      <w:divBdr>
        <w:top w:val="none" w:sz="0" w:space="0" w:color="auto"/>
        <w:left w:val="none" w:sz="0" w:space="0" w:color="auto"/>
        <w:bottom w:val="none" w:sz="0" w:space="0" w:color="auto"/>
        <w:right w:val="none" w:sz="0" w:space="0" w:color="auto"/>
      </w:divBdr>
    </w:div>
    <w:div w:id="1046641679">
      <w:bodyDiv w:val="1"/>
      <w:marLeft w:val="0"/>
      <w:marRight w:val="0"/>
      <w:marTop w:val="0"/>
      <w:marBottom w:val="0"/>
      <w:divBdr>
        <w:top w:val="none" w:sz="0" w:space="0" w:color="auto"/>
        <w:left w:val="none" w:sz="0" w:space="0" w:color="auto"/>
        <w:bottom w:val="none" w:sz="0" w:space="0" w:color="auto"/>
        <w:right w:val="none" w:sz="0" w:space="0" w:color="auto"/>
      </w:divBdr>
    </w:div>
    <w:div w:id="1185365312">
      <w:bodyDiv w:val="1"/>
      <w:marLeft w:val="0"/>
      <w:marRight w:val="0"/>
      <w:marTop w:val="0"/>
      <w:marBottom w:val="0"/>
      <w:divBdr>
        <w:top w:val="none" w:sz="0" w:space="0" w:color="auto"/>
        <w:left w:val="none" w:sz="0" w:space="0" w:color="auto"/>
        <w:bottom w:val="none" w:sz="0" w:space="0" w:color="auto"/>
        <w:right w:val="none" w:sz="0" w:space="0" w:color="auto"/>
      </w:divBdr>
    </w:div>
    <w:div w:id="1412124057">
      <w:bodyDiv w:val="1"/>
      <w:marLeft w:val="0"/>
      <w:marRight w:val="0"/>
      <w:marTop w:val="0"/>
      <w:marBottom w:val="0"/>
      <w:divBdr>
        <w:top w:val="none" w:sz="0" w:space="0" w:color="auto"/>
        <w:left w:val="none" w:sz="0" w:space="0" w:color="auto"/>
        <w:bottom w:val="none" w:sz="0" w:space="0" w:color="auto"/>
        <w:right w:val="none" w:sz="0" w:space="0" w:color="auto"/>
      </w:divBdr>
    </w:div>
    <w:div w:id="1537544947">
      <w:bodyDiv w:val="1"/>
      <w:marLeft w:val="0"/>
      <w:marRight w:val="0"/>
      <w:marTop w:val="0"/>
      <w:marBottom w:val="0"/>
      <w:divBdr>
        <w:top w:val="none" w:sz="0" w:space="0" w:color="auto"/>
        <w:left w:val="none" w:sz="0" w:space="0" w:color="auto"/>
        <w:bottom w:val="none" w:sz="0" w:space="0" w:color="auto"/>
        <w:right w:val="none" w:sz="0" w:space="0" w:color="auto"/>
      </w:divBdr>
    </w:div>
    <w:div w:id="214684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984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npo.gov.kz/web/guest/otkrytyj-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27</Pages>
  <Words>8468</Words>
  <Characters>48273</Characters>
  <Application>Microsoft Office Word</Application>
  <DocSecurity>0</DocSecurity>
  <Lines>402</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WWW</cp:lastModifiedBy>
  <cp:revision>68</cp:revision>
  <cp:lastPrinted>2024-01-10T08:20:00Z</cp:lastPrinted>
  <dcterms:created xsi:type="dcterms:W3CDTF">2024-01-22T03:23:00Z</dcterms:created>
  <dcterms:modified xsi:type="dcterms:W3CDTF">2024-04-09T05:44:00Z</dcterms:modified>
</cp:coreProperties>
</file>