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4" w:type="dxa"/>
        <w:tblCellSpacing w:w="0" w:type="auto"/>
        <w:tblLook w:val="04A0" w:firstRow="1" w:lastRow="0" w:firstColumn="1" w:lastColumn="0" w:noHBand="0" w:noVBand="1"/>
      </w:tblPr>
      <w:tblGrid>
        <w:gridCol w:w="10632"/>
        <w:gridCol w:w="3702"/>
      </w:tblGrid>
      <w:tr w:rsidR="009C1437" w:rsidRPr="00DA0480" w14:paraId="0B3C5F86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EB34" w14:textId="77777777" w:rsidR="009C1437" w:rsidRPr="00A55F16" w:rsidRDefault="009C1437" w:rsidP="00D77EEE">
            <w:pPr>
              <w:spacing w:after="0"/>
              <w:jc w:val="center"/>
              <w:rPr>
                <w:lang w:val="kk-KZ"/>
              </w:rPr>
            </w:pPr>
            <w:bookmarkStart w:id="0" w:name="_Hlk155710806"/>
            <w:r w:rsidRPr="00A55F1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7014" w14:textId="77777777" w:rsidR="009C1437" w:rsidRPr="00A55F16" w:rsidRDefault="009C1437" w:rsidP="00D77EEE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Приложение 7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к Правилам формирования,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предоставления, мониторинга и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оценки эффективности грантов</w:t>
            </w:r>
          </w:p>
        </w:tc>
      </w:tr>
      <w:tr w:rsidR="009C1437" w:rsidRPr="00A55F16" w14:paraId="78482097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4A42" w14:textId="77777777" w:rsidR="009C1437" w:rsidRPr="00A55F16" w:rsidRDefault="009C1437" w:rsidP="00D77EEE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90C2" w14:textId="77777777" w:rsidR="009C1437" w:rsidRPr="00A55F16" w:rsidRDefault="009C1437" w:rsidP="00D77EEE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Форма</w:t>
            </w:r>
          </w:p>
        </w:tc>
      </w:tr>
      <w:tr w:rsidR="009C1437" w:rsidRPr="00DA0480" w14:paraId="5D2CC629" w14:textId="77777777" w:rsidTr="00C76DA9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30F4" w14:textId="77777777" w:rsidR="009C1437" w:rsidRPr="00A55F16" w:rsidRDefault="009C1437" w:rsidP="00D77EEE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A9ED" w14:textId="4B1D8221" w:rsidR="009C1437" w:rsidRPr="00A55F16" w:rsidRDefault="009C1437" w:rsidP="00D77EEE">
            <w:pPr>
              <w:spacing w:after="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Кому: Некоммерческому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акционерному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обществу "Центр поддержки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>гражданских инициатив"</w:t>
            </w:r>
            <w:r w:rsidRPr="00A55F16">
              <w:rPr>
                <w:lang w:val="kk-KZ"/>
              </w:rPr>
              <w:br/>
            </w:r>
            <w:r w:rsidRPr="00A55F16">
              <w:rPr>
                <w:color w:val="000000"/>
                <w:sz w:val="20"/>
                <w:lang w:val="kk-KZ"/>
              </w:rPr>
              <w:t xml:space="preserve">От кого: </w:t>
            </w:r>
            <w:r w:rsidR="002318AC" w:rsidRPr="002318AC">
              <w:rPr>
                <w:color w:val="000000"/>
                <w:sz w:val="20"/>
                <w:lang w:val="kk-KZ"/>
              </w:rPr>
              <w:t>ОФ “National Endowment for Prosperity”</w:t>
            </w:r>
          </w:p>
        </w:tc>
      </w:tr>
    </w:tbl>
    <w:p w14:paraId="19BAF44E" w14:textId="0F169E06" w:rsidR="009C1437" w:rsidRDefault="009C1437" w:rsidP="009C1437">
      <w:pPr>
        <w:spacing w:after="0"/>
        <w:rPr>
          <w:b/>
          <w:color w:val="000000"/>
          <w:lang w:val="kk-KZ"/>
        </w:rPr>
      </w:pPr>
      <w:bookmarkStart w:id="1" w:name="z450"/>
      <w:r w:rsidRPr="00A55F16">
        <w:rPr>
          <w:b/>
          <w:color w:val="000000"/>
          <w:lang w:val="kk-KZ"/>
        </w:rPr>
        <w:t>Заявка</w:t>
      </w:r>
      <w:r w:rsidRPr="00A55F16">
        <w:rPr>
          <w:lang w:val="kk-KZ"/>
        </w:rPr>
        <w:br/>
      </w:r>
      <w:r w:rsidRPr="00A55F16">
        <w:rPr>
          <w:b/>
          <w:color w:val="000000"/>
          <w:lang w:val="kk-KZ"/>
        </w:rPr>
        <w:t>на участие в конкурсе на предоставление краткосрочных и среднесрочных грантов для неправительственных организации</w:t>
      </w:r>
    </w:p>
    <w:p w14:paraId="42D53D5E" w14:textId="77777777" w:rsidR="0011296E" w:rsidRPr="00A55F16" w:rsidRDefault="0011296E" w:rsidP="009C1437">
      <w:pPr>
        <w:spacing w:after="0"/>
        <w:rPr>
          <w:lang w:val="kk-KZ"/>
        </w:rPr>
      </w:pPr>
    </w:p>
    <w:tbl>
      <w:tblPr>
        <w:tblW w:w="257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51"/>
        <w:gridCol w:w="2542"/>
        <w:gridCol w:w="829"/>
        <w:gridCol w:w="22"/>
        <w:gridCol w:w="1395"/>
        <w:gridCol w:w="1276"/>
        <w:gridCol w:w="142"/>
        <w:gridCol w:w="283"/>
        <w:gridCol w:w="847"/>
        <w:gridCol w:w="477"/>
        <w:gridCol w:w="63"/>
        <w:gridCol w:w="740"/>
        <w:gridCol w:w="258"/>
        <w:gridCol w:w="1584"/>
        <w:gridCol w:w="1557"/>
        <w:gridCol w:w="106"/>
        <w:gridCol w:w="2307"/>
        <w:gridCol w:w="17"/>
        <w:gridCol w:w="11"/>
        <w:gridCol w:w="10549"/>
      </w:tblGrid>
      <w:tr w:rsidR="009C1437" w:rsidRPr="00A55F16" w14:paraId="586AFF70" w14:textId="77777777" w:rsidTr="00D7213F">
        <w:trPr>
          <w:gridAfter w:val="1"/>
          <w:wAfter w:w="10549" w:type="dxa"/>
          <w:trHeight w:val="30"/>
          <w:tblCellSpacing w:w="0" w:type="auto"/>
        </w:trPr>
        <w:tc>
          <w:tcPr>
            <w:tcW w:w="15216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343B0CE8" w14:textId="45638E25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 Заявитель</w:t>
            </w:r>
            <w:r w:rsidR="007C2E24">
              <w:rPr>
                <w:color w:val="000000"/>
                <w:sz w:val="20"/>
                <w:lang w:val="kk-KZ"/>
              </w:rPr>
              <w:t xml:space="preserve">: </w:t>
            </w:r>
            <w:r w:rsidR="007C2E24" w:rsidRPr="009D7AE6">
              <w:rPr>
                <w:bCs/>
                <w:szCs w:val="24"/>
              </w:rPr>
              <w:t>ОФ “National Endowment for Prosperity”</w:t>
            </w:r>
          </w:p>
        </w:tc>
      </w:tr>
      <w:tr w:rsidR="002E4090" w:rsidRPr="00A55F16" w14:paraId="6C48B634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5FC1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1. БИН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3074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963949B" w14:textId="5D388B44" w:rsidR="009C1437" w:rsidRPr="00A55F16" w:rsidRDefault="009D7AE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230540030978</w:t>
            </w:r>
          </w:p>
        </w:tc>
      </w:tr>
      <w:tr w:rsidR="002E4090" w:rsidRPr="00A55F16" w14:paraId="322D5F76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D610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Дата регистрации организации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F052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5C2185B" w14:textId="5D4385B8" w:rsidR="009C1437" w:rsidRPr="00A55F16" w:rsidRDefault="009D7AE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24.05.2023</w:t>
            </w:r>
          </w:p>
        </w:tc>
      </w:tr>
      <w:tr w:rsidR="002E4090" w:rsidRPr="00A55F16" w14:paraId="10A71050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3FAC7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3. Полное наименование организации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4DA7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3B7E3B3" w14:textId="220ABD35" w:rsidR="009C1437" w:rsidRPr="00A55F16" w:rsidRDefault="009D7AE6" w:rsidP="009D7AE6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Общественный Фонд </w:t>
            </w:r>
            <w:r w:rsidRPr="009D7AE6">
              <w:rPr>
                <w:lang w:val="kk-KZ"/>
              </w:rPr>
              <w:t>“National Endowment for Prosperity”</w:t>
            </w:r>
          </w:p>
        </w:tc>
      </w:tr>
      <w:tr w:rsidR="002E4090" w:rsidRPr="00DA0480" w14:paraId="70FB55B4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8F12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Юридический адрес организации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A6B6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8A29A03" w14:textId="3476D82F" w:rsidR="009C1437" w:rsidRPr="00A55F16" w:rsidRDefault="009D7AE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9D7AE6">
              <w:rPr>
                <w:lang w:val="kk-KZ"/>
              </w:rPr>
              <w:t>Казахстан,г.Алматы, Медеуский район,ул.Богенбай Батыра,д.62/2</w:t>
            </w:r>
          </w:p>
        </w:tc>
      </w:tr>
      <w:tr w:rsidR="00634346" w:rsidRPr="00A55F16" w14:paraId="6A55BB62" w14:textId="77777777" w:rsidTr="00D7213F">
        <w:trPr>
          <w:gridAfter w:val="3"/>
          <w:wAfter w:w="10577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DAD1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5. Руководитель организации</w:t>
            </w:r>
          </w:p>
        </w:tc>
        <w:tc>
          <w:tcPr>
            <w:tcW w:w="28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2671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Фамилия</w:t>
            </w:r>
          </w:p>
          <w:p w14:paraId="15BE6AA8" w14:textId="1F4DCD1B" w:rsidR="00941EFA" w:rsidRPr="00A55F16" w:rsidRDefault="009D7AE6" w:rsidP="009D7AE6">
            <w:pPr>
              <w:spacing w:after="20"/>
              <w:ind w:left="20"/>
              <w:jc w:val="center"/>
              <w:rPr>
                <w:lang w:val="kk-KZ"/>
              </w:rPr>
            </w:pPr>
            <w:r w:rsidRPr="009D7AE6">
              <w:rPr>
                <w:lang w:val="kk-KZ"/>
              </w:rPr>
              <w:t>Сулеймен</w:t>
            </w:r>
          </w:p>
        </w:tc>
        <w:tc>
          <w:tcPr>
            <w:tcW w:w="24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9E4D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Имя</w:t>
            </w:r>
          </w:p>
          <w:p w14:paraId="450E63B5" w14:textId="7DA8C2AC" w:rsidR="00941EFA" w:rsidRPr="00A55F16" w:rsidRDefault="009D7AE6" w:rsidP="009D7AE6">
            <w:pPr>
              <w:spacing w:after="20"/>
              <w:ind w:left="20"/>
              <w:jc w:val="center"/>
              <w:rPr>
                <w:lang w:val="kk-KZ"/>
              </w:rPr>
            </w:pPr>
            <w:r w:rsidRPr="009D7AE6">
              <w:rPr>
                <w:lang w:val="kk-KZ"/>
              </w:rPr>
              <w:t xml:space="preserve">Усен </w:t>
            </w:r>
          </w:p>
        </w:tc>
        <w:tc>
          <w:tcPr>
            <w:tcW w:w="350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365E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Отчество (при его наличии)</w:t>
            </w:r>
          </w:p>
          <w:p w14:paraId="5413E4D4" w14:textId="21359AC3" w:rsidR="00941EFA" w:rsidRPr="00A55F16" w:rsidRDefault="009D7AE6" w:rsidP="00F72579">
            <w:pPr>
              <w:spacing w:after="20"/>
              <w:ind w:left="20"/>
              <w:jc w:val="center"/>
              <w:rPr>
                <w:lang w:val="kk-KZ"/>
              </w:rPr>
            </w:pPr>
            <w:r w:rsidRPr="009D7AE6">
              <w:rPr>
                <w:lang w:val="kk-KZ"/>
              </w:rPr>
              <w:t>Абдухадырулы</w:t>
            </w:r>
          </w:p>
        </w:tc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2763" w14:textId="77777777" w:rsidR="009C1437" w:rsidRDefault="009C1437" w:rsidP="00F72579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Должность</w:t>
            </w:r>
          </w:p>
          <w:p w14:paraId="1A3E7D33" w14:textId="4095B67C" w:rsidR="00941EFA" w:rsidRPr="00A55F16" w:rsidRDefault="009D7AE6" w:rsidP="00F72579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Директор</w:t>
            </w:r>
          </w:p>
        </w:tc>
      </w:tr>
      <w:tr w:rsidR="002E4090" w:rsidRPr="00DA0480" w14:paraId="3884EE95" w14:textId="77777777" w:rsidTr="002318AC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7EBB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6. Основные виды деятельности организации согласно Уставу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B8F47" w14:textId="77777777" w:rsidR="002318AC" w:rsidRPr="002318AC" w:rsidRDefault="002318AC" w:rsidP="002318AC">
            <w:pPr>
              <w:spacing w:after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поддержка и реализация проектов в сфере защиты прав человека;</w:t>
            </w:r>
          </w:p>
          <w:p w14:paraId="57D46E3C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поддержка институциональных реформ в государственной сфере, направленных на укрепление демократических основ;</w:t>
            </w:r>
          </w:p>
          <w:p w14:paraId="0B95CCAA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консультирование и информационная поддержка деятельности правозащитных организаций;</w:t>
            </w:r>
          </w:p>
          <w:p w14:paraId="0CD95992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разработка рекомендаций для государственных органов по реализации человеческого измерения;</w:t>
            </w:r>
          </w:p>
          <w:p w14:paraId="094DF848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работа с национальными и международными НПО в области прав человека и демократии;</w:t>
            </w:r>
          </w:p>
          <w:p w14:paraId="0F3A8527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организация мероприятий, направленных на развитие гражданского общества;</w:t>
            </w:r>
          </w:p>
          <w:p w14:paraId="5312D5F9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издание литературы, периодических изданий, создание интернет-ресурсов;</w:t>
            </w:r>
          </w:p>
          <w:p w14:paraId="14A7A320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осуществление образовательной, просветительской и исследовательской деятельности;</w:t>
            </w:r>
          </w:p>
          <w:p w14:paraId="7E29CB27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lastRenderedPageBreak/>
              <w:t>- проведение благотворительных мероприятий;</w:t>
            </w:r>
          </w:p>
          <w:p w14:paraId="246390C7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содействие эффективному сотрудничеству с зарубежными странами в сфере защиты прав человека;</w:t>
            </w:r>
          </w:p>
          <w:p w14:paraId="1AB5F4A4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осуществление деятельности в области инноваций и информационно-коммуникационных технологий;</w:t>
            </w:r>
          </w:p>
          <w:p w14:paraId="517702F5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организация международных мероприятий по реализации человеческого измерения, взаимодействие с международными и зарубежными ассоциациями, фондами и компаниями;</w:t>
            </w:r>
          </w:p>
          <w:p w14:paraId="5DB94080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участие в политических дебатах, общественных и экспертных обсуждениях вопросов совершенствования сферы защиты прав человека;</w:t>
            </w:r>
          </w:p>
          <w:p w14:paraId="26EC63FD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- грантовая поддержка общественных лидеров, молодежных организаций и общественных движений;</w:t>
            </w:r>
          </w:p>
          <w:p w14:paraId="55C4B38E" w14:textId="77777777" w:rsidR="002318AC" w:rsidRPr="002318AC" w:rsidRDefault="002318AC" w:rsidP="002318AC">
            <w:pPr>
              <w:spacing w:after="20"/>
              <w:ind w:left="2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 xml:space="preserve">- выработка рекомендаций в законодательные акты республики; </w:t>
            </w:r>
          </w:p>
          <w:p w14:paraId="111A4991" w14:textId="762935D6" w:rsidR="009C1437" w:rsidRPr="009D7AE6" w:rsidRDefault="002318AC" w:rsidP="002318AC">
            <w:pPr>
              <w:spacing w:after="20"/>
              <w:ind w:left="20"/>
              <w:jc w:val="both"/>
              <w:rPr>
                <w:color w:val="FF0000"/>
                <w:highlight w:val="yellow"/>
                <w:lang w:val="kk-KZ"/>
              </w:rPr>
            </w:pPr>
            <w:r w:rsidRPr="002318AC">
              <w:rPr>
                <w:lang w:val="kk-KZ"/>
              </w:rPr>
              <w:t>- иные цели, направленные на реализацию предмета деятельности Фонда</w:t>
            </w:r>
          </w:p>
        </w:tc>
      </w:tr>
      <w:tr w:rsidR="002E4090" w:rsidRPr="00DA0480" w14:paraId="4EC03107" w14:textId="77777777" w:rsidTr="002318AC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98BA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7. Целевые группы, опыт работы с которыми имеет организация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062A" w14:textId="77777777" w:rsidR="009C1437" w:rsidRPr="009D7AE6" w:rsidRDefault="009C1437" w:rsidP="00D77EEE">
            <w:pPr>
              <w:spacing w:after="20"/>
              <w:ind w:left="20"/>
              <w:jc w:val="both"/>
              <w:rPr>
                <w:color w:val="FF0000"/>
                <w:highlight w:val="yellow"/>
                <w:lang w:val="kk-KZ"/>
              </w:rPr>
            </w:pPr>
          </w:p>
          <w:p w14:paraId="42B256FE" w14:textId="196FB2A5" w:rsidR="009C1437" w:rsidRPr="002318AC" w:rsidRDefault="002318AC" w:rsidP="00D77EEE">
            <w:pPr>
              <w:spacing w:after="20"/>
              <w:ind w:left="20"/>
              <w:jc w:val="both"/>
              <w:rPr>
                <w:highlight w:val="yellow"/>
                <w:lang w:val="kk-KZ"/>
              </w:rPr>
            </w:pPr>
            <w:r w:rsidRPr="002318AC">
              <w:rPr>
                <w:lang w:val="kk-KZ"/>
              </w:rPr>
              <w:t>Национальные и международные НПО в области прав человека и демократии</w:t>
            </w:r>
          </w:p>
        </w:tc>
      </w:tr>
      <w:tr w:rsidR="002E4090" w:rsidRPr="00A55F16" w14:paraId="1A3CD649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C2D1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8. Контактный телефон организации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FADA2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3A4F44B" w14:textId="40A26FD0" w:rsidR="009C1437" w:rsidRPr="00A55F16" w:rsidRDefault="009D7AE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9D7AE6">
              <w:rPr>
                <w:lang w:val="kk-KZ"/>
              </w:rPr>
              <w:t>+77079969835</w:t>
            </w:r>
          </w:p>
        </w:tc>
      </w:tr>
      <w:tr w:rsidR="002E4090" w:rsidRPr="00A55F16" w14:paraId="6598E902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7DDF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9. Адрес электронной почты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9534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06AA06B" w14:textId="28699419" w:rsidR="009C1437" w:rsidRPr="00A55F16" w:rsidRDefault="009D7AE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9D7AE6">
              <w:rPr>
                <w:lang w:val="kk-KZ"/>
              </w:rPr>
              <w:t>usensus@gmail.com</w:t>
            </w:r>
          </w:p>
        </w:tc>
      </w:tr>
      <w:tr w:rsidR="002E4090" w:rsidRPr="00A55F16" w14:paraId="02962FB9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DE26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10. Веб-сайт заявителя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039B" w14:textId="298D787F" w:rsidR="009C1437" w:rsidRPr="00A55F16" w:rsidRDefault="00041BE3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041BE3">
              <w:rPr>
                <w:lang w:val="kk-KZ"/>
              </w:rPr>
              <w:t xml:space="preserve">https://nepfund.org/ </w:t>
            </w:r>
          </w:p>
        </w:tc>
      </w:tr>
      <w:tr w:rsidR="002E4090" w:rsidRPr="007C2E24" w14:paraId="47CF9C87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7A96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11. Страницы (группы, аккаунты) в социальных сетях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B70A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652F6B7" w14:textId="23BA4B9D" w:rsidR="009C1437" w:rsidRPr="00A55F16" w:rsidRDefault="009D7AE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Не имеются</w:t>
            </w:r>
          </w:p>
        </w:tc>
      </w:tr>
      <w:tr w:rsidR="002E4090" w:rsidRPr="00DA0480" w14:paraId="675E234C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BCEA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2" w:name="z451"/>
            <w:r w:rsidRPr="00A55F16">
              <w:rPr>
                <w:color w:val="000000"/>
                <w:sz w:val="20"/>
                <w:lang w:val="kk-KZ"/>
              </w:rPr>
              <w:t>12. Основные реализованные проекты и программы *</w:t>
            </w:r>
          </w:p>
          <w:bookmarkEnd w:id="2"/>
          <w:p w14:paraId="6AC016A0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Примечание.</w:t>
            </w:r>
          </w:p>
          <w:p w14:paraId="6630EC1D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* </w:t>
            </w:r>
          </w:p>
          <w:p w14:paraId="7DDF0C44" w14:textId="77777777" w:rsidR="009C1437" w:rsidRPr="00A55F16" w:rsidRDefault="009C1437" w:rsidP="00B8711F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Документами, подтверждающими реализацию проектов и опыт работы заявителя, являются электронные копии актов оказанных услуг и счетов-фактур. В случае реализации социальных проектов за счет иностранных источников и в случае реализации грантов через Оператора - копии договоров и иных документов, подтверждающих реализацию социального проекта.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482" w:type="dxa"/>
              <w:tblCellSpacing w:w="0" w:type="auto"/>
              <w:tblInd w:w="269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559"/>
              <w:gridCol w:w="1701"/>
              <w:gridCol w:w="1757"/>
              <w:gridCol w:w="1757"/>
              <w:gridCol w:w="1306"/>
              <w:gridCol w:w="1970"/>
            </w:tblGrid>
            <w:tr w:rsidR="009C1437" w:rsidRPr="00DA0480" w14:paraId="553EF9E0" w14:textId="77777777" w:rsidTr="002318AC">
              <w:trPr>
                <w:trHeight w:val="30"/>
                <w:tblCellSpacing w:w="0" w:type="auto"/>
              </w:trPr>
              <w:tc>
                <w:tcPr>
                  <w:tcW w:w="432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E696F1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№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39A0B2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Название социального проекта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1ECFC8" w14:textId="1327FEC2" w:rsidR="00567585" w:rsidRPr="00A55F16" w:rsidRDefault="009C1437" w:rsidP="0011296E">
                  <w:pPr>
                    <w:spacing w:after="20"/>
                    <w:ind w:left="2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Объем</w:t>
                  </w:r>
                </w:p>
                <w:p w14:paraId="128F8BC6" w14:textId="00652582" w:rsidR="00567585" w:rsidRPr="00A55F16" w:rsidRDefault="009C1437" w:rsidP="0011296E">
                  <w:pPr>
                    <w:spacing w:after="20"/>
                    <w:ind w:left="20"/>
                    <w:jc w:val="center"/>
                    <w:rPr>
                      <w:color w:val="000000"/>
                      <w:sz w:val="20"/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финансирования</w:t>
                  </w:r>
                </w:p>
                <w:p w14:paraId="12D6C454" w14:textId="4816177A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(в тенге.)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68110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Источник/Заказчик финансирования</w:t>
                  </w:r>
                </w:p>
              </w:tc>
              <w:tc>
                <w:tcPr>
                  <w:tcW w:w="3063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0225A5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Период выполнения</w:t>
                  </w:r>
                </w:p>
              </w:tc>
              <w:tc>
                <w:tcPr>
                  <w:tcW w:w="197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AF4D2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Основные результаты</w:t>
                  </w:r>
                </w:p>
              </w:tc>
            </w:tr>
            <w:tr w:rsidR="009C1437" w:rsidRPr="00DA0480" w14:paraId="312DCAB7" w14:textId="77777777" w:rsidTr="002318AC">
              <w:trPr>
                <w:trHeight w:val="30"/>
                <w:tblCellSpacing w:w="0" w:type="auto"/>
              </w:trPr>
              <w:tc>
                <w:tcPr>
                  <w:tcW w:w="432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C04DB31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</w:tcPr>
                <w:p w14:paraId="1159D852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</w:tcPr>
                <w:p w14:paraId="3ECC7C75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</w:tcPr>
                <w:p w14:paraId="45CF76F6" w14:textId="77777777" w:rsidR="009C1437" w:rsidRPr="00A55F16" w:rsidRDefault="009C1437" w:rsidP="0011296E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1388C5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Начало</w:t>
                  </w:r>
                </w:p>
              </w:tc>
              <w:tc>
                <w:tcPr>
                  <w:tcW w:w="13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72B964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Окончание</w:t>
                  </w:r>
                </w:p>
              </w:tc>
              <w:tc>
                <w:tcPr>
                  <w:tcW w:w="197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3F2AA3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  <w:p w14:paraId="45538BFA" w14:textId="77777777" w:rsidR="009C1437" w:rsidRPr="00A55F16" w:rsidRDefault="009C1437" w:rsidP="0011296E">
                  <w:pPr>
                    <w:spacing w:after="20"/>
                    <w:ind w:left="20"/>
                    <w:jc w:val="center"/>
                    <w:rPr>
                      <w:lang w:val="kk-KZ"/>
                    </w:rPr>
                  </w:pPr>
                </w:p>
              </w:tc>
            </w:tr>
            <w:tr w:rsidR="009C1437" w:rsidRPr="00DA0480" w14:paraId="24578CF0" w14:textId="77777777" w:rsidTr="002318AC">
              <w:trPr>
                <w:trHeight w:val="30"/>
                <w:tblCellSpacing w:w="0" w:type="auto"/>
              </w:trPr>
              <w:tc>
                <w:tcPr>
                  <w:tcW w:w="4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C6A09A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  <w:r w:rsidRPr="00A55F16">
                    <w:rPr>
                      <w:color w:val="000000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0C10C9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50ECA485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705052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6CC610A2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79158F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113CC86C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196EC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6067C4B5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F23FF4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738C3234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97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6EE86E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  <w:p w14:paraId="0DD7A166" w14:textId="77777777" w:rsidR="009C1437" w:rsidRPr="00A55F16" w:rsidRDefault="009C1437" w:rsidP="00D77EEE">
                  <w:pPr>
                    <w:spacing w:after="20"/>
                    <w:ind w:left="20"/>
                    <w:jc w:val="both"/>
                    <w:rPr>
                      <w:lang w:val="kk-KZ"/>
                    </w:rPr>
                  </w:pPr>
                </w:p>
              </w:tc>
            </w:tr>
          </w:tbl>
          <w:p w14:paraId="4DC6A695" w14:textId="2B2D530F" w:rsidR="009C1437" w:rsidRPr="00A55F16" w:rsidRDefault="002318AC" w:rsidP="00D77EEE">
            <w:pPr>
              <w:rPr>
                <w:lang w:val="kk-KZ"/>
              </w:rPr>
            </w:pPr>
            <w:r w:rsidRPr="002318AC">
              <w:rPr>
                <w:lang w:val="kk-KZ"/>
              </w:rPr>
              <w:t>Руководитель Фонда имеет 30-летний опыт работы в сфере международного сотрудничества и дипломатии по правозащитной тематике. Обладает высоким авторитетом в среде отечественных неправительственных организаций. По запросу могут быть предоставлены рекомендательные письма от ведущих отечественных НПО, а также ссылки на опубликованные материалы в СМИ и на официальных ресурсах государственных органов РК</w:t>
            </w:r>
          </w:p>
          <w:p w14:paraId="58F18256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421FFC6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9C1437" w:rsidRPr="00A55F16" w14:paraId="54C2CE88" w14:textId="77777777" w:rsidTr="00D7213F">
        <w:trPr>
          <w:gridAfter w:val="1"/>
          <w:wAfter w:w="10549" w:type="dxa"/>
          <w:trHeight w:val="30"/>
          <w:tblCellSpacing w:w="0" w:type="auto"/>
        </w:trPr>
        <w:tc>
          <w:tcPr>
            <w:tcW w:w="15216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08AE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Команда социального проекта</w:t>
            </w:r>
          </w:p>
        </w:tc>
      </w:tr>
      <w:tr w:rsidR="002E4090" w:rsidRPr="00DA0480" w14:paraId="56934848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10A5" w14:textId="77777777" w:rsidR="009C1437" w:rsidRPr="00A55F16" w:rsidRDefault="009C1437" w:rsidP="00122615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1. ФИО члена команды и должность участника команды в заявленном проекте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7097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B354B37" w14:textId="13029393" w:rsidR="009C1437" w:rsidRPr="00A55F16" w:rsidRDefault="009D7AE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9D7AE6">
              <w:rPr>
                <w:lang w:val="kk-KZ"/>
              </w:rPr>
              <w:t>Сулеймен Усен Абдухадырулы</w:t>
            </w:r>
            <w:r>
              <w:rPr>
                <w:lang w:val="kk-KZ"/>
              </w:rPr>
              <w:t>, Руководитель проекта</w:t>
            </w:r>
            <w:r w:rsidR="00D95BF5">
              <w:rPr>
                <w:lang w:val="kk-KZ"/>
              </w:rPr>
              <w:t>, 1959г.р.</w:t>
            </w:r>
          </w:p>
        </w:tc>
      </w:tr>
      <w:tr w:rsidR="002E4090" w:rsidRPr="00DA0480" w14:paraId="076DD4FF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8E10C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2. Опыт работы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63DC2" w14:textId="77777777" w:rsidR="00D7213F" w:rsidRDefault="00D7213F" w:rsidP="00D7213F">
            <w:pPr>
              <w:spacing w:after="20"/>
              <w:ind w:left="20"/>
              <w:rPr>
                <w:color w:val="000000"/>
                <w:shd w:val="clear" w:color="auto" w:fill="FFFFFF"/>
                <w:lang w:val="ru-RU"/>
              </w:rPr>
            </w:pPr>
            <w:r w:rsidRPr="00D7213F">
              <w:rPr>
                <w:color w:val="000000"/>
                <w:u w:val="single"/>
                <w:shd w:val="clear" w:color="auto" w:fill="FFFFFF"/>
                <w:lang w:val="kk-KZ"/>
              </w:rPr>
              <w:t>Настоящее время</w:t>
            </w:r>
            <w:r>
              <w:rPr>
                <w:color w:val="000000"/>
                <w:shd w:val="clear" w:color="auto" w:fill="FFFFFF"/>
                <w:lang w:val="kk-KZ"/>
              </w:rPr>
              <w:br/>
            </w:r>
            <w:r w:rsidR="009D7AE6" w:rsidRPr="009D7AE6">
              <w:rPr>
                <w:color w:val="000000"/>
                <w:shd w:val="clear" w:color="auto" w:fill="FFFFFF"/>
                <w:lang w:val="ru-RU"/>
              </w:rPr>
              <w:t>Посол по особым поручениям Министерства иностранных дел Республики Казахстан</w:t>
            </w:r>
            <w:r w:rsidR="009D7AE6">
              <w:rPr>
                <w:color w:val="000000"/>
                <w:shd w:val="clear" w:color="auto" w:fill="FFFFFF"/>
                <w:lang w:val="ru-RU"/>
              </w:rPr>
              <w:t>,</w:t>
            </w:r>
            <w:r w:rsidR="009D7AE6">
              <w:rPr>
                <w:color w:val="000000"/>
                <w:shd w:val="clear" w:color="auto" w:fill="FFFFFF"/>
                <w:lang w:val="ru-RU"/>
              </w:rPr>
              <w:br/>
              <w:t xml:space="preserve">Директор ОФ </w:t>
            </w:r>
            <w:r w:rsidR="009D7AE6" w:rsidRPr="009D7AE6">
              <w:rPr>
                <w:color w:val="000000"/>
                <w:shd w:val="clear" w:color="auto" w:fill="FFFFFF"/>
                <w:lang w:val="ru-RU"/>
              </w:rPr>
              <w:t xml:space="preserve">“National </w:t>
            </w:r>
            <w:proofErr w:type="spellStart"/>
            <w:r w:rsidR="009D7AE6" w:rsidRPr="009D7AE6">
              <w:rPr>
                <w:color w:val="000000"/>
                <w:shd w:val="clear" w:color="auto" w:fill="FFFFFF"/>
                <w:lang w:val="ru-RU"/>
              </w:rPr>
              <w:t>Endowment</w:t>
            </w:r>
            <w:proofErr w:type="spellEnd"/>
            <w:r w:rsidR="009D7AE6" w:rsidRPr="009D7AE6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="009D7AE6" w:rsidRPr="009D7AE6">
              <w:rPr>
                <w:color w:val="000000"/>
                <w:shd w:val="clear" w:color="auto" w:fill="FFFFFF"/>
                <w:lang w:val="ru-RU"/>
              </w:rPr>
              <w:t>for</w:t>
            </w:r>
            <w:proofErr w:type="spellEnd"/>
            <w:r w:rsidR="009D7AE6" w:rsidRPr="009D7AE6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="009D7AE6" w:rsidRPr="009D7AE6">
              <w:rPr>
                <w:color w:val="000000"/>
                <w:shd w:val="clear" w:color="auto" w:fill="FFFFFF"/>
                <w:lang w:val="ru-RU"/>
              </w:rPr>
              <w:t>Prosperity</w:t>
            </w:r>
            <w:proofErr w:type="spellEnd"/>
            <w:r w:rsidR="009D7AE6" w:rsidRPr="009D7AE6">
              <w:rPr>
                <w:color w:val="000000"/>
                <w:shd w:val="clear" w:color="auto" w:fill="FFFFFF"/>
                <w:lang w:val="ru-RU"/>
              </w:rPr>
              <w:t>”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  <w:p w14:paraId="1BEDB8CC" w14:textId="281FC9E4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br/>
            </w:r>
            <w:r>
              <w:rPr>
                <w:color w:val="000000"/>
                <w:u w:val="single"/>
                <w:shd w:val="clear" w:color="auto" w:fill="FFFFFF"/>
                <w:lang w:val="ru-RU"/>
              </w:rPr>
              <w:t>Сентябрь 1992 - Я</w:t>
            </w:r>
            <w:r w:rsidRPr="00D7213F">
              <w:rPr>
                <w:color w:val="000000"/>
                <w:u w:val="single"/>
                <w:shd w:val="clear" w:color="auto" w:fill="FFFFFF"/>
                <w:lang w:val="ru-RU"/>
              </w:rPr>
              <w:t>нварь 1995</w:t>
            </w:r>
            <w:r>
              <w:rPr>
                <w:color w:val="000000"/>
                <w:shd w:val="clear" w:color="auto" w:fill="FFFFFF"/>
                <w:lang w:val="ru-RU"/>
              </w:rPr>
              <w:br/>
            </w:r>
            <w:r w:rsidRPr="00D7213F">
              <w:rPr>
                <w:lang w:val="ru-RU"/>
              </w:rPr>
              <w:t>Третий секретарь</w:t>
            </w:r>
            <w:r>
              <w:rPr>
                <w:lang w:val="ru-RU"/>
              </w:rPr>
              <w:t xml:space="preserve"> Департамента протокола МИД РК </w:t>
            </w:r>
          </w:p>
          <w:p w14:paraId="09D73005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4266EED1" w14:textId="3156CBBA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 xml:space="preserve">Январь 1995 </w:t>
            </w:r>
            <w:r>
              <w:rPr>
                <w:u w:val="single"/>
                <w:lang w:val="ru-RU"/>
              </w:rPr>
              <w:t>–</w:t>
            </w:r>
            <w:r w:rsidRPr="00D7213F">
              <w:rPr>
                <w:u w:val="single"/>
                <w:lang w:val="ru-RU"/>
              </w:rPr>
              <w:t xml:space="preserve"> Сентябрь</w:t>
            </w:r>
            <w:r>
              <w:rPr>
                <w:u w:val="single"/>
                <w:lang w:val="ru-RU"/>
              </w:rPr>
              <w:t xml:space="preserve"> 1995</w:t>
            </w:r>
          </w:p>
          <w:p w14:paraId="1F59F55A" w14:textId="394D02D4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 xml:space="preserve">Второй секретарь Департамента Америки МИД РК </w:t>
            </w:r>
          </w:p>
          <w:p w14:paraId="592646C0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29C44D0D" w14:textId="23B910A4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>Сентябрь 1995 – Август 2000</w:t>
            </w:r>
          </w:p>
          <w:p w14:paraId="2C751169" w14:textId="01C47837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>Второй, первый секретарь Посольства Республики Казахст</w:t>
            </w:r>
            <w:r>
              <w:rPr>
                <w:lang w:val="ru-RU"/>
              </w:rPr>
              <w:t xml:space="preserve">ан в Исламской Республике Иран </w:t>
            </w:r>
          </w:p>
          <w:p w14:paraId="2229C4EF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1E85A1D7" w14:textId="46755BE5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>Август 2000 – Март 2001</w:t>
            </w:r>
          </w:p>
          <w:p w14:paraId="3774CBDB" w14:textId="6C06D8FD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>Начальник отдела международных организаций Департамента многост</w:t>
            </w:r>
            <w:r>
              <w:rPr>
                <w:lang w:val="ru-RU"/>
              </w:rPr>
              <w:t xml:space="preserve">ороннего сотрудничества МИД РК </w:t>
            </w:r>
          </w:p>
          <w:p w14:paraId="16BD71E5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6D236522" w14:textId="770B7C16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>Март 2001 – Апрель 2002</w:t>
            </w:r>
          </w:p>
          <w:p w14:paraId="7CC70FCA" w14:textId="0EA4617D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 xml:space="preserve">Эксперт информации и аналитического департамента Агентства «Хабар» </w:t>
            </w:r>
          </w:p>
          <w:p w14:paraId="7BB5C206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3C710F7A" w14:textId="713505D6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>Март 2002 – Март 2004</w:t>
            </w:r>
          </w:p>
          <w:p w14:paraId="06E153F3" w14:textId="1A2DD695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 xml:space="preserve">Корпоративный директор по развитию Института Менеджмента, Экономики и Прогнозирования (КИМЭП) при Президенте РК </w:t>
            </w:r>
          </w:p>
          <w:p w14:paraId="0D5E36D2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3E4D8488" w14:textId="7F493607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>Май 2002</w:t>
            </w:r>
            <w:r>
              <w:rPr>
                <w:u w:val="single"/>
                <w:lang w:val="ru-RU"/>
              </w:rPr>
              <w:t xml:space="preserve"> </w:t>
            </w:r>
            <w:r w:rsidRPr="00D7213F">
              <w:rPr>
                <w:u w:val="single"/>
                <w:lang w:val="ru-RU"/>
              </w:rPr>
              <w:t>- Март 2004</w:t>
            </w:r>
          </w:p>
          <w:p w14:paraId="7269C9D6" w14:textId="05721E9E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 xml:space="preserve">Преподаватель Казахстанского Института Менеджмента, Экономики и Прогнозирования (КИМЭП) при Президенте РК </w:t>
            </w:r>
          </w:p>
          <w:p w14:paraId="5F7115BE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7F4FAAE0" w14:textId="3BF13231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>Март 2004 - Июль 2005</w:t>
            </w:r>
          </w:p>
          <w:p w14:paraId="105C15BC" w14:textId="2D3614AB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>Советник - заместитель главы миссии по политическим и культурным делам, Посольство Респуб</w:t>
            </w:r>
            <w:r>
              <w:rPr>
                <w:lang w:val="ru-RU"/>
              </w:rPr>
              <w:t xml:space="preserve">лики Казахстан в Туркменистане </w:t>
            </w:r>
          </w:p>
          <w:p w14:paraId="37BA7C81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29A1AA46" w14:textId="55E98D27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lastRenderedPageBreak/>
              <w:t>Июль 2007 – Апрель 2009</w:t>
            </w:r>
          </w:p>
          <w:p w14:paraId="084724FA" w14:textId="293ACD1D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>Генеральный консул РК в Специальных административных районах Сянган (Гонконг) и Аомынь (Макао) Китайской Народн</w:t>
            </w:r>
            <w:r>
              <w:rPr>
                <w:lang w:val="ru-RU"/>
              </w:rPr>
              <w:t xml:space="preserve">ой Республики </w:t>
            </w:r>
          </w:p>
          <w:p w14:paraId="2C624292" w14:textId="77777777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6CC6E4F5" w14:textId="77777777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>Апрель 2009 – Май 2012</w:t>
            </w:r>
          </w:p>
          <w:p w14:paraId="50A093E9" w14:textId="0461574D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>Советник-посланник, Заместитель Постоянного Представителя Республики Казахстан при ОБСЕ и при других международн</w:t>
            </w:r>
            <w:r>
              <w:rPr>
                <w:lang w:val="ru-RU"/>
              </w:rPr>
              <w:t xml:space="preserve">ых организациях, Вена, Австрия </w:t>
            </w:r>
          </w:p>
          <w:p w14:paraId="3B572650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22A1B171" w14:textId="6EF2B710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>Май 2012 – Май 2016</w:t>
            </w:r>
          </w:p>
          <w:p w14:paraId="1965AEA5" w14:textId="0054F115" w:rsidR="00D7213F" w:rsidRPr="00D7213F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>Посол по особым поручениям Министерства иностр</w:t>
            </w:r>
            <w:r>
              <w:rPr>
                <w:lang w:val="ru-RU"/>
              </w:rPr>
              <w:t xml:space="preserve">анных дел Республики Казахстан </w:t>
            </w:r>
          </w:p>
          <w:p w14:paraId="6CE9B2C6" w14:textId="77777777" w:rsidR="00D7213F" w:rsidRDefault="00D7213F" w:rsidP="00D7213F">
            <w:pPr>
              <w:spacing w:after="20"/>
              <w:ind w:left="20"/>
              <w:rPr>
                <w:lang w:val="ru-RU"/>
              </w:rPr>
            </w:pPr>
          </w:p>
          <w:p w14:paraId="5DF226A9" w14:textId="7D6648A7" w:rsidR="00D7213F" w:rsidRPr="00D7213F" w:rsidRDefault="00D7213F" w:rsidP="00D7213F">
            <w:pPr>
              <w:spacing w:after="20"/>
              <w:ind w:left="20"/>
              <w:rPr>
                <w:u w:val="single"/>
                <w:lang w:val="ru-RU"/>
              </w:rPr>
            </w:pPr>
            <w:r w:rsidRPr="00D7213F">
              <w:rPr>
                <w:u w:val="single"/>
                <w:lang w:val="ru-RU"/>
              </w:rPr>
              <w:t>Июнь 2016 – Июнь 2019</w:t>
            </w:r>
          </w:p>
          <w:p w14:paraId="1D094376" w14:textId="57FE35C3" w:rsidR="009C1437" w:rsidRPr="009D7AE6" w:rsidRDefault="00D7213F" w:rsidP="00D7213F">
            <w:pPr>
              <w:spacing w:after="20"/>
              <w:ind w:left="20"/>
              <w:rPr>
                <w:lang w:val="ru-RU"/>
              </w:rPr>
            </w:pPr>
            <w:r w:rsidRPr="00D7213F">
              <w:rPr>
                <w:lang w:val="ru-RU"/>
              </w:rPr>
              <w:t xml:space="preserve">Чрезвычайный и Полномочный Посол Республики Казахстан в Республике Сингапур и Новой Зеландии </w:t>
            </w:r>
          </w:p>
        </w:tc>
      </w:tr>
      <w:tr w:rsidR="002E4090" w:rsidRPr="002318AC" w14:paraId="7B5176B3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E6EC" w14:textId="254A7A20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3. Дополнительные сведения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91D3" w14:textId="29333D40" w:rsidR="00D7213F" w:rsidRPr="00D7213F" w:rsidRDefault="00D7213F" w:rsidP="00D7213F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D7213F">
              <w:rPr>
                <w:lang w:val="kk-KZ"/>
              </w:rPr>
              <w:t>Педагогический институт иностранных языко</w:t>
            </w:r>
            <w:r>
              <w:rPr>
                <w:lang w:val="kk-KZ"/>
              </w:rPr>
              <w:t>в, г. Алматы, с отличием (1980)</w:t>
            </w:r>
          </w:p>
          <w:p w14:paraId="0E1134B5" w14:textId="77777777" w:rsidR="00D7213F" w:rsidRPr="00D7213F" w:rsidRDefault="00D7213F" w:rsidP="00D7213F">
            <w:pPr>
              <w:spacing w:after="20"/>
              <w:ind w:left="20"/>
              <w:jc w:val="both"/>
              <w:rPr>
                <w:lang w:val="kk-KZ"/>
              </w:rPr>
            </w:pPr>
            <w:r w:rsidRPr="00D7213F">
              <w:rPr>
                <w:lang w:val="kk-KZ"/>
              </w:rPr>
              <w:t>Специальность «Английский язык»</w:t>
            </w:r>
          </w:p>
          <w:p w14:paraId="451FAA58" w14:textId="77777777" w:rsidR="00D7213F" w:rsidRPr="00D7213F" w:rsidRDefault="00D7213F" w:rsidP="00D7213F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AB7D401" w14:textId="2D9F3FFA" w:rsidR="00D7213F" w:rsidRPr="00D7213F" w:rsidRDefault="00D7213F" w:rsidP="00D7213F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 w:rsidRPr="00D7213F">
              <w:rPr>
                <w:lang w:val="kk-KZ"/>
              </w:rPr>
              <w:t>Колумбийский университет, Институт международных и общественных отношений, Нью-Йорк, США (1995)</w:t>
            </w:r>
          </w:p>
          <w:p w14:paraId="094D04F5" w14:textId="77777777" w:rsidR="00D7213F" w:rsidRPr="00D7213F" w:rsidRDefault="00D7213F" w:rsidP="00D7213F">
            <w:pPr>
              <w:spacing w:after="20"/>
              <w:ind w:left="20"/>
              <w:jc w:val="both"/>
              <w:rPr>
                <w:lang w:val="kk-KZ"/>
              </w:rPr>
            </w:pPr>
            <w:r w:rsidRPr="00D7213F">
              <w:rPr>
                <w:lang w:val="kk-KZ"/>
              </w:rPr>
              <w:t>Магистр международных отношений</w:t>
            </w:r>
          </w:p>
          <w:p w14:paraId="6AC3CF44" w14:textId="77777777" w:rsidR="00D7213F" w:rsidRPr="00D7213F" w:rsidRDefault="00D7213F" w:rsidP="00D7213F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7CE12A5" w14:textId="1B1ACA28" w:rsidR="00D7213F" w:rsidRPr="00D7213F" w:rsidRDefault="00D7213F" w:rsidP="00D7213F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 w:rsidRPr="00D7213F">
              <w:rPr>
                <w:lang w:val="kk-KZ"/>
              </w:rPr>
              <w:t>Гонконгский Университет, PhD (2013)</w:t>
            </w:r>
          </w:p>
          <w:p w14:paraId="77AE12FD" w14:textId="77777777" w:rsidR="00D7213F" w:rsidRPr="00D7213F" w:rsidRDefault="00D7213F" w:rsidP="00D7213F">
            <w:pPr>
              <w:spacing w:after="20"/>
              <w:ind w:left="20"/>
              <w:jc w:val="both"/>
              <w:rPr>
                <w:lang w:val="kk-KZ"/>
              </w:rPr>
            </w:pPr>
            <w:r w:rsidRPr="00D7213F">
              <w:rPr>
                <w:lang w:val="kk-KZ"/>
              </w:rPr>
              <w:t>Магистр международных отношений</w:t>
            </w:r>
          </w:p>
          <w:p w14:paraId="6C1B65F3" w14:textId="77777777" w:rsidR="00D7213F" w:rsidRPr="00D7213F" w:rsidRDefault="00D7213F" w:rsidP="00D7213F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BA78C6C" w14:textId="77777777" w:rsidR="002318AC" w:rsidRPr="002318AC" w:rsidRDefault="00D7213F" w:rsidP="002318AC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 w:rsidRPr="00D7213F">
              <w:rPr>
                <w:lang w:val="kk-KZ"/>
              </w:rPr>
              <w:t xml:space="preserve">Дипломатический ранг - </w:t>
            </w:r>
            <w:r w:rsidR="002318AC" w:rsidRPr="002318AC">
              <w:rPr>
                <w:lang w:val="kk-KZ"/>
              </w:rPr>
              <w:t>Чрезвычайный и Полномочный Посланник I класса</w:t>
            </w:r>
          </w:p>
          <w:p w14:paraId="58A63523" w14:textId="05C2BFEA" w:rsidR="009C1437" w:rsidRPr="00D7213F" w:rsidRDefault="002318AC" w:rsidP="002318AC">
            <w:pPr>
              <w:pStyle w:val="a3"/>
              <w:spacing w:after="20"/>
              <w:ind w:left="380"/>
              <w:jc w:val="both"/>
              <w:rPr>
                <w:lang w:val="kk-KZ"/>
              </w:rPr>
            </w:pPr>
            <w:r w:rsidRPr="002318AC">
              <w:rPr>
                <w:lang w:val="kk-KZ"/>
              </w:rPr>
              <w:t>PhD: Доктор философии</w:t>
            </w:r>
          </w:p>
        </w:tc>
      </w:tr>
      <w:tr w:rsidR="002E4090" w:rsidRPr="007C2E24" w14:paraId="523719ED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9BF2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Ссылки на профили в социальных сетях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9AE8" w14:textId="77777777" w:rsidR="009C1437" w:rsidRPr="00A55F16" w:rsidRDefault="009C1437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7BDAA32" w14:textId="3263340E" w:rsidR="009C1437" w:rsidRPr="00A55F16" w:rsidRDefault="009D7AE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Не имеются </w:t>
            </w:r>
          </w:p>
        </w:tc>
      </w:tr>
      <w:tr w:rsidR="00D7213F" w:rsidRPr="00DA0480" w14:paraId="0EC34AC6" w14:textId="3DE6EE23" w:rsidTr="00D7213F">
        <w:trPr>
          <w:trHeight w:val="30"/>
          <w:tblCellSpacing w:w="0" w:type="auto"/>
        </w:trPr>
        <w:tc>
          <w:tcPr>
            <w:tcW w:w="415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04B83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ru-RU"/>
              </w:rPr>
              <w:t>5</w:t>
            </w:r>
            <w:r w:rsidRPr="00D7213F">
              <w:rPr>
                <w:color w:val="000000"/>
                <w:spacing w:val="2"/>
                <w:sz w:val="20"/>
                <w:szCs w:val="20"/>
                <w:lang w:val="ru-RU"/>
              </w:rPr>
              <w:t>. ФИО члена команды и должность участника команды в заявленном проекте</w:t>
            </w:r>
          </w:p>
        </w:tc>
        <w:tc>
          <w:tcPr>
            <w:tcW w:w="11063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EA8A2B" w14:textId="5ACBCD59" w:rsidR="00D7213F" w:rsidRPr="00A55F16" w:rsidRDefault="00CD0C68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Ким Майя Николаевна, Бухгалтер</w:t>
            </w:r>
            <w:r w:rsidR="00D95BF5">
              <w:rPr>
                <w:lang w:val="kk-KZ"/>
              </w:rPr>
              <w:t>, 1959 г.р.</w:t>
            </w:r>
          </w:p>
        </w:tc>
        <w:tc>
          <w:tcPr>
            <w:tcW w:w="10549" w:type="dxa"/>
          </w:tcPr>
          <w:p w14:paraId="5F4A98F8" w14:textId="21F99E1D" w:rsidR="00D7213F" w:rsidRPr="009D7AE6" w:rsidRDefault="00D7213F">
            <w:pPr>
              <w:spacing w:after="160" w:line="259" w:lineRule="auto"/>
              <w:rPr>
                <w:lang w:val="ru-RU"/>
              </w:rPr>
            </w:pPr>
          </w:p>
        </w:tc>
      </w:tr>
      <w:tr w:rsidR="00D7213F" w:rsidRPr="00DA0480" w14:paraId="4BCB61EE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8356A" w14:textId="09082FF3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pacing w:val="2"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9C2002">
              <w:rPr>
                <w:color w:val="000000"/>
                <w:spacing w:val="2"/>
                <w:sz w:val="20"/>
                <w:szCs w:val="20"/>
              </w:rPr>
              <w:t>Опыт</w:t>
            </w:r>
            <w:proofErr w:type="spellEnd"/>
            <w:r w:rsidRPr="009C200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C2002">
              <w:rPr>
                <w:color w:val="000000"/>
                <w:spacing w:val="2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8A9A9" w14:textId="77777777" w:rsidR="00D7213F" w:rsidRDefault="00D7213F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D7213F">
              <w:rPr>
                <w:color w:val="000000"/>
                <w:szCs w:val="20"/>
                <w:lang w:val="ru-RU"/>
              </w:rPr>
              <w:t>- главный бухгалтер в ОФ «Хартия за права человека» (с 2005 по настоящее время)</w:t>
            </w:r>
          </w:p>
          <w:p w14:paraId="42D74450" w14:textId="3825E7EC" w:rsidR="00CD0C68" w:rsidRPr="00CD0C68" w:rsidRDefault="00CD0C68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CD0C68">
              <w:rPr>
                <w:color w:val="000000"/>
                <w:szCs w:val="20"/>
                <w:lang w:val="ru-RU"/>
              </w:rPr>
              <w:t xml:space="preserve">- </w:t>
            </w:r>
            <w:r>
              <w:rPr>
                <w:color w:val="000000"/>
                <w:szCs w:val="20"/>
                <w:lang w:val="ru-RU"/>
              </w:rPr>
              <w:t>главный</w:t>
            </w:r>
            <w:r w:rsidRPr="00CD0C68">
              <w:rPr>
                <w:color w:val="000000"/>
                <w:szCs w:val="20"/>
                <w:lang w:val="ru-RU"/>
              </w:rPr>
              <w:t xml:space="preserve"> </w:t>
            </w:r>
            <w:r>
              <w:rPr>
                <w:color w:val="000000"/>
                <w:szCs w:val="20"/>
                <w:lang w:val="ru-RU"/>
              </w:rPr>
              <w:t>бухгалтер</w:t>
            </w:r>
            <w:r w:rsidRPr="00CD0C68">
              <w:rPr>
                <w:color w:val="000000"/>
                <w:szCs w:val="20"/>
                <w:lang w:val="ru-RU"/>
              </w:rPr>
              <w:t xml:space="preserve"> </w:t>
            </w:r>
            <w:r>
              <w:rPr>
                <w:color w:val="000000"/>
                <w:szCs w:val="20"/>
                <w:lang w:val="ru-RU"/>
              </w:rPr>
              <w:t>в</w:t>
            </w:r>
            <w:r w:rsidRPr="00CD0C68">
              <w:rPr>
                <w:color w:val="000000"/>
                <w:szCs w:val="20"/>
                <w:lang w:val="ru-RU"/>
              </w:rPr>
              <w:t xml:space="preserve"> </w:t>
            </w:r>
            <w:r>
              <w:rPr>
                <w:color w:val="000000"/>
                <w:szCs w:val="20"/>
                <w:lang w:val="ru-RU"/>
              </w:rPr>
              <w:t>ОФ</w:t>
            </w:r>
            <w:r w:rsidRPr="00CD0C68">
              <w:rPr>
                <w:color w:val="000000"/>
                <w:szCs w:val="20"/>
                <w:lang w:val="ru-RU"/>
              </w:rPr>
              <w:t xml:space="preserve"> «</w:t>
            </w:r>
            <w:r w:rsidRPr="00CD0C68">
              <w:rPr>
                <w:color w:val="000000"/>
                <w:szCs w:val="20"/>
              </w:rPr>
              <w:t>Na</w:t>
            </w:r>
            <w:r>
              <w:rPr>
                <w:color w:val="000000"/>
                <w:szCs w:val="20"/>
              </w:rPr>
              <w:t>tional</w:t>
            </w:r>
            <w:r w:rsidRPr="00CD0C68">
              <w:rPr>
                <w:color w:val="000000"/>
                <w:szCs w:val="20"/>
                <w:lang w:val="ru-RU"/>
              </w:rPr>
              <w:t xml:space="preserve"> </w:t>
            </w:r>
            <w:r>
              <w:rPr>
                <w:color w:val="000000"/>
                <w:szCs w:val="20"/>
              </w:rPr>
              <w:t>Endowment</w:t>
            </w:r>
            <w:r w:rsidRPr="00CD0C68">
              <w:rPr>
                <w:color w:val="000000"/>
                <w:szCs w:val="20"/>
                <w:lang w:val="ru-RU"/>
              </w:rPr>
              <w:t xml:space="preserve"> </w:t>
            </w:r>
            <w:r>
              <w:rPr>
                <w:color w:val="000000"/>
                <w:szCs w:val="20"/>
              </w:rPr>
              <w:t>for</w:t>
            </w:r>
            <w:r w:rsidRPr="00CD0C68">
              <w:rPr>
                <w:color w:val="000000"/>
                <w:szCs w:val="20"/>
                <w:lang w:val="ru-RU"/>
              </w:rPr>
              <w:t xml:space="preserve"> </w:t>
            </w:r>
            <w:r>
              <w:rPr>
                <w:color w:val="000000"/>
                <w:szCs w:val="20"/>
              </w:rPr>
              <w:t>Prosperity</w:t>
            </w:r>
            <w:r>
              <w:rPr>
                <w:color w:val="000000"/>
                <w:szCs w:val="20"/>
                <w:lang w:val="ru-RU"/>
              </w:rPr>
              <w:t xml:space="preserve">» </w:t>
            </w:r>
            <w:proofErr w:type="gramStart"/>
            <w:r>
              <w:rPr>
                <w:color w:val="000000"/>
                <w:szCs w:val="20"/>
                <w:lang w:val="ru-RU"/>
              </w:rPr>
              <w:t>( с</w:t>
            </w:r>
            <w:proofErr w:type="gramEnd"/>
            <w:r>
              <w:rPr>
                <w:color w:val="000000"/>
                <w:szCs w:val="20"/>
                <w:lang w:val="ru-RU"/>
              </w:rPr>
              <w:t xml:space="preserve"> 2023 по настоящее время)</w:t>
            </w:r>
          </w:p>
          <w:p w14:paraId="7391753C" w14:textId="77777777" w:rsidR="00D7213F" w:rsidRPr="00D7213F" w:rsidRDefault="00D7213F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D7213F">
              <w:rPr>
                <w:color w:val="000000"/>
                <w:szCs w:val="20"/>
                <w:lang w:val="ru-RU"/>
              </w:rPr>
              <w:t>- главный бухгалтер в ТОО «Алматы Трейдинг» (2003-2012 гг.)</w:t>
            </w:r>
          </w:p>
          <w:p w14:paraId="2E4B6B85" w14:textId="77777777" w:rsidR="00D7213F" w:rsidRPr="00D7213F" w:rsidRDefault="00D7213F" w:rsidP="00D77EEE">
            <w:pPr>
              <w:spacing w:after="0" w:line="240" w:lineRule="auto"/>
              <w:rPr>
                <w:color w:val="000000"/>
                <w:szCs w:val="20"/>
              </w:rPr>
            </w:pPr>
            <w:r w:rsidRPr="00D7213F">
              <w:rPr>
                <w:color w:val="000000"/>
                <w:szCs w:val="20"/>
              </w:rPr>
              <w:t xml:space="preserve">- </w:t>
            </w:r>
            <w:proofErr w:type="spellStart"/>
            <w:r w:rsidRPr="00D7213F">
              <w:rPr>
                <w:color w:val="000000"/>
                <w:szCs w:val="20"/>
              </w:rPr>
              <w:t>главный</w:t>
            </w:r>
            <w:proofErr w:type="spellEnd"/>
            <w:r w:rsidRPr="00D7213F">
              <w:rPr>
                <w:color w:val="000000"/>
                <w:szCs w:val="20"/>
              </w:rPr>
              <w:t xml:space="preserve"> </w:t>
            </w:r>
            <w:proofErr w:type="spellStart"/>
            <w:r w:rsidRPr="00D7213F">
              <w:rPr>
                <w:color w:val="000000"/>
                <w:szCs w:val="20"/>
              </w:rPr>
              <w:t>бухгалтер</w:t>
            </w:r>
            <w:proofErr w:type="spellEnd"/>
            <w:r w:rsidRPr="00D7213F">
              <w:rPr>
                <w:color w:val="000000"/>
                <w:szCs w:val="20"/>
              </w:rPr>
              <w:t xml:space="preserve"> в ТОО «Visor </w:t>
            </w:r>
            <w:proofErr w:type="spellStart"/>
            <w:r w:rsidRPr="00D7213F">
              <w:rPr>
                <w:color w:val="000000"/>
                <w:szCs w:val="20"/>
              </w:rPr>
              <w:t>Insestment</w:t>
            </w:r>
            <w:proofErr w:type="spellEnd"/>
            <w:r w:rsidRPr="00D7213F">
              <w:rPr>
                <w:color w:val="000000"/>
                <w:szCs w:val="20"/>
              </w:rPr>
              <w:t xml:space="preserve"> Solutions» (2001-2003 </w:t>
            </w:r>
            <w:proofErr w:type="spellStart"/>
            <w:r w:rsidRPr="00D7213F">
              <w:rPr>
                <w:color w:val="000000"/>
                <w:szCs w:val="20"/>
              </w:rPr>
              <w:t>гг</w:t>
            </w:r>
            <w:proofErr w:type="spellEnd"/>
            <w:r w:rsidRPr="00D7213F">
              <w:rPr>
                <w:color w:val="000000"/>
                <w:szCs w:val="20"/>
              </w:rPr>
              <w:t>.)</w:t>
            </w:r>
          </w:p>
          <w:p w14:paraId="1E689660" w14:textId="77777777" w:rsidR="00D7213F" w:rsidRPr="00D7213F" w:rsidRDefault="00D7213F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D7213F">
              <w:rPr>
                <w:color w:val="000000"/>
                <w:szCs w:val="20"/>
                <w:lang w:val="ru-RU"/>
              </w:rPr>
              <w:t>- главный бухгалтер в РГП «Энергетический центр ЕС-Казахстан» (1999-2001 гг.)</w:t>
            </w:r>
          </w:p>
          <w:p w14:paraId="2D5D982C" w14:textId="77777777" w:rsidR="00D7213F" w:rsidRPr="00D7213F" w:rsidRDefault="00D7213F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D7213F">
              <w:rPr>
                <w:color w:val="000000"/>
                <w:szCs w:val="20"/>
                <w:lang w:val="ru-RU"/>
              </w:rPr>
              <w:t>- главный бухгалтер в ЗАО «</w:t>
            </w:r>
            <w:proofErr w:type="spellStart"/>
            <w:r w:rsidRPr="00D7213F">
              <w:rPr>
                <w:color w:val="000000"/>
                <w:szCs w:val="20"/>
                <w:lang w:val="ru-RU"/>
              </w:rPr>
              <w:t>Агроконтракт</w:t>
            </w:r>
            <w:proofErr w:type="spellEnd"/>
            <w:r w:rsidRPr="00D7213F">
              <w:rPr>
                <w:color w:val="000000"/>
                <w:szCs w:val="20"/>
                <w:lang w:val="ru-RU"/>
              </w:rPr>
              <w:t>» (1998-1999 гг.)</w:t>
            </w:r>
          </w:p>
          <w:p w14:paraId="7AA3ABC5" w14:textId="77777777" w:rsidR="00D7213F" w:rsidRPr="00D7213F" w:rsidRDefault="00D7213F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D7213F">
              <w:rPr>
                <w:color w:val="000000"/>
                <w:szCs w:val="20"/>
                <w:lang w:val="ru-RU"/>
              </w:rPr>
              <w:lastRenderedPageBreak/>
              <w:t xml:space="preserve">- главный бухгалтер в ЗАО «Глобал </w:t>
            </w:r>
            <w:proofErr w:type="spellStart"/>
            <w:r w:rsidRPr="00D7213F">
              <w:rPr>
                <w:color w:val="000000"/>
                <w:szCs w:val="20"/>
                <w:lang w:val="ru-RU"/>
              </w:rPr>
              <w:t>Казкоммерц</w:t>
            </w:r>
            <w:proofErr w:type="spellEnd"/>
            <w:r w:rsidRPr="00D7213F">
              <w:rPr>
                <w:color w:val="000000"/>
                <w:szCs w:val="20"/>
                <w:lang w:val="ru-RU"/>
              </w:rPr>
              <w:t xml:space="preserve"> </w:t>
            </w:r>
            <w:proofErr w:type="spellStart"/>
            <w:r w:rsidRPr="00D7213F">
              <w:rPr>
                <w:color w:val="000000"/>
                <w:szCs w:val="20"/>
                <w:lang w:val="ru-RU"/>
              </w:rPr>
              <w:t>Секьюритиз</w:t>
            </w:r>
            <w:proofErr w:type="spellEnd"/>
            <w:r w:rsidRPr="00D7213F">
              <w:rPr>
                <w:color w:val="000000"/>
                <w:szCs w:val="20"/>
                <w:lang w:val="ru-RU"/>
              </w:rPr>
              <w:t>» (1996 – 1998 гг.)</w:t>
            </w:r>
          </w:p>
          <w:p w14:paraId="740191F5" w14:textId="77777777" w:rsidR="00D7213F" w:rsidRPr="00D7213F" w:rsidRDefault="00D7213F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D7213F">
              <w:rPr>
                <w:color w:val="000000"/>
                <w:szCs w:val="20"/>
                <w:lang w:val="ru-RU"/>
              </w:rPr>
              <w:t>- главный бухгалтер в АОЗТ «</w:t>
            </w:r>
            <w:r w:rsidRPr="00D7213F">
              <w:rPr>
                <w:color w:val="000000"/>
                <w:szCs w:val="20"/>
              </w:rPr>
              <w:t>Top</w:t>
            </w:r>
            <w:r w:rsidRPr="00D7213F">
              <w:rPr>
                <w:color w:val="000000"/>
                <w:szCs w:val="20"/>
                <w:lang w:val="ru-RU"/>
              </w:rPr>
              <w:t xml:space="preserve"> </w:t>
            </w:r>
            <w:r w:rsidRPr="00D7213F">
              <w:rPr>
                <w:color w:val="000000"/>
                <w:szCs w:val="20"/>
              </w:rPr>
              <w:t>Impex</w:t>
            </w:r>
            <w:r w:rsidRPr="00D7213F">
              <w:rPr>
                <w:color w:val="000000"/>
                <w:szCs w:val="20"/>
                <w:lang w:val="ru-RU"/>
              </w:rPr>
              <w:t>» (1994-1996 гг.)</w:t>
            </w:r>
          </w:p>
          <w:p w14:paraId="7B496BB2" w14:textId="77777777" w:rsidR="00D7213F" w:rsidRPr="00D7213F" w:rsidRDefault="00D7213F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D7213F">
              <w:rPr>
                <w:color w:val="000000"/>
                <w:szCs w:val="20"/>
                <w:lang w:val="ru-RU"/>
              </w:rPr>
              <w:t>- главный бухгалтер в МНТП «Горное бюро-</w:t>
            </w:r>
            <w:proofErr w:type="spellStart"/>
            <w:r w:rsidRPr="00D7213F">
              <w:rPr>
                <w:color w:val="000000"/>
                <w:szCs w:val="20"/>
                <w:lang w:val="ru-RU"/>
              </w:rPr>
              <w:t>Таукен</w:t>
            </w:r>
            <w:proofErr w:type="spellEnd"/>
            <w:r w:rsidRPr="00D7213F">
              <w:rPr>
                <w:color w:val="000000"/>
                <w:szCs w:val="20"/>
                <w:lang w:val="ru-RU"/>
              </w:rPr>
              <w:t xml:space="preserve"> </w:t>
            </w:r>
            <w:proofErr w:type="spellStart"/>
            <w:r w:rsidRPr="00D7213F">
              <w:rPr>
                <w:color w:val="000000"/>
                <w:szCs w:val="20"/>
                <w:lang w:val="ru-RU"/>
              </w:rPr>
              <w:t>бюросы</w:t>
            </w:r>
            <w:proofErr w:type="spellEnd"/>
            <w:r w:rsidRPr="00D7213F">
              <w:rPr>
                <w:color w:val="000000"/>
                <w:szCs w:val="20"/>
                <w:lang w:val="ru-RU"/>
              </w:rPr>
              <w:t>» (1991 – 1994 гг.)</w:t>
            </w:r>
          </w:p>
          <w:p w14:paraId="16BF812D" w14:textId="4AB58A11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D7213F">
              <w:rPr>
                <w:color w:val="000000"/>
                <w:szCs w:val="20"/>
                <w:lang w:val="ru-RU"/>
              </w:rPr>
              <w:t>- экономист в УПТК треста «</w:t>
            </w:r>
            <w:proofErr w:type="spellStart"/>
            <w:r w:rsidRPr="00D7213F">
              <w:rPr>
                <w:color w:val="000000"/>
                <w:szCs w:val="20"/>
                <w:lang w:val="ru-RU"/>
              </w:rPr>
              <w:t>Алмаатажилстрой</w:t>
            </w:r>
            <w:proofErr w:type="spellEnd"/>
            <w:r w:rsidRPr="00D7213F">
              <w:rPr>
                <w:color w:val="000000"/>
                <w:szCs w:val="20"/>
                <w:lang w:val="ru-RU"/>
              </w:rPr>
              <w:t>» (1979 – 1991 гг.)</w:t>
            </w:r>
          </w:p>
        </w:tc>
      </w:tr>
      <w:tr w:rsidR="00D7213F" w:rsidRPr="00DA0480" w14:paraId="741D150D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8C558" w14:textId="149E2A9A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ru-RU"/>
              </w:rPr>
              <w:lastRenderedPageBreak/>
              <w:t>7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9C2002">
              <w:rPr>
                <w:color w:val="000000"/>
                <w:spacing w:val="2"/>
                <w:sz w:val="20"/>
                <w:szCs w:val="20"/>
              </w:rPr>
              <w:t>Дополнительные</w:t>
            </w:r>
            <w:proofErr w:type="spellEnd"/>
            <w:r w:rsidRPr="009C200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C2002">
              <w:rPr>
                <w:color w:val="000000"/>
                <w:spacing w:val="2"/>
                <w:sz w:val="20"/>
                <w:szCs w:val="20"/>
              </w:rPr>
              <w:t>сведения</w:t>
            </w:r>
            <w:proofErr w:type="spellEnd"/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74BF5" w14:textId="77777777" w:rsidR="00D7213F" w:rsidRPr="00D7213F" w:rsidRDefault="00D7213F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D7213F">
              <w:rPr>
                <w:color w:val="000000"/>
                <w:szCs w:val="20"/>
                <w:lang w:val="ru-RU"/>
              </w:rPr>
              <w:t>Образование:</w:t>
            </w:r>
          </w:p>
          <w:p w14:paraId="48C9F049" w14:textId="77777777" w:rsidR="00D7213F" w:rsidRPr="00D7213F" w:rsidRDefault="00D7213F" w:rsidP="00D77EEE">
            <w:pPr>
              <w:spacing w:after="0" w:line="240" w:lineRule="auto"/>
              <w:rPr>
                <w:color w:val="000000"/>
                <w:szCs w:val="20"/>
                <w:lang w:val="ru-RU"/>
              </w:rPr>
            </w:pPr>
            <w:r w:rsidRPr="00D7213F">
              <w:rPr>
                <w:color w:val="000000"/>
                <w:szCs w:val="20"/>
                <w:lang w:val="ru-RU"/>
              </w:rPr>
              <w:t>Бухгалтерский учет и анализ хозяйственной деятельности, 1984</w:t>
            </w:r>
          </w:p>
          <w:p w14:paraId="4BA7816D" w14:textId="06140B25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D7213F">
              <w:rPr>
                <w:color w:val="000000"/>
                <w:szCs w:val="20"/>
                <w:lang w:val="ru-RU"/>
              </w:rPr>
              <w:t>Алма-Атинский институт народного хозяйства</w:t>
            </w:r>
          </w:p>
        </w:tc>
      </w:tr>
      <w:tr w:rsidR="00BE3B82" w:rsidRPr="002318AC" w14:paraId="53FAC4A7" w14:textId="77777777" w:rsidTr="00D77EEE">
        <w:trPr>
          <w:gridAfter w:val="2"/>
          <w:wAfter w:w="10560" w:type="dxa"/>
          <w:trHeight w:val="30"/>
          <w:tblCellSpacing w:w="0" w:type="auto"/>
        </w:trPr>
        <w:tc>
          <w:tcPr>
            <w:tcW w:w="15205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A140" w14:textId="2F13F06E" w:rsidR="00BE3B82" w:rsidRPr="00A55F16" w:rsidRDefault="00BE3B82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BE3B82">
              <w:rPr>
                <w:color w:val="000000"/>
                <w:sz w:val="20"/>
                <w:lang w:val="kk-KZ"/>
              </w:rPr>
              <w:t>3. О проекте</w:t>
            </w:r>
          </w:p>
        </w:tc>
      </w:tr>
      <w:tr w:rsidR="00BE3B82" w:rsidRPr="00DA0480" w14:paraId="315B07A2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08358" w14:textId="4B41ECF0" w:rsidR="00BE3B82" w:rsidRPr="00A55F16" w:rsidRDefault="00BE3B82" w:rsidP="00122615">
            <w:pPr>
              <w:spacing w:after="20"/>
              <w:ind w:left="20" w:right="119"/>
              <w:jc w:val="both"/>
              <w:rPr>
                <w:color w:val="000000"/>
                <w:sz w:val="20"/>
                <w:lang w:val="kk-KZ"/>
              </w:rPr>
            </w:pPr>
            <w:r w:rsidRPr="00BE3B82">
              <w:rPr>
                <w:color w:val="000000"/>
                <w:sz w:val="20"/>
                <w:lang w:val="kk-KZ"/>
              </w:rPr>
              <w:t>1.</w:t>
            </w:r>
            <w:r w:rsidRPr="00BE3B82">
              <w:rPr>
                <w:color w:val="000000"/>
                <w:sz w:val="20"/>
                <w:lang w:val="kk-KZ"/>
              </w:rPr>
              <w:tab/>
              <w:t>Приоритетное направление государственного гранта (выписывается из перечня приоритетных направлений государственных грантов)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A9BA" w14:textId="571282AC" w:rsidR="00BE3B82" w:rsidRPr="00A55F16" w:rsidRDefault="00BE3B82" w:rsidP="00BE3B82">
            <w:pPr>
              <w:spacing w:after="20"/>
              <w:ind w:left="20" w:right="406"/>
              <w:jc w:val="both"/>
              <w:rPr>
                <w:lang w:val="kk-KZ"/>
              </w:rPr>
            </w:pPr>
            <w:r w:rsidRPr="00BE3B82">
              <w:rPr>
                <w:lang w:val="kk-KZ"/>
              </w:rPr>
              <w:t>Внедрение международных стандартов в сфере защиты прав человека в законодательство Республики Казахстан</w:t>
            </w:r>
            <w:r w:rsidR="00344FC9" w:rsidRPr="00344FC9">
              <w:rPr>
                <w:lang w:val="ru-RU"/>
              </w:rPr>
              <w:t xml:space="preserve"> </w:t>
            </w:r>
            <w:r w:rsidR="00344FC9" w:rsidRPr="00344FC9">
              <w:rPr>
                <w:lang w:val="kk-KZ"/>
              </w:rPr>
              <w:t>(по вопросам недискриминации, свободы мысли, совести и религии, а также предупреждения и борьбы с пытками)</w:t>
            </w:r>
          </w:p>
        </w:tc>
      </w:tr>
      <w:tr w:rsidR="00BE3B82" w:rsidRPr="00DA0480" w14:paraId="2AD63FBB" w14:textId="77777777" w:rsidTr="009177CD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770E" w14:textId="699A2245" w:rsidR="00BE3B82" w:rsidRPr="00A55F16" w:rsidRDefault="00BE3B82" w:rsidP="00122615">
            <w:pPr>
              <w:spacing w:after="20"/>
              <w:ind w:left="20" w:right="119"/>
              <w:jc w:val="both"/>
              <w:rPr>
                <w:color w:val="000000"/>
                <w:sz w:val="20"/>
                <w:lang w:val="kk-KZ"/>
              </w:rPr>
            </w:pPr>
            <w:r w:rsidRPr="00BE3B82">
              <w:rPr>
                <w:color w:val="000000"/>
                <w:sz w:val="20"/>
                <w:lang w:val="kk-KZ"/>
              </w:rPr>
              <w:t>2. Название социального проекта, на реализацию которого запрашивается грант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FF06" w14:textId="3DF8913B" w:rsidR="00BE3B82" w:rsidRPr="00BE3B82" w:rsidRDefault="00A931CF" w:rsidP="00D77E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Содействие развитию законодательства </w:t>
            </w:r>
            <w:r w:rsidR="007A3CED" w:rsidRPr="007A3CED">
              <w:rPr>
                <w:lang w:val="ru-RU"/>
              </w:rPr>
              <w:t>по вопросам недискриминации, свободы мысли, совести и религии, а также предупреждения и борьбы с пытками</w:t>
            </w:r>
          </w:p>
        </w:tc>
      </w:tr>
      <w:tr w:rsidR="00D7213F" w:rsidRPr="00DA0480" w14:paraId="4A93AF76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877D" w14:textId="77777777" w:rsidR="00D7213F" w:rsidRPr="00A55F16" w:rsidRDefault="00D7213F" w:rsidP="00122615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3. Описание проблемы с обоснованием социальной значимости социального проекта (проблема должна быть обоснована объективными данными, выявленными путем исследований, анализа статистической и аналитической информации, публикаций в СМИ и др.)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257A" w14:textId="0E3CD565" w:rsidR="00BE3B82" w:rsidRPr="00BE3B82" w:rsidRDefault="00BE3B82" w:rsidP="00BE3B82">
            <w:pPr>
              <w:spacing w:after="20"/>
              <w:ind w:left="20" w:right="264"/>
              <w:jc w:val="both"/>
              <w:rPr>
                <w:lang w:val="ru-RU"/>
              </w:rPr>
            </w:pPr>
            <w:r w:rsidRPr="00BE3B82">
              <w:rPr>
                <w:lang w:val="kk-KZ"/>
              </w:rPr>
              <w:t xml:space="preserve">В целях развития сферы защиты прав человека ежегодно публикуются различные рекомендации международного экспертного сообщества для совершенствования существующей государственной системы по вопросам развития демократии, открытости правительств, построения справедливых социальных моделей между </w:t>
            </w:r>
            <w:r>
              <w:rPr>
                <w:lang w:val="kk-KZ"/>
              </w:rPr>
              <w:t>властью и гражданским обществом</w:t>
            </w:r>
            <w:r w:rsidR="000B1306">
              <w:rPr>
                <w:lang w:val="kk-KZ"/>
              </w:rPr>
              <w:t>.</w:t>
            </w:r>
          </w:p>
          <w:p w14:paraId="1B5C6BC0" w14:textId="77777777" w:rsidR="00BE3B82" w:rsidRPr="00BE3B82" w:rsidRDefault="00BE3B82" w:rsidP="00BE3B82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39E6198" w14:textId="4ED3373E" w:rsidR="00BE3B82" w:rsidRPr="00BE3B82" w:rsidRDefault="00BE3B82" w:rsidP="00BE3B82">
            <w:pPr>
              <w:spacing w:after="20"/>
              <w:ind w:left="20" w:right="264"/>
              <w:jc w:val="both"/>
              <w:rPr>
                <w:lang w:val="ru-RU"/>
              </w:rPr>
            </w:pPr>
            <w:r w:rsidRPr="00BE3B82">
              <w:rPr>
                <w:lang w:val="kk-KZ"/>
              </w:rPr>
              <w:t>Вместе с тем, в ходе международных конференций и форумов также озвучиваются конструктивные экспертные предложе</w:t>
            </w:r>
            <w:r>
              <w:rPr>
                <w:lang w:val="kk-KZ"/>
              </w:rPr>
              <w:t>ния по соблюдению прав человека</w:t>
            </w:r>
            <w:r w:rsidR="000B1306">
              <w:rPr>
                <w:lang w:val="kk-KZ"/>
              </w:rPr>
              <w:t>.</w:t>
            </w:r>
          </w:p>
          <w:p w14:paraId="2E12CA94" w14:textId="77777777" w:rsidR="00BE3B82" w:rsidRPr="00BE3B82" w:rsidRDefault="00BE3B82" w:rsidP="00BE3B82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810E0FA" w14:textId="17FB1E2B" w:rsidR="00D7213F" w:rsidRPr="00BE3B82" w:rsidRDefault="00BE3B82" w:rsidP="00BE3B82">
            <w:pPr>
              <w:spacing w:after="20"/>
              <w:ind w:left="20" w:right="122"/>
              <w:jc w:val="both"/>
              <w:rPr>
                <w:lang w:val="ru-RU"/>
              </w:rPr>
            </w:pPr>
            <w:r w:rsidRPr="00BE3B82">
              <w:rPr>
                <w:lang w:val="kk-KZ"/>
              </w:rPr>
              <w:t>В этой связи, существует необходимость обеспечения качественной проработки данных рекомендаций неправительственными правозащитными организациями Казахстана и подготовки законодательных инициатив с полн</w:t>
            </w:r>
            <w:r>
              <w:rPr>
                <w:lang w:val="kk-KZ"/>
              </w:rPr>
              <w:t>оценной юридической экспертизой</w:t>
            </w:r>
            <w:r w:rsidR="000B1306">
              <w:rPr>
                <w:lang w:val="kk-KZ"/>
              </w:rPr>
              <w:t>.</w:t>
            </w:r>
          </w:p>
        </w:tc>
      </w:tr>
      <w:tr w:rsidR="00D7213F" w:rsidRPr="00A931CF" w14:paraId="468E11C4" w14:textId="77777777" w:rsidTr="00A931C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1723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Цель социального проекта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76851" w14:textId="4A6BD4E2" w:rsidR="00D7213F" w:rsidRPr="00A55F16" w:rsidRDefault="00A931CF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Обеспечение</w:t>
            </w:r>
            <w:r w:rsidRPr="00A931CF">
              <w:rPr>
                <w:lang w:val="kk-KZ"/>
              </w:rPr>
              <w:t xml:space="preserve"> проработки рекомендаций международного сообщества</w:t>
            </w:r>
          </w:p>
          <w:p w14:paraId="7F99B3A7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D7213F" w:rsidRPr="00DA0480" w14:paraId="513A6A25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6F08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5. Задачи социального проекта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C7626" w14:textId="77777777" w:rsidR="00D7213F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Задачи проекта:</w:t>
            </w:r>
          </w:p>
          <w:p w14:paraId="0977DE76" w14:textId="7D278743" w:rsidR="009A036A" w:rsidRPr="009A036A" w:rsidRDefault="009A036A" w:rsidP="009A036A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 w:rsidRPr="009A036A">
              <w:rPr>
                <w:lang w:val="kk-KZ"/>
              </w:rPr>
              <w:t xml:space="preserve"> Формирование и согласование с Заказчиком пула из не менее 3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экспертов для проведения анализов и выработки рекомендаций по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вопросам недискриминации, свободы мысли, совести и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религии, а также предупреждения и борьбы с пытками -ежегодно;</w:t>
            </w:r>
          </w:p>
          <w:p w14:paraId="7AD89C73" w14:textId="4545FBC0" w:rsidR="009A036A" w:rsidRPr="009A036A" w:rsidRDefault="009A036A" w:rsidP="009A036A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 w:rsidRPr="009A036A">
              <w:rPr>
                <w:lang w:val="kk-KZ"/>
              </w:rPr>
              <w:t>Анализ действующего законодательства по вопросам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недискриминации, свободы мысли, совести и религии, а также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предупреждения и борьбы с пытками на соответствие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международным стандартам - ежегодно;</w:t>
            </w:r>
          </w:p>
          <w:p w14:paraId="486636A6" w14:textId="6D9894CB" w:rsidR="009A036A" w:rsidRPr="009A036A" w:rsidRDefault="009A036A" w:rsidP="009A036A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 w:rsidRPr="009A036A">
              <w:rPr>
                <w:lang w:val="kk-KZ"/>
              </w:rPr>
              <w:t>Анализ рекомендаций международных правозащитных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организаций и исполнения международных обязательств РК в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сфере защиты прав человека – ежегодно;</w:t>
            </w:r>
          </w:p>
          <w:p w14:paraId="3EA59E4D" w14:textId="0E2BE373" w:rsidR="009A036A" w:rsidRPr="009A036A" w:rsidRDefault="009A036A" w:rsidP="009A036A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 w:rsidRPr="009A036A">
              <w:rPr>
                <w:lang w:val="kk-KZ"/>
              </w:rPr>
              <w:lastRenderedPageBreak/>
              <w:t>Осуществление совместной работы с уполномоченными органами,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экспертным сообществом, гражданским обществом по выработке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рекомендаций и законодательных инициатив по вопросам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недискриминации, свободы мысли, совести и религии, а также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предупреждения и борьбы с пытками – ежегодно;</w:t>
            </w:r>
          </w:p>
          <w:p w14:paraId="17C10687" w14:textId="7A9E1A19" w:rsidR="000B1306" w:rsidRPr="009A036A" w:rsidRDefault="009A036A" w:rsidP="009A036A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lang w:val="kk-KZ"/>
              </w:rPr>
            </w:pPr>
            <w:r w:rsidRPr="009A036A">
              <w:rPr>
                <w:lang w:val="kk-KZ"/>
              </w:rPr>
              <w:t>Подготовка сравнительных таблиц по законодательным поправкам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с не менее чем 30 предложениями по каждому вопросу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(недискриминация, свобода мысли, совести и религии,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предупреждение и борьба с пытками) с учетом</w:t>
            </w:r>
            <w:r>
              <w:rPr>
                <w:lang w:val="kk-KZ"/>
              </w:rPr>
              <w:t xml:space="preserve"> </w:t>
            </w:r>
            <w:r w:rsidRPr="009A036A">
              <w:rPr>
                <w:lang w:val="kk-KZ"/>
              </w:rPr>
              <w:t>международного опыта - ежегодно.</w:t>
            </w:r>
          </w:p>
          <w:p w14:paraId="2E5D6D64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D7213F" w:rsidRPr="00DA0480" w14:paraId="3A8B0015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FEF5" w14:textId="632437A4" w:rsidR="00D7213F" w:rsidRPr="00A55F16" w:rsidRDefault="00D7213F" w:rsidP="00122615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6. Описание социального проекта: механизмы (методы) реализации (необходимо ответить на вопросы: каким образом будут достигнуты намеченные цели, как будут выполняться поставленные задачи, кто будет осуществлять их решение, какие ресурсы будут при этом задействованы)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DDF6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AA301DA" w14:textId="554579FA" w:rsidR="00D7213F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0B1306">
              <w:rPr>
                <w:lang w:val="kk-KZ"/>
              </w:rPr>
              <w:t xml:space="preserve">Будет сформирован пул </w:t>
            </w:r>
            <w:r w:rsidR="007A3CED">
              <w:rPr>
                <w:lang w:val="kk-KZ"/>
              </w:rPr>
              <w:t xml:space="preserve">из 5 </w:t>
            </w:r>
            <w:r w:rsidRPr="000B1306">
              <w:rPr>
                <w:lang w:val="kk-KZ"/>
              </w:rPr>
              <w:t>экспертов, который проведет анализ действующего законодательства, исполнение рекомендаций международных организаций и выработает рекомендации для РК</w:t>
            </w:r>
          </w:p>
        </w:tc>
      </w:tr>
      <w:tr w:rsidR="00D7213F" w:rsidRPr="00A55F16" w14:paraId="4C39DD7A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F116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7. Территория реализации социального проекта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38918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F6F4F16" w14:textId="4E9F8268" w:rsidR="00D7213F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Казахстан</w:t>
            </w:r>
          </w:p>
        </w:tc>
      </w:tr>
      <w:tr w:rsidR="00D7213F" w:rsidRPr="002318AC" w14:paraId="39E03079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6D08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8. Дата начала реализации социального проекта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B256" w14:textId="2590191D" w:rsidR="00D7213F" w:rsidRPr="00A55F16" w:rsidRDefault="004B39B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 Июня</w:t>
            </w:r>
            <w:r w:rsidR="000B1306">
              <w:rPr>
                <w:lang w:val="kk-KZ"/>
              </w:rPr>
              <w:t xml:space="preserve"> 2024</w:t>
            </w:r>
          </w:p>
          <w:p w14:paraId="04BF4C56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D7213F" w:rsidRPr="002318AC" w14:paraId="40EC81D9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05265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9. Дата окончания реализации социального проекта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CE9F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29E4931D" w14:textId="5E2B4DC9" w:rsidR="00D7213F" w:rsidRPr="00A55F16" w:rsidRDefault="004B39B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30 Ноября</w:t>
            </w:r>
            <w:r w:rsidR="000B1306">
              <w:rPr>
                <w:lang w:val="kk-KZ"/>
              </w:rPr>
              <w:t xml:space="preserve"> 2025</w:t>
            </w:r>
          </w:p>
        </w:tc>
      </w:tr>
      <w:tr w:rsidR="00D7213F" w:rsidRPr="00DA0480" w14:paraId="0DEAFC36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3228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10. Целевые группы социального проекта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F796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124DACE" w14:textId="511A082F" w:rsidR="00D7213F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0B1306">
              <w:rPr>
                <w:lang w:val="kk-KZ"/>
              </w:rPr>
              <w:t>Представители государственных органов и гражданского общества Казахстана</w:t>
            </w:r>
          </w:p>
        </w:tc>
      </w:tr>
      <w:tr w:rsidR="00D7213F" w:rsidRPr="00DA0480" w14:paraId="74AE5D6E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6243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11. Результаты социального проекта, направленные на исполнение целевых индикаторов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8521E" w14:textId="3BAD6C97" w:rsidR="00D7213F" w:rsidRPr="00A55F16" w:rsidRDefault="000B1306" w:rsidP="000B1306">
            <w:pPr>
              <w:spacing w:after="20"/>
              <w:ind w:left="20" w:right="264"/>
              <w:jc w:val="both"/>
              <w:rPr>
                <w:lang w:val="kk-KZ"/>
              </w:rPr>
            </w:pPr>
            <w:r w:rsidRPr="000B1306">
              <w:rPr>
                <w:lang w:val="kk-KZ"/>
              </w:rPr>
              <w:t>Внедрение международных стандартов в сфере защиты прав человека в законодательство Республики Казахстан</w:t>
            </w:r>
            <w:r w:rsidR="007A3CED">
              <w:rPr>
                <w:lang w:val="kk-KZ"/>
              </w:rPr>
              <w:t xml:space="preserve"> ежегодно</w:t>
            </w:r>
          </w:p>
          <w:p w14:paraId="2F73486E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D7213F" w:rsidRPr="00DA0480" w14:paraId="1CA7E270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2B03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Количественные результаты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FB38" w14:textId="759BD2AD" w:rsidR="00D7213F" w:rsidRPr="00A55F16" w:rsidRDefault="000B1306" w:rsidP="000B1306">
            <w:pPr>
              <w:spacing w:after="20"/>
              <w:ind w:left="20" w:right="406"/>
              <w:jc w:val="both"/>
              <w:rPr>
                <w:lang w:val="kk-KZ"/>
              </w:rPr>
            </w:pPr>
            <w:r w:rsidRPr="000B1306">
              <w:rPr>
                <w:lang w:val="kk-KZ"/>
              </w:rPr>
              <w:t xml:space="preserve">Внесение пакета законодательных поправок, разработанных в рамках проекта на основе анализа рекомендаций международных правозащитных организаций и передового опыта </w:t>
            </w:r>
            <w:r w:rsidR="007A3CED" w:rsidRPr="007A3CED">
              <w:rPr>
                <w:lang w:val="kk-KZ"/>
              </w:rPr>
              <w:t>по вопросам недискриминации, свободы мысли, совести и религии, а также предупреждения и борьбы с пытками</w:t>
            </w:r>
            <w:r w:rsidR="007A3CED">
              <w:rPr>
                <w:lang w:val="kk-KZ"/>
              </w:rPr>
              <w:t xml:space="preserve"> </w:t>
            </w:r>
          </w:p>
          <w:p w14:paraId="2B1340C0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D7213F" w:rsidRPr="00DA0480" w14:paraId="729A71DD" w14:textId="77777777" w:rsidTr="00A931C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B09C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Качественные результаты и способы их измерения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7954" w14:textId="15837B58" w:rsidR="00D7213F" w:rsidRPr="00A55F16" w:rsidRDefault="00A931CF" w:rsidP="00E23C7A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A931CF">
              <w:rPr>
                <w:lang w:val="kk-KZ"/>
              </w:rPr>
              <w:t>одействие в реализации рекомендаций международных правозащитных организаций</w:t>
            </w:r>
          </w:p>
        </w:tc>
      </w:tr>
      <w:tr w:rsidR="00D7213F" w:rsidRPr="00A55F16" w14:paraId="159693D5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3022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bookmarkStart w:id="3" w:name="z457"/>
            <w:r w:rsidRPr="00A55F16">
              <w:rPr>
                <w:color w:val="000000"/>
                <w:sz w:val="20"/>
                <w:lang w:val="kk-KZ"/>
              </w:rPr>
              <w:t>12. Партнеры социального проекта*</w:t>
            </w:r>
          </w:p>
          <w:bookmarkEnd w:id="3"/>
          <w:p w14:paraId="23B66424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* Данный пункт заполняется только для среднесрочных грантов и подтверждается </w:t>
            </w:r>
            <w:r w:rsidRPr="00A55F16">
              <w:rPr>
                <w:color w:val="000000"/>
                <w:sz w:val="20"/>
                <w:lang w:val="kk-KZ"/>
              </w:rPr>
              <w:lastRenderedPageBreak/>
              <w:t>письмами партнеров</w:t>
            </w:r>
          </w:p>
        </w:tc>
        <w:tc>
          <w:tcPr>
            <w:tcW w:w="44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B3B5" w14:textId="77777777" w:rsidR="00D7213F" w:rsidRDefault="00D7213F" w:rsidP="00215C73">
            <w:pPr>
              <w:spacing w:after="0" w:line="240" w:lineRule="auto"/>
              <w:ind w:left="23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lastRenderedPageBreak/>
              <w:t>Партнер</w:t>
            </w:r>
          </w:p>
          <w:p w14:paraId="272C801D" w14:textId="34914700" w:rsidR="00D7213F" w:rsidRPr="00A55F16" w:rsidRDefault="000B1306" w:rsidP="00215C73">
            <w:pPr>
              <w:spacing w:after="0" w:line="240" w:lineRule="auto"/>
              <w:ind w:left="23"/>
              <w:jc w:val="center"/>
              <w:rPr>
                <w:lang w:val="kk-KZ"/>
              </w:rPr>
            </w:pPr>
            <w:r>
              <w:rPr>
                <w:lang w:val="kk-KZ"/>
              </w:rPr>
              <w:t>---</w:t>
            </w:r>
          </w:p>
        </w:tc>
        <w:tc>
          <w:tcPr>
            <w:tcW w:w="663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97BA" w14:textId="77777777" w:rsidR="00D7213F" w:rsidRDefault="00D7213F" w:rsidP="00215C73">
            <w:pPr>
              <w:spacing w:after="0" w:line="240" w:lineRule="auto"/>
              <w:ind w:left="23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Вид поддержки</w:t>
            </w:r>
          </w:p>
          <w:p w14:paraId="713B9380" w14:textId="55929469" w:rsidR="000B1306" w:rsidRPr="00A55F16" w:rsidRDefault="000B1306" w:rsidP="00215C73">
            <w:pPr>
              <w:spacing w:after="0" w:line="240" w:lineRule="auto"/>
              <w:ind w:left="23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---</w:t>
            </w:r>
          </w:p>
        </w:tc>
      </w:tr>
      <w:tr w:rsidR="00D7213F" w:rsidRPr="00DA0480" w14:paraId="27E38AD5" w14:textId="77777777" w:rsidTr="00D7213F">
        <w:trPr>
          <w:gridAfter w:val="2"/>
          <w:wAfter w:w="10560" w:type="dxa"/>
          <w:trHeight w:val="30"/>
          <w:tblCellSpacing w:w="0" w:type="auto"/>
        </w:trPr>
        <w:tc>
          <w:tcPr>
            <w:tcW w:w="413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0F72" w14:textId="77777777" w:rsidR="00D7213F" w:rsidRPr="00A55F16" w:rsidRDefault="00D7213F" w:rsidP="00997398">
            <w:pPr>
              <w:spacing w:after="20"/>
              <w:ind w:left="20" w:right="119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13. Как будет организовано информационное сопровождение социального проекта</w:t>
            </w:r>
          </w:p>
        </w:tc>
        <w:tc>
          <w:tcPr>
            <w:tcW w:w="1107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3E752" w14:textId="77777777" w:rsidR="000B1306" w:rsidRPr="000B1306" w:rsidRDefault="000B1306" w:rsidP="000B1306">
            <w:pPr>
              <w:spacing w:after="20"/>
              <w:ind w:left="20"/>
              <w:jc w:val="both"/>
              <w:rPr>
                <w:lang w:val="kk-KZ"/>
              </w:rPr>
            </w:pPr>
            <w:r w:rsidRPr="000B1306">
              <w:rPr>
                <w:lang w:val="kk-KZ"/>
              </w:rPr>
              <w:t>При проведении проектных мероприятий будут высланы в местные СМИ-партнеры информации о проводимых мероприятиях, о проекте, результатах проекта. Не менее 2 публикаций в местных СМИ о проекте и мероприятиях проекта.</w:t>
            </w:r>
          </w:p>
          <w:p w14:paraId="6AEE0689" w14:textId="77777777" w:rsidR="000B1306" w:rsidRPr="000B1306" w:rsidRDefault="000B1306" w:rsidP="000B1306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60763AD" w14:textId="487D9621" w:rsidR="00D7213F" w:rsidRPr="00A55F16" w:rsidRDefault="000B1306" w:rsidP="000B1306">
            <w:pPr>
              <w:spacing w:after="20"/>
              <w:ind w:left="20"/>
              <w:jc w:val="both"/>
              <w:rPr>
                <w:lang w:val="kk-KZ"/>
              </w:rPr>
            </w:pPr>
            <w:r w:rsidRPr="000B1306">
              <w:rPr>
                <w:lang w:val="kk-KZ"/>
              </w:rPr>
              <w:t>Публикации в социальных сетях организации о проекте и проектных мероприятиях (Instagram, Facebook, Telegram)</w:t>
            </w:r>
          </w:p>
          <w:p w14:paraId="4487C6D4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D7213F" w:rsidRPr="00A55F16" w14:paraId="6373A8C6" w14:textId="77777777" w:rsidTr="00D7213F">
        <w:trPr>
          <w:gridAfter w:val="1"/>
          <w:wAfter w:w="10549" w:type="dxa"/>
          <w:trHeight w:val="30"/>
          <w:tblCellSpacing w:w="0" w:type="auto"/>
        </w:trPr>
        <w:tc>
          <w:tcPr>
            <w:tcW w:w="15216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E2B8" w14:textId="77777777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4. Календарный план</w:t>
            </w:r>
          </w:p>
        </w:tc>
      </w:tr>
      <w:tr w:rsidR="00D7213F" w:rsidRPr="00A55F16" w14:paraId="54EF4C62" w14:textId="77777777" w:rsidTr="000B1306">
        <w:trPr>
          <w:gridAfter w:val="2"/>
          <w:wAfter w:w="1056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9E67" w14:textId="77777777" w:rsidR="00D7213F" w:rsidRPr="00A55F16" w:rsidRDefault="00D7213F" w:rsidP="00215C73">
            <w:pPr>
              <w:spacing w:after="20"/>
              <w:ind w:left="20"/>
              <w:jc w:val="center"/>
              <w:rPr>
                <w:lang w:val="kk-KZ"/>
              </w:rPr>
            </w:pPr>
            <w:bookmarkStart w:id="4" w:name="z458"/>
            <w:r w:rsidRPr="00A55F16">
              <w:rPr>
                <w:color w:val="000000"/>
                <w:sz w:val="20"/>
                <w:lang w:val="kk-KZ"/>
              </w:rPr>
              <w:t>№</w:t>
            </w:r>
          </w:p>
          <w:bookmarkEnd w:id="4"/>
          <w:p w14:paraId="1CAFB388" w14:textId="77777777" w:rsidR="00D7213F" w:rsidRPr="00A55F16" w:rsidRDefault="00D7213F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п\н</w:t>
            </w:r>
          </w:p>
        </w:tc>
        <w:tc>
          <w:tcPr>
            <w:tcW w:w="26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72148" w14:textId="77777777" w:rsidR="00D7213F" w:rsidRPr="00A55F16" w:rsidRDefault="00D7213F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Решаемая задача</w:t>
            </w:r>
          </w:p>
        </w:tc>
        <w:tc>
          <w:tcPr>
            <w:tcW w:w="22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D02F" w14:textId="77777777" w:rsidR="00D7213F" w:rsidRDefault="00D7213F" w:rsidP="00215C73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Мероприятие, </w:t>
            </w:r>
          </w:p>
          <w:p w14:paraId="68D358B7" w14:textId="0EFF5ADF" w:rsidR="00D7213F" w:rsidRDefault="00D7213F" w:rsidP="00215C73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его содержание,  </w:t>
            </w:r>
          </w:p>
          <w:p w14:paraId="2A147577" w14:textId="3BA5F5CC" w:rsidR="00D7213F" w:rsidRPr="00A55F16" w:rsidRDefault="00D7213F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место проведения</w:t>
            </w: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1372" w14:textId="77777777" w:rsidR="00D7213F" w:rsidRPr="00A55F16" w:rsidRDefault="00D7213F" w:rsidP="00215C73">
            <w:pPr>
              <w:spacing w:after="20"/>
              <w:ind w:left="20"/>
              <w:jc w:val="center"/>
              <w:rPr>
                <w:lang w:val="kk-KZ"/>
              </w:rPr>
            </w:pPr>
            <w:bookmarkStart w:id="5" w:name="z459"/>
            <w:r w:rsidRPr="00A55F16">
              <w:rPr>
                <w:color w:val="000000"/>
                <w:sz w:val="20"/>
                <w:lang w:val="kk-KZ"/>
              </w:rPr>
              <w:t>Дата</w:t>
            </w:r>
          </w:p>
          <w:bookmarkEnd w:id="5"/>
          <w:p w14:paraId="6E55E59C" w14:textId="77777777" w:rsidR="00D7213F" w:rsidRPr="00A55F16" w:rsidRDefault="00D7213F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Начала</w:t>
            </w: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931C" w14:textId="77777777" w:rsidR="00D7213F" w:rsidRDefault="00D7213F" w:rsidP="00215C73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Дата </w:t>
            </w:r>
          </w:p>
          <w:p w14:paraId="705692C5" w14:textId="7B2D2F03" w:rsidR="00D7213F" w:rsidRPr="00A55F16" w:rsidRDefault="00D7213F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Окончания</w:t>
            </w: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8E92" w14:textId="77777777" w:rsidR="00D7213F" w:rsidRPr="00A55F16" w:rsidRDefault="00D7213F" w:rsidP="00215C73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Ожидаемые результаты</w:t>
            </w:r>
          </w:p>
        </w:tc>
      </w:tr>
      <w:tr w:rsidR="000B1306" w:rsidRPr="00DA0480" w14:paraId="52F93CB0" w14:textId="77777777" w:rsidTr="000B1306">
        <w:trPr>
          <w:gridAfter w:val="2"/>
          <w:wAfter w:w="1056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5935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14:paraId="28244615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68FA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544EE06" w14:textId="1E5C3050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774F4F">
              <w:rPr>
                <w:lang w:val="kk-KZ"/>
              </w:rPr>
              <w:t>Формирование пула экспертов для проведения анализа и выработки рекомендаций</w:t>
            </w:r>
            <w:r w:rsidR="009A036A">
              <w:rPr>
                <w:lang w:val="kk-KZ"/>
              </w:rPr>
              <w:t>- ежегодно</w:t>
            </w:r>
          </w:p>
        </w:tc>
        <w:tc>
          <w:tcPr>
            <w:tcW w:w="22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46A7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Найм группы экспертов из пяти человек </w:t>
            </w:r>
          </w:p>
          <w:p w14:paraId="64DF52C7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7B86" w14:textId="0BCABEA1" w:rsidR="000B1306" w:rsidRPr="00A55F16" w:rsidRDefault="004B39B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Июнь</w:t>
            </w:r>
            <w:r w:rsidR="000B1306">
              <w:rPr>
                <w:lang w:val="kk-KZ"/>
              </w:rPr>
              <w:t xml:space="preserve"> 2024</w:t>
            </w:r>
          </w:p>
          <w:p w14:paraId="10CABEB7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32FB2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Август 2024</w:t>
            </w:r>
          </w:p>
          <w:p w14:paraId="0E49A8DE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0106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Создана группа из 5 экспертов для проведения анализа и выработки рекомендаций</w:t>
            </w:r>
          </w:p>
          <w:p w14:paraId="3E941BBF" w14:textId="77777777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0B1306" w:rsidRPr="00DA0480" w14:paraId="438563E6" w14:textId="77777777" w:rsidTr="000B1306">
        <w:trPr>
          <w:gridAfter w:val="2"/>
          <w:wAfter w:w="1056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9FEA9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6140" w14:textId="51B63106" w:rsidR="000B1306" w:rsidRPr="00A55F16" w:rsidRDefault="000B1306" w:rsidP="00E23C7A">
            <w:pPr>
              <w:spacing w:after="20"/>
              <w:ind w:left="20"/>
              <w:jc w:val="both"/>
              <w:rPr>
                <w:lang w:val="kk-KZ"/>
              </w:rPr>
            </w:pPr>
            <w:r w:rsidRPr="00877E1A">
              <w:rPr>
                <w:lang w:val="kk-KZ"/>
              </w:rPr>
              <w:t xml:space="preserve">Анализ действующего законодательства </w:t>
            </w:r>
            <w:r w:rsidR="007A3CED" w:rsidRPr="007A3CED">
              <w:rPr>
                <w:lang w:val="kk-KZ"/>
              </w:rPr>
              <w:t>по вопросам недискриминации, свободы мысли, совести и религии, а также предупреждения и борьбы с пытками</w:t>
            </w:r>
            <w:r w:rsidR="009A036A">
              <w:rPr>
                <w:lang w:val="kk-KZ"/>
              </w:rPr>
              <w:t xml:space="preserve"> - ежегодно</w:t>
            </w:r>
          </w:p>
        </w:tc>
        <w:tc>
          <w:tcPr>
            <w:tcW w:w="22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EB581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Подготовка Анализа</w:t>
            </w: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0D39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Сентябрь 2024</w:t>
            </w: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62B30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Январь 2025</w:t>
            </w: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37DFF" w14:textId="18FC79DC" w:rsidR="000B1306" w:rsidRDefault="000B1306" w:rsidP="00E23C7A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Подготовлен а</w:t>
            </w:r>
            <w:r w:rsidRPr="00877E1A">
              <w:rPr>
                <w:lang w:val="kk-KZ"/>
              </w:rPr>
              <w:t xml:space="preserve">нализ действующего законодательства </w:t>
            </w:r>
            <w:r w:rsidR="007A3CED" w:rsidRPr="007A3CED">
              <w:rPr>
                <w:lang w:val="kk-KZ"/>
              </w:rPr>
              <w:t>по вопросам недискриминации, свободы мысли, совести и религии, а также предупреждения и борьбы с пытками</w:t>
            </w:r>
          </w:p>
        </w:tc>
      </w:tr>
      <w:tr w:rsidR="000B1306" w:rsidRPr="00DA0480" w14:paraId="3916BEDF" w14:textId="77777777" w:rsidTr="000B1306">
        <w:trPr>
          <w:gridAfter w:val="2"/>
          <w:wAfter w:w="1056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64B3B" w14:textId="77777777" w:rsidR="000B1306" w:rsidRPr="00877E1A" w:rsidRDefault="000B1306" w:rsidP="00D77E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0FB6F" w14:textId="5583835A" w:rsidR="000B1306" w:rsidRPr="00A55F1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877E1A">
              <w:rPr>
                <w:lang w:val="kk-KZ"/>
              </w:rPr>
              <w:t>Анализ рекомендаций международных правозащитных организаций и исполнения международных обязательств РК в сфере защиты прав человека</w:t>
            </w:r>
            <w:r w:rsidR="009A036A">
              <w:rPr>
                <w:lang w:val="kk-KZ"/>
              </w:rPr>
              <w:t xml:space="preserve"> - ежегодно</w:t>
            </w:r>
          </w:p>
        </w:tc>
        <w:tc>
          <w:tcPr>
            <w:tcW w:w="22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ACBD5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877E1A">
              <w:rPr>
                <w:lang w:val="kk-KZ"/>
              </w:rPr>
              <w:t>Подготовка Анализа</w:t>
            </w: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A838B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Октябрь 2024</w:t>
            </w: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4B2F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Март 2025</w:t>
            </w: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1FBD4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Подготовлен а</w:t>
            </w:r>
            <w:r w:rsidRPr="00877E1A">
              <w:rPr>
                <w:lang w:val="kk-KZ"/>
              </w:rPr>
              <w:t>нализ рекомендаций международных правозащитных организаций и исполнения международных обязательств РК в сфере защиты прав человека</w:t>
            </w:r>
          </w:p>
        </w:tc>
      </w:tr>
      <w:tr w:rsidR="000B1306" w:rsidRPr="00DA0480" w14:paraId="6E9C4C90" w14:textId="77777777" w:rsidTr="000B1306">
        <w:trPr>
          <w:gridAfter w:val="2"/>
          <w:wAfter w:w="1056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3619" w14:textId="77777777" w:rsidR="000B1306" w:rsidRPr="00877E1A" w:rsidRDefault="000B1306" w:rsidP="00D77E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22B1" w14:textId="3152FB2C" w:rsidR="000B1306" w:rsidRPr="00A55F16" w:rsidRDefault="000B1306" w:rsidP="00E23C7A">
            <w:pPr>
              <w:spacing w:after="20"/>
              <w:ind w:left="20"/>
              <w:jc w:val="both"/>
              <w:rPr>
                <w:lang w:val="kk-KZ"/>
              </w:rPr>
            </w:pPr>
            <w:r w:rsidRPr="00877E1A">
              <w:rPr>
                <w:lang w:val="kk-KZ"/>
              </w:rPr>
              <w:t xml:space="preserve">Осуществление совместной работы с </w:t>
            </w:r>
            <w:r w:rsidRPr="00877E1A">
              <w:rPr>
                <w:lang w:val="kk-KZ"/>
              </w:rPr>
              <w:lastRenderedPageBreak/>
              <w:t xml:space="preserve">уполномоченными органами, экспертным сообществом, гражданским обществом по выработке рекомендаций и законодательных инициатив </w:t>
            </w:r>
            <w:r w:rsidR="007A3CED" w:rsidRPr="007A3CED">
              <w:rPr>
                <w:lang w:val="kk-KZ"/>
              </w:rPr>
              <w:t>по вопросам недискриминации, свободы мысли, совести и религии, а также предупреждения и борьбы с пытками</w:t>
            </w:r>
            <w:r w:rsidR="009A036A">
              <w:rPr>
                <w:lang w:val="kk-KZ"/>
              </w:rPr>
              <w:t xml:space="preserve"> - ежегодно</w:t>
            </w:r>
          </w:p>
        </w:tc>
        <w:tc>
          <w:tcPr>
            <w:tcW w:w="22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4B054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Проведение встреч с заинтересованными </w:t>
            </w:r>
            <w:r>
              <w:rPr>
                <w:lang w:val="kk-KZ"/>
              </w:rPr>
              <w:lastRenderedPageBreak/>
              <w:t>сторонами, подготовка рекомендаций</w:t>
            </w: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D39B0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Сентябрь 2024</w:t>
            </w: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1776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Сентябрь 2025</w:t>
            </w: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F3E5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Проведены встречи и подтоговлен пакет рекомендаций</w:t>
            </w:r>
          </w:p>
        </w:tc>
      </w:tr>
      <w:tr w:rsidR="000B1306" w14:paraId="7CC59FB0" w14:textId="77777777" w:rsidTr="000B1306">
        <w:trPr>
          <w:gridAfter w:val="2"/>
          <w:wAfter w:w="10560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22F3D" w14:textId="77777777" w:rsidR="000B1306" w:rsidRDefault="000B1306" w:rsidP="00D77E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2BFA" w14:textId="577A9AE7" w:rsidR="000B1306" w:rsidRPr="00877E1A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877E1A">
              <w:rPr>
                <w:lang w:val="kk-KZ"/>
              </w:rPr>
              <w:t>Подготовка сравнительных таблиц по законодательным поправкам</w:t>
            </w:r>
            <w:r w:rsidR="009A036A">
              <w:rPr>
                <w:lang w:val="kk-KZ"/>
              </w:rPr>
              <w:t xml:space="preserve"> - ежегодно</w:t>
            </w:r>
          </w:p>
        </w:tc>
        <w:tc>
          <w:tcPr>
            <w:tcW w:w="22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D031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Создание таблиц по законодательным поправкам</w:t>
            </w:r>
          </w:p>
        </w:tc>
        <w:tc>
          <w:tcPr>
            <w:tcW w:w="17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9AE62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Август 2025</w:t>
            </w:r>
          </w:p>
        </w:tc>
        <w:tc>
          <w:tcPr>
            <w:tcW w:w="13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3C37D" w14:textId="56FE99EE" w:rsidR="000B1306" w:rsidRDefault="007A3CED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  <w:r w:rsidR="000B1306">
              <w:rPr>
                <w:lang w:val="kk-KZ"/>
              </w:rPr>
              <w:t xml:space="preserve"> 2025</w:t>
            </w:r>
          </w:p>
        </w:tc>
        <w:tc>
          <w:tcPr>
            <w:tcW w:w="656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5CBD" w14:textId="77777777" w:rsidR="000B1306" w:rsidRDefault="000B1306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Подготовлена таблица</w:t>
            </w:r>
          </w:p>
        </w:tc>
      </w:tr>
      <w:tr w:rsidR="00D7213F" w:rsidRPr="00DA0480" w14:paraId="08C9ACBE" w14:textId="77777777" w:rsidTr="00D7213F">
        <w:trPr>
          <w:gridAfter w:val="1"/>
          <w:wAfter w:w="10549" w:type="dxa"/>
          <w:trHeight w:val="30"/>
          <w:tblCellSpacing w:w="0" w:type="auto"/>
        </w:trPr>
        <w:tc>
          <w:tcPr>
            <w:tcW w:w="15216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446C" w14:textId="4070829C" w:rsidR="00D7213F" w:rsidRPr="00A55F16" w:rsidRDefault="00D7213F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5. Смета расходов социального проекта</w:t>
            </w:r>
            <w:r w:rsidR="00D77EEE">
              <w:rPr>
                <w:color w:val="000000"/>
                <w:sz w:val="20"/>
                <w:lang w:val="kk-KZ"/>
              </w:rPr>
              <w:t xml:space="preserve"> в 2024</w:t>
            </w:r>
          </w:p>
        </w:tc>
      </w:tr>
      <w:tr w:rsidR="00D7213F" w:rsidRPr="00A55F16" w14:paraId="60C7DDC6" w14:textId="77777777" w:rsidTr="00D7213F">
        <w:trPr>
          <w:gridAfter w:val="1"/>
          <w:wAfter w:w="10549" w:type="dxa"/>
          <w:trHeight w:val="30"/>
          <w:tblCellSpacing w:w="0" w:type="auto"/>
        </w:trPr>
        <w:tc>
          <w:tcPr>
            <w:tcW w:w="7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AFC5" w14:textId="77777777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№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DBA1" w14:textId="77777777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Статьи расходов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78C6" w14:textId="77777777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9C5" w14:textId="77777777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Количество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15CB" w14:textId="77777777" w:rsidR="00D7213F" w:rsidRDefault="00D7213F" w:rsidP="00F2439E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Стоимость, </w:t>
            </w:r>
          </w:p>
          <w:p w14:paraId="55CEF9FD" w14:textId="64C36D32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в тенге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94D6F" w14:textId="77777777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Всего, в тенге</w:t>
            </w:r>
          </w:p>
        </w:tc>
        <w:tc>
          <w:tcPr>
            <w:tcW w:w="31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4BB9" w14:textId="77777777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Источники финансирования</w:t>
            </w:r>
          </w:p>
        </w:tc>
        <w:tc>
          <w:tcPr>
            <w:tcW w:w="24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0572" w14:textId="77777777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Обоснование/ комментарий</w:t>
            </w:r>
          </w:p>
        </w:tc>
      </w:tr>
      <w:tr w:rsidR="00D7213F" w:rsidRPr="00A55F16" w14:paraId="472D58A2" w14:textId="77777777" w:rsidTr="00D7213F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93DC67" w14:textId="77777777" w:rsidR="00D7213F" w:rsidRPr="00A55F16" w:rsidRDefault="00D7213F" w:rsidP="00D77EEE">
            <w:pPr>
              <w:rPr>
                <w:lang w:val="kk-KZ"/>
              </w:rPr>
            </w:pPr>
          </w:p>
        </w:tc>
        <w:tc>
          <w:tcPr>
            <w:tcW w:w="3371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7B55B4" w14:textId="77777777" w:rsidR="00D7213F" w:rsidRPr="00A55F16" w:rsidRDefault="00D7213F" w:rsidP="00D77EEE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939EA6" w14:textId="77777777" w:rsidR="00D7213F" w:rsidRPr="00A55F16" w:rsidRDefault="00D7213F" w:rsidP="00F2439E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3A3259" w14:textId="77777777" w:rsidR="00D7213F" w:rsidRPr="00A55F16" w:rsidRDefault="00D7213F" w:rsidP="00F2439E">
            <w:pPr>
              <w:jc w:val="center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AA7DB0" w14:textId="77777777" w:rsidR="00D7213F" w:rsidRPr="00A55F16" w:rsidRDefault="00D7213F" w:rsidP="00F2439E">
            <w:pPr>
              <w:jc w:val="center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49E6E" w14:textId="77777777" w:rsidR="00D7213F" w:rsidRPr="00A55F16" w:rsidRDefault="00D7213F" w:rsidP="00F2439E">
            <w:pPr>
              <w:jc w:val="center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EC576" w14:textId="77777777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Заявитель (собственный вклад)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4876" w14:textId="77777777" w:rsidR="00D7213F" w:rsidRPr="00A55F16" w:rsidRDefault="00D7213F" w:rsidP="00F2439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Средства гранта</w:t>
            </w:r>
          </w:p>
        </w:tc>
        <w:tc>
          <w:tcPr>
            <w:tcW w:w="2413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4AB5CD" w14:textId="77777777" w:rsidR="00D7213F" w:rsidRPr="00A55F16" w:rsidRDefault="00D7213F" w:rsidP="00F2439E">
            <w:pPr>
              <w:jc w:val="center"/>
              <w:rPr>
                <w:lang w:val="kk-KZ"/>
              </w:rPr>
            </w:pPr>
          </w:p>
        </w:tc>
      </w:tr>
      <w:tr w:rsidR="00E23C7A" w:rsidRPr="004B39BE" w14:paraId="1073C2BC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E7F4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A752F57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032F" w14:textId="77777777" w:rsidR="00E23C7A" w:rsidRDefault="00E23C7A" w:rsidP="00D77EEE">
            <w:pPr>
              <w:spacing w:after="20"/>
              <w:jc w:val="both"/>
              <w:rPr>
                <w:b/>
                <w:lang w:val="kk-KZ"/>
              </w:rPr>
            </w:pPr>
            <w:r w:rsidRPr="000E321C">
              <w:rPr>
                <w:b/>
                <w:lang w:val="kk-KZ"/>
              </w:rPr>
              <w:t xml:space="preserve">Персонал: </w:t>
            </w:r>
          </w:p>
          <w:p w14:paraId="77D4EF19" w14:textId="77777777" w:rsidR="00E23C7A" w:rsidRPr="000E321C" w:rsidRDefault="00E23C7A" w:rsidP="00D77EEE">
            <w:pPr>
              <w:spacing w:after="20"/>
              <w:jc w:val="both"/>
              <w:rPr>
                <w:b/>
                <w:lang w:val="kk-KZ"/>
              </w:rPr>
            </w:pPr>
          </w:p>
          <w:p w14:paraId="3EE587CB" w14:textId="77777777" w:rsidR="00E23C7A" w:rsidRDefault="00E23C7A" w:rsidP="00D77EEE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Руководитель проекта</w:t>
            </w:r>
          </w:p>
          <w:p w14:paraId="06975E60" w14:textId="77777777" w:rsidR="00E23C7A" w:rsidRPr="00A55F16" w:rsidRDefault="00E23C7A" w:rsidP="00D77EEE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Бухгалтер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C445D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09A7AC88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0092A3EB" w14:textId="77777777" w:rsidR="00E23C7A" w:rsidRPr="00A55F16" w:rsidRDefault="00E23C7A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Месяц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71EED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6A5A388C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22383F05" w14:textId="52C99DBA" w:rsidR="00E23C7A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14:paraId="62D6710A" w14:textId="118A0457" w:rsidR="00E23C7A" w:rsidRPr="00A55F16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7EBF" w14:textId="77777777" w:rsidR="00E23C7A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EFA57BA" w14:textId="77777777" w:rsidR="00E23C7A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5045B73" w14:textId="4F7CBC89" w:rsidR="00E23C7A" w:rsidRDefault="004B39B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100</w:t>
            </w:r>
            <w:r w:rsidR="00E23C7A">
              <w:rPr>
                <w:lang w:val="kk-KZ"/>
              </w:rPr>
              <w:t>.000</w:t>
            </w:r>
          </w:p>
          <w:p w14:paraId="433545A9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50.000</w:t>
            </w:r>
          </w:p>
          <w:p w14:paraId="6DBE3A09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55CB6" w14:textId="77777777" w:rsidR="00E23C7A" w:rsidRDefault="00E23C7A" w:rsidP="00D77EEE">
            <w:pPr>
              <w:spacing w:after="20"/>
              <w:jc w:val="both"/>
              <w:rPr>
                <w:lang w:val="kk-KZ"/>
              </w:rPr>
            </w:pPr>
          </w:p>
          <w:p w14:paraId="6F828C41" w14:textId="20DB08CF" w:rsidR="00E23C7A" w:rsidRDefault="00D77EEE" w:rsidP="00D77EEE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4B39BE">
              <w:rPr>
                <w:lang w:val="kk-KZ"/>
              </w:rPr>
              <w:t>00</w:t>
            </w:r>
            <w:r w:rsidR="00E23C7A">
              <w:rPr>
                <w:lang w:val="kk-KZ"/>
              </w:rPr>
              <w:t>.000</w:t>
            </w:r>
          </w:p>
          <w:p w14:paraId="7E4B8728" w14:textId="45A0AD4E" w:rsidR="00E23C7A" w:rsidRPr="00A55F16" w:rsidRDefault="00D77EEE" w:rsidP="00D77EEE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="00E23C7A">
              <w:rPr>
                <w:lang w:val="kk-KZ"/>
              </w:rPr>
              <w:t>0.000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CF8F3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5376003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B35D9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3FD88BE" w14:textId="7A1E4EFB" w:rsidR="00E23C7A" w:rsidRPr="00A55F16" w:rsidRDefault="00DA3BC5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DA3BC5">
              <w:rPr>
                <w:lang w:val="kk-KZ"/>
              </w:rPr>
              <w:t>900.000 тенге</w:t>
            </w:r>
          </w:p>
        </w:tc>
      </w:tr>
      <w:tr w:rsidR="00E23C7A" w:rsidRPr="004B39BE" w14:paraId="59171DDE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5461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BDBEA" w14:textId="77777777" w:rsidR="00E23C7A" w:rsidRPr="000E321C" w:rsidRDefault="00E23C7A" w:rsidP="00D77EEE">
            <w:pPr>
              <w:spacing w:after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 персонал:</w:t>
            </w:r>
          </w:p>
        </w:tc>
        <w:tc>
          <w:tcPr>
            <w:tcW w:w="11057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6F35" w14:textId="4E8F35DE" w:rsidR="00E23C7A" w:rsidRPr="000E321C" w:rsidRDefault="00D77EEE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90</w:t>
            </w:r>
            <w:r w:rsidR="004B39BE">
              <w:rPr>
                <w:b/>
                <w:lang w:val="kk-KZ"/>
              </w:rPr>
              <w:t>0</w:t>
            </w:r>
            <w:r w:rsidR="00E23C7A">
              <w:rPr>
                <w:b/>
                <w:lang w:val="kk-KZ"/>
              </w:rPr>
              <w:t>.000 тенге</w:t>
            </w:r>
          </w:p>
        </w:tc>
      </w:tr>
      <w:tr w:rsidR="00E23C7A" w:rsidRPr="00D95BF5" w14:paraId="6A83680E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1B0C7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7A80B" w14:textId="763A90B3" w:rsidR="00E23C7A" w:rsidRDefault="00E23C7A" w:rsidP="00D77EEE">
            <w:pPr>
              <w:spacing w:after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Налоги</w:t>
            </w:r>
            <w:r w:rsidR="00DA0480">
              <w:rPr>
                <w:b/>
                <w:lang w:val="kk-KZ"/>
              </w:rPr>
              <w:t xml:space="preserve"> </w:t>
            </w:r>
            <w:r w:rsidR="00DA0480">
              <w:rPr>
                <w:b/>
                <w:lang w:val="ru-RU"/>
              </w:rPr>
              <w:t>(сотрудники пенсионного возраста, поэтому отчисление только СН)</w:t>
            </w:r>
          </w:p>
          <w:p w14:paraId="0706A177" w14:textId="77777777" w:rsidR="00E23C7A" w:rsidRDefault="00E23C7A" w:rsidP="00D77EEE">
            <w:pPr>
              <w:spacing w:after="20"/>
              <w:jc w:val="both"/>
              <w:rPr>
                <w:b/>
                <w:lang w:val="kk-KZ"/>
              </w:rPr>
            </w:pPr>
          </w:p>
          <w:p w14:paraId="0A790D11" w14:textId="77777777" w:rsidR="00DA3BC5" w:rsidRPr="00DA3BC5" w:rsidRDefault="00DA3BC5" w:rsidP="00DA3BC5">
            <w:pPr>
              <w:spacing w:after="0" w:line="240" w:lineRule="auto"/>
              <w:textAlignment w:val="baseline"/>
              <w:rPr>
                <w:color w:val="000000"/>
                <w:spacing w:val="2"/>
                <w:szCs w:val="20"/>
                <w:lang w:val="ru-RU"/>
              </w:rPr>
            </w:pPr>
            <w:r w:rsidRPr="00DA3BC5">
              <w:rPr>
                <w:color w:val="000000"/>
                <w:spacing w:val="2"/>
                <w:szCs w:val="20"/>
                <w:lang w:val="ru-RU"/>
              </w:rPr>
              <w:t>1. Социальные отчисления</w:t>
            </w:r>
          </w:p>
          <w:p w14:paraId="60F6FD12" w14:textId="77777777" w:rsidR="00DA3BC5" w:rsidRPr="00DA3BC5" w:rsidRDefault="00DA3BC5" w:rsidP="00DA3BC5">
            <w:pPr>
              <w:spacing w:after="0" w:line="240" w:lineRule="auto"/>
              <w:textAlignment w:val="baseline"/>
              <w:rPr>
                <w:color w:val="000000"/>
                <w:spacing w:val="2"/>
                <w:szCs w:val="20"/>
                <w:lang w:val="ru-RU"/>
              </w:rPr>
            </w:pPr>
            <w:r w:rsidRPr="00DA3BC5">
              <w:rPr>
                <w:color w:val="000000"/>
                <w:spacing w:val="2"/>
                <w:szCs w:val="20"/>
                <w:lang w:val="ru-RU"/>
              </w:rPr>
              <w:t>2. Социальный налог</w:t>
            </w:r>
          </w:p>
          <w:p w14:paraId="7E5788B5" w14:textId="77777777" w:rsidR="00DA3BC5" w:rsidRPr="00DA3BC5" w:rsidRDefault="00DA3BC5" w:rsidP="00DA3BC5">
            <w:pPr>
              <w:spacing w:after="0" w:line="240" w:lineRule="auto"/>
              <w:textAlignment w:val="baseline"/>
              <w:rPr>
                <w:color w:val="000000"/>
                <w:spacing w:val="2"/>
                <w:szCs w:val="20"/>
                <w:lang w:val="ru-RU"/>
              </w:rPr>
            </w:pPr>
            <w:r w:rsidRPr="00DA3BC5">
              <w:rPr>
                <w:color w:val="000000"/>
                <w:spacing w:val="2"/>
                <w:szCs w:val="20"/>
                <w:lang w:val="ru-RU"/>
              </w:rPr>
              <w:t xml:space="preserve">3.Отчисления обязательного </w:t>
            </w:r>
            <w:r w:rsidRPr="00DA3BC5">
              <w:rPr>
                <w:color w:val="000000"/>
                <w:spacing w:val="2"/>
                <w:szCs w:val="20"/>
                <w:lang w:val="ru-RU"/>
              </w:rPr>
              <w:lastRenderedPageBreak/>
              <w:t>медицинского страхования</w:t>
            </w:r>
          </w:p>
          <w:p w14:paraId="6708A204" w14:textId="7F247A8A" w:rsidR="00E23C7A" w:rsidRDefault="00DA3BC5" w:rsidP="00DA3BC5">
            <w:pPr>
              <w:spacing w:after="20"/>
              <w:jc w:val="both"/>
              <w:rPr>
                <w:b/>
                <w:lang w:val="kk-KZ"/>
              </w:rPr>
            </w:pPr>
            <w:r w:rsidRPr="00DA3BC5">
              <w:rPr>
                <w:color w:val="000000"/>
                <w:spacing w:val="2"/>
                <w:szCs w:val="20"/>
                <w:lang w:val="ru-RU"/>
              </w:rPr>
              <w:t>4.Обязательные пенсионные взносы работодателя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56CF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Месяц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B177F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7A2123DF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646A1FD0" w14:textId="4E0EB1A6" w:rsidR="00E23C7A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14:paraId="56536DDD" w14:textId="1E989C6E" w:rsidR="00E23C7A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14:paraId="357E0AD3" w14:textId="77777777" w:rsidR="00E23C7A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14:paraId="59AAA86D" w14:textId="3F7222E2" w:rsidR="00DA3BC5" w:rsidRPr="00A55F16" w:rsidRDefault="00DA3BC5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C4215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084FC300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16B516E0" w14:textId="17FE850A" w:rsidR="00DA3BC5" w:rsidRPr="00DA3BC5" w:rsidRDefault="00D95BF5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  <w:p w14:paraId="3C3B47A6" w14:textId="103D4CA3" w:rsidR="00DA3BC5" w:rsidRPr="00DA3BC5" w:rsidRDefault="00D95BF5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14.250</w:t>
            </w:r>
          </w:p>
          <w:p w14:paraId="49386E97" w14:textId="0DC2C24A" w:rsidR="00DA3BC5" w:rsidRPr="00DA3BC5" w:rsidRDefault="00D95BF5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  <w:p w14:paraId="5E4533E4" w14:textId="19CDBBED" w:rsidR="00E23C7A" w:rsidRPr="00A55F16" w:rsidRDefault="00D95BF5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49F87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20C8AE86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0C310D85" w14:textId="05AD6E05" w:rsidR="00DA3BC5" w:rsidRPr="00DA3BC5" w:rsidRDefault="00D95BF5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  <w:p w14:paraId="50E069A1" w14:textId="523097C4" w:rsidR="00DA3BC5" w:rsidRPr="00DA3BC5" w:rsidRDefault="00D95BF5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85.500</w:t>
            </w:r>
          </w:p>
          <w:p w14:paraId="4C4115D0" w14:textId="53436809" w:rsidR="00DA3BC5" w:rsidRPr="00DA3BC5" w:rsidRDefault="00D95BF5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  <w:p w14:paraId="4D7B1316" w14:textId="49A50EA2" w:rsidR="00E23C7A" w:rsidRPr="00A55F16" w:rsidRDefault="00D95BF5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1886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84E0" w14:textId="1E3592B3" w:rsidR="00E23C7A" w:rsidRPr="00A55F16" w:rsidRDefault="00D95BF5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85.500</w:t>
            </w:r>
            <w:r w:rsidR="00DA3BC5" w:rsidRPr="00DA3BC5">
              <w:rPr>
                <w:lang w:val="kk-KZ"/>
              </w:rPr>
              <w:t xml:space="preserve"> тенге</w:t>
            </w:r>
          </w:p>
        </w:tc>
      </w:tr>
      <w:tr w:rsidR="00E23C7A" w:rsidRPr="00D95BF5" w14:paraId="29677125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C364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B927" w14:textId="77777777" w:rsidR="00E23C7A" w:rsidRDefault="00E23C7A" w:rsidP="00D77EEE">
            <w:pPr>
              <w:spacing w:after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 налоги:</w:t>
            </w:r>
          </w:p>
        </w:tc>
        <w:tc>
          <w:tcPr>
            <w:tcW w:w="11057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3079A" w14:textId="4FBC16E9" w:rsidR="00E23C7A" w:rsidRPr="00ED61ED" w:rsidRDefault="00D95BF5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85.500</w:t>
            </w:r>
            <w:r w:rsidR="00DA3BC5" w:rsidRPr="00DA3BC5">
              <w:rPr>
                <w:b/>
                <w:lang w:val="kk-KZ"/>
              </w:rPr>
              <w:t xml:space="preserve"> тенге</w:t>
            </w:r>
          </w:p>
        </w:tc>
      </w:tr>
      <w:tr w:rsidR="00E23C7A" w:rsidRPr="007A3CED" w14:paraId="03394273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C55E3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796D7" w14:textId="77777777" w:rsidR="00E23C7A" w:rsidRPr="008B03ED" w:rsidRDefault="00E23C7A" w:rsidP="00D77EEE">
            <w:pPr>
              <w:spacing w:after="20"/>
              <w:ind w:left="20"/>
              <w:jc w:val="both"/>
              <w:rPr>
                <w:b/>
                <w:color w:val="000000"/>
                <w:lang w:val="kk-KZ"/>
              </w:rPr>
            </w:pPr>
            <w:r w:rsidRPr="008B03ED">
              <w:rPr>
                <w:b/>
                <w:color w:val="000000"/>
                <w:lang w:val="kk-KZ"/>
              </w:rPr>
              <w:t>Расходы на консультантов</w:t>
            </w:r>
          </w:p>
          <w:p w14:paraId="24D2AAD9" w14:textId="77777777" w:rsidR="00E23C7A" w:rsidRDefault="00E23C7A" w:rsidP="00D77EEE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  <w:p w14:paraId="40F1059F" w14:textId="54CB7337" w:rsidR="00E23C7A" w:rsidRPr="00877E1A" w:rsidRDefault="00E23C7A" w:rsidP="00D77EEE">
            <w:pPr>
              <w:pStyle w:val="a3"/>
              <w:numPr>
                <w:ilvl w:val="0"/>
                <w:numId w:val="2"/>
              </w:numPr>
              <w:spacing w:after="20"/>
              <w:ind w:right="247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Консультант по подготовке </w:t>
            </w:r>
            <w:r>
              <w:rPr>
                <w:lang w:val="kk-KZ"/>
              </w:rPr>
              <w:t>а</w:t>
            </w:r>
            <w:r w:rsidRPr="00877E1A">
              <w:rPr>
                <w:lang w:val="kk-KZ"/>
              </w:rPr>
              <w:t>нализ</w:t>
            </w:r>
            <w:r>
              <w:rPr>
                <w:lang w:val="kk-KZ"/>
              </w:rPr>
              <w:t>а</w:t>
            </w:r>
            <w:r w:rsidRPr="00877E1A">
              <w:rPr>
                <w:lang w:val="kk-KZ"/>
              </w:rPr>
              <w:t xml:space="preserve"> действующего законодательства по вопросам </w:t>
            </w:r>
            <w:r>
              <w:rPr>
                <w:lang w:val="kk-KZ"/>
              </w:rPr>
              <w:t>недискриминации</w:t>
            </w:r>
          </w:p>
          <w:p w14:paraId="797186D7" w14:textId="77777777" w:rsidR="00E23C7A" w:rsidRDefault="00E23C7A" w:rsidP="00D77EEE">
            <w:pPr>
              <w:pStyle w:val="a3"/>
              <w:spacing w:after="20"/>
              <w:jc w:val="both"/>
              <w:rPr>
                <w:color w:val="000000"/>
                <w:lang w:val="kk-KZ"/>
              </w:rPr>
            </w:pPr>
          </w:p>
          <w:p w14:paraId="134EDD65" w14:textId="77777777" w:rsidR="00E23C7A" w:rsidRPr="00877E1A" w:rsidRDefault="00E23C7A" w:rsidP="00D77EEE">
            <w:pPr>
              <w:pStyle w:val="a3"/>
              <w:numPr>
                <w:ilvl w:val="0"/>
                <w:numId w:val="2"/>
              </w:numPr>
              <w:spacing w:after="20"/>
              <w:ind w:right="105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Консультант по подготовке анализа </w:t>
            </w:r>
            <w:r w:rsidRPr="00877E1A">
              <w:rPr>
                <w:lang w:val="kk-KZ"/>
              </w:rPr>
              <w:t>рекомендаций международных правозащитных организаций и исполнения международных обязательств РК в сфере защиты прав человека</w:t>
            </w:r>
          </w:p>
          <w:p w14:paraId="539025C3" w14:textId="77777777" w:rsidR="00E23C7A" w:rsidRPr="00877E1A" w:rsidRDefault="00E23C7A" w:rsidP="00D77EEE">
            <w:pPr>
              <w:pStyle w:val="a3"/>
              <w:rPr>
                <w:color w:val="000000"/>
                <w:lang w:val="kk-KZ"/>
              </w:rPr>
            </w:pPr>
          </w:p>
          <w:p w14:paraId="5C057AE9" w14:textId="3B414855" w:rsidR="00E23C7A" w:rsidRPr="00D60C8D" w:rsidRDefault="007A3CED" w:rsidP="00D77EEE">
            <w:pPr>
              <w:pStyle w:val="a3"/>
              <w:numPr>
                <w:ilvl w:val="0"/>
                <w:numId w:val="2"/>
              </w:numPr>
              <w:spacing w:after="20"/>
              <w:ind w:right="105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Два консультанта</w:t>
            </w:r>
            <w:r w:rsidR="00E23C7A">
              <w:rPr>
                <w:color w:val="000000"/>
                <w:lang w:val="kk-KZ"/>
              </w:rPr>
              <w:t xml:space="preserve"> </w:t>
            </w:r>
            <w:r w:rsidR="00E23C7A" w:rsidRPr="00877E1A">
              <w:rPr>
                <w:lang w:val="kk-KZ"/>
              </w:rPr>
              <w:t xml:space="preserve">по выработке рекомендаций и законодательных инициатив по вопросам </w:t>
            </w:r>
            <w:r w:rsidR="00E23C7A">
              <w:rPr>
                <w:lang w:val="kk-KZ"/>
              </w:rPr>
              <w:t>недискриминации</w:t>
            </w:r>
          </w:p>
          <w:p w14:paraId="59492B03" w14:textId="77777777" w:rsidR="00E23C7A" w:rsidRPr="00D60C8D" w:rsidRDefault="00E23C7A" w:rsidP="00D77EEE">
            <w:pPr>
              <w:pStyle w:val="a3"/>
              <w:rPr>
                <w:color w:val="000000"/>
                <w:lang w:val="kk-KZ"/>
              </w:rPr>
            </w:pPr>
          </w:p>
          <w:p w14:paraId="67040148" w14:textId="77777777" w:rsidR="00E23C7A" w:rsidRPr="008B03ED" w:rsidRDefault="00E23C7A" w:rsidP="00D77EEE">
            <w:pPr>
              <w:pStyle w:val="a3"/>
              <w:numPr>
                <w:ilvl w:val="0"/>
                <w:numId w:val="2"/>
              </w:numPr>
              <w:spacing w:after="20"/>
              <w:ind w:right="105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Консультант по п</w:t>
            </w:r>
            <w:r w:rsidRPr="00D60C8D">
              <w:rPr>
                <w:color w:val="000000"/>
                <w:lang w:val="kk-KZ"/>
              </w:rPr>
              <w:t>одг</w:t>
            </w:r>
            <w:r>
              <w:rPr>
                <w:color w:val="000000"/>
                <w:lang w:val="kk-KZ"/>
              </w:rPr>
              <w:t>отовке</w:t>
            </w:r>
            <w:r w:rsidRPr="00D60C8D">
              <w:rPr>
                <w:color w:val="000000"/>
                <w:lang w:val="kk-KZ"/>
              </w:rPr>
              <w:t xml:space="preserve"> сравнительных таблиц по законодательным поправкам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21647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0E0D6395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32B2110A" w14:textId="77777777" w:rsidR="00E23C7A" w:rsidRDefault="00E23C7A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Месяц</w:t>
            </w:r>
          </w:p>
          <w:p w14:paraId="7444722A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00DCA4AE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2BA65E96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28875CE3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6C033EE0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539007BB" w14:textId="77777777" w:rsidR="00E23C7A" w:rsidRDefault="00E23C7A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Месяц</w:t>
            </w:r>
          </w:p>
          <w:p w14:paraId="578565D4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33A04823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26FC438E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36B85416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587E9DFE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0C7FF67D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241FCB64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72CA74B8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5BECBC4A" w14:textId="77777777" w:rsidR="00E23C7A" w:rsidRDefault="00E23C7A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Два консультанта в месяц</w:t>
            </w:r>
          </w:p>
          <w:p w14:paraId="2400500E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3B0BF583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54D686EB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4502C787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16AD5DF0" w14:textId="77777777" w:rsidR="00E23C7A" w:rsidRPr="00A55F16" w:rsidRDefault="00E23C7A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Месяц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97624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6435EE29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03FE85BF" w14:textId="4B8225F4" w:rsidR="00E23C7A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14:paraId="565DA49C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6180E5A9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28F7814D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3A2838F2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341D6AD1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679791AA" w14:textId="3254906E" w:rsidR="00E23C7A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14:paraId="3CBC1A5F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174C92C5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6FA74463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7EF78C56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79CFC18A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3240C68A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7A0D7C43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72651843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2B60C158" w14:textId="6A1089A4" w:rsidR="00E23C7A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14:paraId="39E62250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4CBF2CA1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5D2006F6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30B7E97A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1A84CC8F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73A83841" w14:textId="77777777" w:rsidR="00E23C7A" w:rsidRDefault="00E23C7A" w:rsidP="00D77EEE">
            <w:pPr>
              <w:spacing w:after="20"/>
              <w:rPr>
                <w:lang w:val="kk-KZ"/>
              </w:rPr>
            </w:pPr>
          </w:p>
          <w:p w14:paraId="1782F932" w14:textId="100463B6" w:rsidR="00E23C7A" w:rsidRPr="00A55F16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EB614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61BBD89B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7E71AD1D" w14:textId="1F512771" w:rsidR="00E23C7A" w:rsidRDefault="004B39B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7A3CED">
              <w:rPr>
                <w:lang w:val="kk-KZ"/>
              </w:rPr>
              <w:t>0</w:t>
            </w:r>
            <w:r w:rsidR="00E23C7A">
              <w:rPr>
                <w:lang w:val="kk-KZ"/>
              </w:rPr>
              <w:t>0.000</w:t>
            </w:r>
          </w:p>
          <w:p w14:paraId="6A0B2692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48D3A4C0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7A64414C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732A01DC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2D963B80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77756A99" w14:textId="6691EF25" w:rsidR="00E23C7A" w:rsidRDefault="004B39B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7A3CED">
              <w:rPr>
                <w:lang w:val="kk-KZ"/>
              </w:rPr>
              <w:t>0</w:t>
            </w:r>
            <w:r w:rsidR="00E23C7A">
              <w:rPr>
                <w:lang w:val="kk-KZ"/>
              </w:rPr>
              <w:t>0.000</w:t>
            </w:r>
          </w:p>
          <w:p w14:paraId="6E876C43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5C5129C5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30BC45E8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41D298DE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473F5058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62FA15AF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2F1ED2FC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4C90E36A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6D71397D" w14:textId="1286CE9D" w:rsidR="00E23C7A" w:rsidRDefault="004B39B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A3CED">
              <w:rPr>
                <w:lang w:val="kk-KZ"/>
              </w:rPr>
              <w:t>0</w:t>
            </w:r>
            <w:r w:rsidR="00E23C7A">
              <w:rPr>
                <w:lang w:val="kk-KZ"/>
              </w:rPr>
              <w:t>0.000</w:t>
            </w:r>
          </w:p>
          <w:p w14:paraId="2BB76467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35937DCA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764D74F6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148D059E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011D48CE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5B7EC879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29DDA84B" w14:textId="23AA9534" w:rsidR="00E23C7A" w:rsidRPr="00A55F16" w:rsidRDefault="004B39B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A3CED">
              <w:rPr>
                <w:lang w:val="kk-KZ"/>
              </w:rPr>
              <w:t>0</w:t>
            </w:r>
            <w:r w:rsidR="00E23C7A">
              <w:rPr>
                <w:lang w:val="kk-KZ"/>
              </w:rPr>
              <w:t>0.000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E1E7D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623461B2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0E94E406" w14:textId="4E5CAC2E" w:rsidR="00E23C7A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A3CED">
              <w:rPr>
                <w:lang w:val="kk-KZ"/>
              </w:rPr>
              <w:t>.000</w:t>
            </w:r>
            <w:r w:rsidR="00E23C7A">
              <w:rPr>
                <w:lang w:val="kk-KZ"/>
              </w:rPr>
              <w:t>.000</w:t>
            </w:r>
          </w:p>
          <w:p w14:paraId="00FC8569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7296CEB4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1E84CD20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67BDFBB2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7E6DC8E8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54C1660A" w14:textId="2F189E53" w:rsidR="00E23C7A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A3CED">
              <w:rPr>
                <w:lang w:val="kk-KZ"/>
              </w:rPr>
              <w:t>.0</w:t>
            </w:r>
            <w:r w:rsidR="00E23C7A">
              <w:rPr>
                <w:lang w:val="kk-KZ"/>
              </w:rPr>
              <w:t>00.000</w:t>
            </w:r>
          </w:p>
          <w:p w14:paraId="1A746DEB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7FA99381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278CB27A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5BA7BA7A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4CA9B116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24FB7FDF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5F65508C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4CCFF016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603A650A" w14:textId="3D25D4F4" w:rsidR="00E23C7A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A3CED">
              <w:rPr>
                <w:lang w:val="kk-KZ"/>
              </w:rPr>
              <w:t>.0</w:t>
            </w:r>
            <w:r w:rsidR="00E23C7A">
              <w:rPr>
                <w:lang w:val="kk-KZ"/>
              </w:rPr>
              <w:t>00.000</w:t>
            </w:r>
          </w:p>
          <w:p w14:paraId="3B4323CC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19C129EB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2271E9ED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0727DC81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1F42E535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645FD966" w14:textId="77777777" w:rsidR="00E23C7A" w:rsidRDefault="00E23C7A" w:rsidP="00D77EEE">
            <w:pPr>
              <w:spacing w:after="20"/>
              <w:ind w:left="20"/>
              <w:rPr>
                <w:lang w:val="kk-KZ"/>
              </w:rPr>
            </w:pPr>
          </w:p>
          <w:p w14:paraId="4C241245" w14:textId="6496BEE3" w:rsidR="00E23C7A" w:rsidRPr="00A55F16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1.5</w:t>
            </w:r>
            <w:r w:rsidR="007A3CED">
              <w:rPr>
                <w:lang w:val="kk-KZ"/>
              </w:rPr>
              <w:t>0</w:t>
            </w:r>
            <w:r w:rsidR="00E23C7A">
              <w:rPr>
                <w:lang w:val="kk-KZ"/>
              </w:rPr>
              <w:t>0.000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B058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DA30" w14:textId="0C5151BC" w:rsidR="00E23C7A" w:rsidRPr="00A55F16" w:rsidRDefault="00DA3BC5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DA3BC5">
              <w:rPr>
                <w:lang w:val="kk-KZ"/>
              </w:rPr>
              <w:t>8.500.000 тенге</w:t>
            </w:r>
          </w:p>
        </w:tc>
      </w:tr>
      <w:tr w:rsidR="00E23C7A" w:rsidRPr="007A3CED" w14:paraId="0AE36B6D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6F58B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9F13" w14:textId="77777777" w:rsidR="00E23C7A" w:rsidRPr="008B03ED" w:rsidRDefault="00E23C7A" w:rsidP="00D77EEE">
            <w:pPr>
              <w:spacing w:after="20"/>
              <w:ind w:left="20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Всего расходы на консультантов</w:t>
            </w:r>
          </w:p>
        </w:tc>
        <w:tc>
          <w:tcPr>
            <w:tcW w:w="11057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9AFB" w14:textId="09C0C2C7" w:rsidR="00E23C7A" w:rsidRPr="008B03ED" w:rsidRDefault="00D77EEE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8.5</w:t>
            </w:r>
            <w:r w:rsidR="00E23C7A">
              <w:rPr>
                <w:b/>
                <w:lang w:val="kk-KZ"/>
              </w:rPr>
              <w:t>00.000 тенге</w:t>
            </w:r>
          </w:p>
        </w:tc>
      </w:tr>
      <w:tr w:rsidR="00E23C7A" w:rsidRPr="00A55F16" w14:paraId="6327C934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CDCA" w14:textId="47D9D391" w:rsidR="00E23C7A" w:rsidRPr="00A55F16" w:rsidRDefault="009177CD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A111" w14:textId="77777777" w:rsidR="00E23C7A" w:rsidRPr="00D60C8D" w:rsidRDefault="00E23C7A" w:rsidP="00D77EEE">
            <w:pPr>
              <w:spacing w:after="20"/>
              <w:ind w:left="20"/>
              <w:jc w:val="both"/>
              <w:rPr>
                <w:b/>
                <w:color w:val="000000"/>
                <w:lang w:val="kk-KZ"/>
              </w:rPr>
            </w:pPr>
            <w:r w:rsidRPr="00D60C8D">
              <w:rPr>
                <w:b/>
                <w:color w:val="000000"/>
                <w:lang w:val="kk-KZ"/>
              </w:rPr>
              <w:t>Другие прямые расходы</w:t>
            </w:r>
          </w:p>
          <w:p w14:paraId="0856DC20" w14:textId="77777777" w:rsidR="00E23C7A" w:rsidRPr="00D60C8D" w:rsidRDefault="00E23C7A" w:rsidP="00D77EEE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  <w:p w14:paraId="07476E07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 w:rsidRPr="00D60C8D">
              <w:rPr>
                <w:color w:val="000000"/>
                <w:lang w:val="kk-KZ"/>
              </w:rPr>
              <w:t>Аренда зала</w:t>
            </w:r>
            <w:r>
              <w:rPr>
                <w:color w:val="000000"/>
                <w:lang w:val="kk-KZ"/>
              </w:rPr>
              <w:t>(коворкинга)</w:t>
            </w:r>
            <w:r w:rsidRPr="00D60C8D">
              <w:rPr>
                <w:color w:val="000000"/>
                <w:lang w:val="kk-KZ"/>
              </w:rPr>
              <w:t xml:space="preserve"> для проведения экспертных встреч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B112" w14:textId="77777777" w:rsidR="00E23C7A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E19F805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День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DB04" w14:textId="6FB227EE" w:rsidR="00E23C7A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0464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30.000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454B" w14:textId="22528A43" w:rsidR="00E23C7A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45</w:t>
            </w:r>
            <w:r w:rsidR="00E23C7A">
              <w:rPr>
                <w:lang w:val="kk-KZ"/>
              </w:rPr>
              <w:t>0.000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4DB2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8A4D2" w14:textId="04382758" w:rsidR="00E23C7A" w:rsidRPr="00A55F16" w:rsidRDefault="00DA3BC5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DA3BC5">
              <w:rPr>
                <w:lang w:val="kk-KZ"/>
              </w:rPr>
              <w:t>450.000 тенге</w:t>
            </w:r>
          </w:p>
        </w:tc>
      </w:tr>
      <w:tr w:rsidR="00E23C7A" w:rsidRPr="00D60C8D" w14:paraId="0F99BA36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EC395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EFFD" w14:textId="77777777" w:rsidR="00E23C7A" w:rsidRPr="00D60C8D" w:rsidRDefault="00E23C7A" w:rsidP="00D77EEE">
            <w:pPr>
              <w:spacing w:after="20"/>
              <w:ind w:left="20"/>
              <w:jc w:val="both"/>
              <w:rPr>
                <w:b/>
                <w:color w:val="000000"/>
                <w:sz w:val="20"/>
                <w:lang w:val="kk-KZ"/>
              </w:rPr>
            </w:pPr>
            <w:r w:rsidRPr="00D60C8D">
              <w:rPr>
                <w:b/>
                <w:color w:val="000000"/>
                <w:lang w:val="kk-KZ"/>
              </w:rPr>
              <w:t>Всего других прямых расходов</w:t>
            </w:r>
          </w:p>
        </w:tc>
        <w:tc>
          <w:tcPr>
            <w:tcW w:w="11057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093FA" w14:textId="58964A79" w:rsidR="00E23C7A" w:rsidRPr="00D60C8D" w:rsidRDefault="00D77EEE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  <w:r w:rsidR="00E23C7A">
              <w:rPr>
                <w:b/>
                <w:lang w:val="kk-KZ"/>
              </w:rPr>
              <w:t>0.000 тенге</w:t>
            </w:r>
          </w:p>
        </w:tc>
      </w:tr>
      <w:tr w:rsidR="00E23C7A" w:rsidRPr="00DA0480" w14:paraId="378B994A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5BAC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0B8E95DA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780CB" w14:textId="77777777" w:rsidR="00E23C7A" w:rsidRPr="00D60C8D" w:rsidRDefault="00E23C7A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D60C8D">
              <w:rPr>
                <w:b/>
                <w:color w:val="000000"/>
                <w:lang w:val="kk-KZ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4D938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0CFDFB5C" w14:textId="30DA17A9" w:rsidR="00E23C7A" w:rsidRPr="00D60C8D" w:rsidRDefault="00DA0480" w:rsidP="004B39BE">
            <w:pPr>
              <w:spacing w:after="20"/>
              <w:ind w:left="20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9.935.500</w:t>
            </w:r>
            <w:r w:rsidR="00E23C7A">
              <w:rPr>
                <w:b/>
                <w:sz w:val="24"/>
                <w:lang w:val="kk-KZ"/>
              </w:rPr>
              <w:t xml:space="preserve"> 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ACE0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D14C68B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B30B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F0E59BB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1F46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67DD7238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AFDD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22E8774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42A2" w14:textId="5A5104CD" w:rsidR="00E23C7A" w:rsidRPr="00A55F16" w:rsidRDefault="00DA0480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9.935.500</w:t>
            </w:r>
            <w:r w:rsidR="00DA3BC5" w:rsidRPr="00DA3BC5">
              <w:rPr>
                <w:lang w:val="kk-KZ"/>
              </w:rPr>
              <w:t xml:space="preserve"> тенге</w:t>
            </w:r>
          </w:p>
          <w:p w14:paraId="6A7C245B" w14:textId="77777777" w:rsidR="00E23C7A" w:rsidRPr="00A55F16" w:rsidRDefault="00E23C7A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D77EEE" w:rsidRPr="00DA0480" w14:paraId="712EDA08" w14:textId="77777777" w:rsidTr="00D77EEE">
        <w:trPr>
          <w:gridAfter w:val="1"/>
          <w:wAfter w:w="10549" w:type="dxa"/>
          <w:trHeight w:val="30"/>
          <w:tblCellSpacing w:w="0" w:type="auto"/>
        </w:trPr>
        <w:tc>
          <w:tcPr>
            <w:tcW w:w="15216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2C00" w14:textId="5E9BB359" w:rsidR="00D77EEE" w:rsidRPr="00A55F16" w:rsidRDefault="00D77EEE" w:rsidP="00D77EEE">
            <w:pPr>
              <w:spacing w:after="20"/>
              <w:ind w:left="20"/>
              <w:rPr>
                <w:color w:val="000000"/>
                <w:sz w:val="20"/>
                <w:lang w:val="kk-KZ"/>
              </w:rPr>
            </w:pPr>
            <w:r w:rsidRPr="00D77EEE">
              <w:rPr>
                <w:color w:val="000000"/>
                <w:sz w:val="20"/>
                <w:lang w:val="kk-KZ"/>
              </w:rPr>
              <w:t>5. Смета рас</w:t>
            </w:r>
            <w:r>
              <w:rPr>
                <w:color w:val="000000"/>
                <w:sz w:val="20"/>
                <w:lang w:val="kk-KZ"/>
              </w:rPr>
              <w:t>ходов социального проекта в 2025</w:t>
            </w:r>
          </w:p>
        </w:tc>
      </w:tr>
      <w:tr w:rsidR="00D77EEE" w:rsidRPr="00A55F16" w14:paraId="0D1F6E9B" w14:textId="77777777" w:rsidTr="00D77EEE">
        <w:trPr>
          <w:gridAfter w:val="1"/>
          <w:wAfter w:w="10549" w:type="dxa"/>
          <w:trHeight w:val="30"/>
          <w:tblCellSpacing w:w="0" w:type="auto"/>
        </w:trPr>
        <w:tc>
          <w:tcPr>
            <w:tcW w:w="7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74BF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№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A8E2A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Статьи расходов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C5BE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AAD63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Количество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AA4FB" w14:textId="77777777" w:rsidR="00D77EEE" w:rsidRDefault="00D77EEE" w:rsidP="00D77EEE">
            <w:pPr>
              <w:spacing w:after="20"/>
              <w:ind w:left="20"/>
              <w:jc w:val="center"/>
              <w:rPr>
                <w:color w:val="000000"/>
                <w:sz w:val="20"/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 xml:space="preserve">Стоимость, </w:t>
            </w:r>
          </w:p>
          <w:p w14:paraId="0657F380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в тенге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51F75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Всего, в тенге</w:t>
            </w:r>
          </w:p>
        </w:tc>
        <w:tc>
          <w:tcPr>
            <w:tcW w:w="31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C0EA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Источники финансирования</w:t>
            </w:r>
          </w:p>
        </w:tc>
        <w:tc>
          <w:tcPr>
            <w:tcW w:w="24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9C320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Обоснование/ комментарий</w:t>
            </w:r>
          </w:p>
        </w:tc>
      </w:tr>
      <w:tr w:rsidR="00D77EEE" w:rsidRPr="00A55F16" w14:paraId="560B8052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E2EAD5" w14:textId="77777777" w:rsidR="00D77EEE" w:rsidRPr="00A55F16" w:rsidRDefault="00D77EEE" w:rsidP="00D77EEE">
            <w:pPr>
              <w:rPr>
                <w:lang w:val="kk-KZ"/>
              </w:rPr>
            </w:pPr>
          </w:p>
        </w:tc>
        <w:tc>
          <w:tcPr>
            <w:tcW w:w="3371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579B88" w14:textId="77777777" w:rsidR="00D77EEE" w:rsidRPr="00A55F16" w:rsidRDefault="00D77EEE" w:rsidP="00D77EEE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F6AC69" w14:textId="77777777" w:rsidR="00D77EEE" w:rsidRPr="00A55F16" w:rsidRDefault="00D77EEE" w:rsidP="00D77EEE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412996" w14:textId="77777777" w:rsidR="00D77EEE" w:rsidRPr="00A55F16" w:rsidRDefault="00D77EEE" w:rsidP="00D77EEE">
            <w:pPr>
              <w:jc w:val="center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E539A2" w14:textId="77777777" w:rsidR="00D77EEE" w:rsidRPr="00A55F16" w:rsidRDefault="00D77EEE" w:rsidP="00D77EEE">
            <w:pPr>
              <w:jc w:val="center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E0C309" w14:textId="77777777" w:rsidR="00D77EEE" w:rsidRPr="00A55F16" w:rsidRDefault="00D77EEE" w:rsidP="00D77EEE">
            <w:pPr>
              <w:jc w:val="center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6F92E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Заявитель (собственный вклад)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0312" w14:textId="77777777" w:rsidR="00D77EEE" w:rsidRPr="00A55F16" w:rsidRDefault="00D77EEE" w:rsidP="00D77EEE">
            <w:pPr>
              <w:spacing w:after="20"/>
              <w:ind w:left="20"/>
              <w:jc w:val="center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Средства гранта</w:t>
            </w:r>
          </w:p>
        </w:tc>
        <w:tc>
          <w:tcPr>
            <w:tcW w:w="2413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2CAD92" w14:textId="77777777" w:rsidR="00D77EEE" w:rsidRPr="00A55F16" w:rsidRDefault="00D77EEE" w:rsidP="00D77EEE">
            <w:pPr>
              <w:jc w:val="center"/>
              <w:rPr>
                <w:lang w:val="kk-KZ"/>
              </w:rPr>
            </w:pPr>
          </w:p>
        </w:tc>
      </w:tr>
      <w:tr w:rsidR="00D77EEE" w:rsidRPr="00A55F16" w14:paraId="27743D00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B22B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D2DD012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2213" w14:textId="77777777" w:rsidR="00D77EEE" w:rsidRDefault="00D77EEE" w:rsidP="00D77EEE">
            <w:pPr>
              <w:spacing w:after="20"/>
              <w:jc w:val="both"/>
              <w:rPr>
                <w:b/>
                <w:lang w:val="kk-KZ"/>
              </w:rPr>
            </w:pPr>
            <w:r w:rsidRPr="000E321C">
              <w:rPr>
                <w:b/>
                <w:lang w:val="kk-KZ"/>
              </w:rPr>
              <w:t xml:space="preserve">Персонал: </w:t>
            </w:r>
          </w:p>
          <w:p w14:paraId="4AEBFD15" w14:textId="77777777" w:rsidR="00D77EEE" w:rsidRPr="000E321C" w:rsidRDefault="00D77EEE" w:rsidP="00D77EEE">
            <w:pPr>
              <w:spacing w:after="20"/>
              <w:jc w:val="both"/>
              <w:rPr>
                <w:b/>
                <w:lang w:val="kk-KZ"/>
              </w:rPr>
            </w:pPr>
          </w:p>
          <w:p w14:paraId="5A58E1B9" w14:textId="77777777" w:rsidR="00D77EEE" w:rsidRDefault="00D77EEE" w:rsidP="00D77EEE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Руководитель проекта</w:t>
            </w:r>
          </w:p>
          <w:p w14:paraId="1ED860E8" w14:textId="77777777" w:rsidR="00D77EEE" w:rsidRPr="00A55F16" w:rsidRDefault="00D77EEE" w:rsidP="00D77EEE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Бухгалтер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A70EE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219B53B2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5EE6A99B" w14:textId="77777777" w:rsidR="00D77EEE" w:rsidRPr="00A55F16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Месяц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58642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38FC81D8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A0E1C93" w14:textId="595C3AB4" w:rsidR="00D77EEE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14:paraId="1A6B1CD4" w14:textId="2060DAB3" w:rsidR="00D77EEE" w:rsidRPr="00A55F16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BA4C" w14:textId="77777777" w:rsidR="00D77EEE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D20C1D0" w14:textId="77777777" w:rsidR="00D77EEE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CB817FC" w14:textId="77777777" w:rsidR="00D77EEE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100.000</w:t>
            </w:r>
          </w:p>
          <w:p w14:paraId="3D7D0D11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50.000</w:t>
            </w:r>
          </w:p>
          <w:p w14:paraId="016B1C06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B34D" w14:textId="77777777" w:rsidR="00D77EEE" w:rsidRDefault="00D77EEE" w:rsidP="00D77EEE">
            <w:pPr>
              <w:spacing w:after="20"/>
              <w:jc w:val="both"/>
              <w:rPr>
                <w:lang w:val="kk-KZ"/>
              </w:rPr>
            </w:pPr>
          </w:p>
          <w:p w14:paraId="05D14F65" w14:textId="0BCD23A0" w:rsidR="00D77EEE" w:rsidRDefault="00D77EEE" w:rsidP="00D77EEE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1.100.000</w:t>
            </w:r>
          </w:p>
          <w:p w14:paraId="49DF7A10" w14:textId="3AE45273" w:rsidR="00D77EEE" w:rsidRPr="00A55F16" w:rsidRDefault="00D77EEE" w:rsidP="00D77EEE">
            <w:pPr>
              <w:spacing w:after="20"/>
              <w:jc w:val="both"/>
              <w:rPr>
                <w:lang w:val="kk-KZ"/>
              </w:rPr>
            </w:pPr>
            <w:r>
              <w:rPr>
                <w:lang w:val="kk-KZ"/>
              </w:rPr>
              <w:t>550.000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A45D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39603F0E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C990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1C46C1C" w14:textId="1DED6064" w:rsidR="00D77EEE" w:rsidRPr="00A55F16" w:rsidRDefault="00DA3BC5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DA3BC5">
              <w:rPr>
                <w:lang w:val="kk-KZ"/>
              </w:rPr>
              <w:t>1.650.000 тенге</w:t>
            </w:r>
          </w:p>
        </w:tc>
      </w:tr>
      <w:tr w:rsidR="00D77EEE" w:rsidRPr="000E321C" w14:paraId="1AC0A2E8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DFC6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9804E" w14:textId="77777777" w:rsidR="00D77EEE" w:rsidRPr="000E321C" w:rsidRDefault="00D77EEE" w:rsidP="00D77EEE">
            <w:pPr>
              <w:spacing w:after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 персонал:</w:t>
            </w:r>
          </w:p>
        </w:tc>
        <w:tc>
          <w:tcPr>
            <w:tcW w:w="11057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BEDDB" w14:textId="7E87DDA0" w:rsidR="00D77EEE" w:rsidRPr="000E321C" w:rsidRDefault="00D77EEE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1.650.000 тенге</w:t>
            </w:r>
          </w:p>
        </w:tc>
      </w:tr>
      <w:tr w:rsidR="00D77EEE" w:rsidRPr="004A7DAD" w14:paraId="2A4B2598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6888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29D6" w14:textId="5B8AD23C" w:rsidR="00D77EEE" w:rsidRDefault="00D77EEE" w:rsidP="00D77EEE">
            <w:pPr>
              <w:spacing w:after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Налоги</w:t>
            </w:r>
            <w:r w:rsidR="00DA0480">
              <w:rPr>
                <w:b/>
                <w:lang w:val="kk-KZ"/>
              </w:rPr>
              <w:t xml:space="preserve"> </w:t>
            </w:r>
            <w:r w:rsidR="00DA0480">
              <w:rPr>
                <w:b/>
                <w:lang w:val="ru-RU"/>
              </w:rPr>
              <w:t>(сотрудники пенсионного возраста, поэтому отчисление только СН)</w:t>
            </w:r>
          </w:p>
          <w:p w14:paraId="5B32B71B" w14:textId="77777777" w:rsidR="00D77EEE" w:rsidRDefault="00D77EEE" w:rsidP="00D77EEE">
            <w:pPr>
              <w:spacing w:after="20"/>
              <w:jc w:val="both"/>
              <w:rPr>
                <w:b/>
                <w:lang w:val="kk-KZ"/>
              </w:rPr>
            </w:pPr>
          </w:p>
          <w:p w14:paraId="10D2FC12" w14:textId="77777777" w:rsidR="00DA3BC5" w:rsidRPr="00DA3BC5" w:rsidRDefault="00DA3BC5" w:rsidP="00DA3BC5">
            <w:pPr>
              <w:spacing w:after="0" w:line="240" w:lineRule="auto"/>
              <w:textAlignment w:val="baseline"/>
              <w:rPr>
                <w:color w:val="000000"/>
                <w:spacing w:val="2"/>
                <w:szCs w:val="20"/>
                <w:lang w:val="ru-RU"/>
              </w:rPr>
            </w:pPr>
            <w:r w:rsidRPr="00DA3BC5">
              <w:rPr>
                <w:color w:val="000000"/>
                <w:spacing w:val="2"/>
                <w:szCs w:val="20"/>
                <w:lang w:val="ru-RU"/>
              </w:rPr>
              <w:t>1. Социальные отчисления</w:t>
            </w:r>
          </w:p>
          <w:p w14:paraId="091CE967" w14:textId="77777777" w:rsidR="00DA3BC5" w:rsidRPr="00DA3BC5" w:rsidRDefault="00DA3BC5" w:rsidP="00DA3BC5">
            <w:pPr>
              <w:spacing w:after="0" w:line="240" w:lineRule="auto"/>
              <w:textAlignment w:val="baseline"/>
              <w:rPr>
                <w:color w:val="000000"/>
                <w:spacing w:val="2"/>
                <w:szCs w:val="20"/>
                <w:lang w:val="ru-RU"/>
              </w:rPr>
            </w:pPr>
            <w:r w:rsidRPr="00DA3BC5">
              <w:rPr>
                <w:color w:val="000000"/>
                <w:spacing w:val="2"/>
                <w:szCs w:val="20"/>
                <w:lang w:val="ru-RU"/>
              </w:rPr>
              <w:t>2. Социальный налог</w:t>
            </w:r>
          </w:p>
          <w:p w14:paraId="3532C400" w14:textId="77777777" w:rsidR="00DA3BC5" w:rsidRPr="00DA3BC5" w:rsidRDefault="00DA3BC5" w:rsidP="00DA3BC5">
            <w:pPr>
              <w:spacing w:after="0" w:line="240" w:lineRule="auto"/>
              <w:textAlignment w:val="baseline"/>
              <w:rPr>
                <w:color w:val="000000"/>
                <w:spacing w:val="2"/>
                <w:szCs w:val="20"/>
                <w:lang w:val="ru-RU"/>
              </w:rPr>
            </w:pPr>
            <w:r w:rsidRPr="00DA3BC5">
              <w:rPr>
                <w:color w:val="000000"/>
                <w:spacing w:val="2"/>
                <w:szCs w:val="20"/>
                <w:lang w:val="ru-RU"/>
              </w:rPr>
              <w:t>3.Отчисления обязательного медицинского страхования</w:t>
            </w:r>
          </w:p>
          <w:p w14:paraId="56943192" w14:textId="7795F496" w:rsidR="00D77EEE" w:rsidRDefault="00DA3BC5" w:rsidP="00DA3BC5">
            <w:pPr>
              <w:spacing w:after="20"/>
              <w:jc w:val="both"/>
              <w:rPr>
                <w:b/>
                <w:lang w:val="kk-KZ"/>
              </w:rPr>
            </w:pPr>
            <w:r w:rsidRPr="00DA3BC5">
              <w:rPr>
                <w:color w:val="000000"/>
                <w:spacing w:val="2"/>
                <w:szCs w:val="20"/>
                <w:lang w:val="ru-RU"/>
              </w:rPr>
              <w:t>4.Обязательные пенсионные взносы работодателя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81E3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Месяц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99EC2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7F1C4247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7A279AC5" w14:textId="1BBB8898" w:rsidR="00D77EEE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14:paraId="5C6976DE" w14:textId="111AF936" w:rsidR="00D77EEE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14:paraId="4ED50E5C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14:paraId="550213DD" w14:textId="5E94C09A" w:rsidR="00DA3BC5" w:rsidRPr="00A55F16" w:rsidRDefault="00DA3BC5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0F0BB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43E021E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6BB2E48C" w14:textId="11756E5E" w:rsidR="00DA3BC5" w:rsidRPr="00DA3BC5" w:rsidRDefault="004A7DAD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  <w:p w14:paraId="48F6BCEE" w14:textId="65CCE3C4" w:rsidR="00DA3BC5" w:rsidRPr="00DA3BC5" w:rsidRDefault="004A7DAD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14.250</w:t>
            </w:r>
          </w:p>
          <w:p w14:paraId="3CBAC9DB" w14:textId="13E5A71C" w:rsidR="00DA3BC5" w:rsidRPr="00DA3BC5" w:rsidRDefault="004A7DAD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  <w:p w14:paraId="1C360B8A" w14:textId="3A2F1BF5" w:rsidR="00D77EEE" w:rsidRPr="00A55F16" w:rsidRDefault="004A7DAD" w:rsidP="00DA3BC5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570CB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2EA4F669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98DEBBF" w14:textId="67DCE642" w:rsidR="00D77EEE" w:rsidRDefault="004A7DAD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  <w:p w14:paraId="2499AA72" w14:textId="2526400E" w:rsidR="00D77EEE" w:rsidRDefault="004A7DAD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156750</w:t>
            </w:r>
          </w:p>
          <w:p w14:paraId="2CC661BF" w14:textId="6F0FDA74" w:rsidR="00D77EEE" w:rsidRDefault="004A7DAD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  <w:p w14:paraId="362CA9C3" w14:textId="03089D42" w:rsidR="00DA3BC5" w:rsidRPr="00A55F16" w:rsidRDefault="004A7DAD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96937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58D8" w14:textId="35E350EB" w:rsidR="00D77EEE" w:rsidRPr="00A55F16" w:rsidRDefault="004A7DAD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156.750</w:t>
            </w:r>
            <w:r w:rsidR="00DA3BC5" w:rsidRPr="00DA3BC5">
              <w:rPr>
                <w:lang w:val="kk-KZ"/>
              </w:rPr>
              <w:t xml:space="preserve"> тенге</w:t>
            </w:r>
          </w:p>
        </w:tc>
      </w:tr>
      <w:tr w:rsidR="00D77EEE" w:rsidRPr="004A7DAD" w14:paraId="4DAE3A6D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0ADE" w14:textId="51A09E3F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A78A" w14:textId="77777777" w:rsidR="00D77EEE" w:rsidRDefault="00D77EEE" w:rsidP="00D77EEE">
            <w:pPr>
              <w:spacing w:after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 налоги:</w:t>
            </w:r>
          </w:p>
        </w:tc>
        <w:tc>
          <w:tcPr>
            <w:tcW w:w="11057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1827" w14:textId="7C016F6B" w:rsidR="00D77EEE" w:rsidRPr="00ED61ED" w:rsidRDefault="004A7DAD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156.750</w:t>
            </w:r>
            <w:r w:rsidR="00D77EEE">
              <w:rPr>
                <w:b/>
                <w:lang w:val="kk-KZ"/>
              </w:rPr>
              <w:t xml:space="preserve"> тенге</w:t>
            </w:r>
          </w:p>
        </w:tc>
      </w:tr>
      <w:tr w:rsidR="00D77EEE" w:rsidRPr="00A55F16" w14:paraId="3B771CEA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5286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E99E0" w14:textId="77777777" w:rsidR="00D77EEE" w:rsidRPr="008B03ED" w:rsidRDefault="00D77EEE" w:rsidP="00D77EEE">
            <w:pPr>
              <w:spacing w:after="20"/>
              <w:ind w:left="20"/>
              <w:jc w:val="both"/>
              <w:rPr>
                <w:b/>
                <w:color w:val="000000"/>
                <w:lang w:val="kk-KZ"/>
              </w:rPr>
            </w:pPr>
            <w:r w:rsidRPr="008B03ED">
              <w:rPr>
                <w:b/>
                <w:color w:val="000000"/>
                <w:lang w:val="kk-KZ"/>
              </w:rPr>
              <w:t>Расходы на консультантов</w:t>
            </w:r>
          </w:p>
          <w:p w14:paraId="66C1ECE1" w14:textId="77777777" w:rsidR="00D77EEE" w:rsidRDefault="00D77EEE" w:rsidP="00D77EEE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  <w:p w14:paraId="38A97105" w14:textId="77777777" w:rsidR="00D77EEE" w:rsidRPr="00877E1A" w:rsidRDefault="00D77EEE" w:rsidP="00D77EEE">
            <w:pPr>
              <w:pStyle w:val="a3"/>
              <w:numPr>
                <w:ilvl w:val="0"/>
                <w:numId w:val="3"/>
              </w:numPr>
              <w:spacing w:after="20"/>
              <w:ind w:right="247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 xml:space="preserve">Консультант по подготовке </w:t>
            </w:r>
            <w:r>
              <w:rPr>
                <w:lang w:val="kk-KZ"/>
              </w:rPr>
              <w:t>а</w:t>
            </w:r>
            <w:r w:rsidRPr="00877E1A">
              <w:rPr>
                <w:lang w:val="kk-KZ"/>
              </w:rPr>
              <w:t>нализ</w:t>
            </w:r>
            <w:r>
              <w:rPr>
                <w:lang w:val="kk-KZ"/>
              </w:rPr>
              <w:t>а</w:t>
            </w:r>
            <w:r w:rsidRPr="00877E1A">
              <w:rPr>
                <w:lang w:val="kk-KZ"/>
              </w:rPr>
              <w:t xml:space="preserve"> действующего законодательства по вопросам </w:t>
            </w:r>
            <w:r>
              <w:rPr>
                <w:lang w:val="kk-KZ"/>
              </w:rPr>
              <w:t>недискриминации</w:t>
            </w:r>
          </w:p>
          <w:p w14:paraId="57619B44" w14:textId="77777777" w:rsidR="00D77EEE" w:rsidRDefault="00D77EEE" w:rsidP="00D77EEE">
            <w:pPr>
              <w:pStyle w:val="a3"/>
              <w:spacing w:after="20"/>
              <w:jc w:val="both"/>
              <w:rPr>
                <w:color w:val="000000"/>
                <w:lang w:val="kk-KZ"/>
              </w:rPr>
            </w:pPr>
          </w:p>
          <w:p w14:paraId="568E605C" w14:textId="77777777" w:rsidR="00D77EEE" w:rsidRPr="00877E1A" w:rsidRDefault="00D77EEE" w:rsidP="00D77EEE">
            <w:pPr>
              <w:pStyle w:val="a3"/>
              <w:numPr>
                <w:ilvl w:val="0"/>
                <w:numId w:val="3"/>
              </w:numPr>
              <w:spacing w:after="20"/>
              <w:ind w:right="105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Консультант по подготовке анализа </w:t>
            </w:r>
            <w:r w:rsidRPr="00877E1A">
              <w:rPr>
                <w:lang w:val="kk-KZ"/>
              </w:rPr>
              <w:t>рекомендаций международных правозащитных организаций и исполнения международных обязательств РК в сфере защиты прав человека</w:t>
            </w:r>
          </w:p>
          <w:p w14:paraId="2F138F67" w14:textId="77777777" w:rsidR="00D77EEE" w:rsidRPr="00877E1A" w:rsidRDefault="00D77EEE" w:rsidP="00D77EEE">
            <w:pPr>
              <w:pStyle w:val="a3"/>
              <w:rPr>
                <w:color w:val="000000"/>
                <w:lang w:val="kk-KZ"/>
              </w:rPr>
            </w:pPr>
          </w:p>
          <w:p w14:paraId="1C711E10" w14:textId="77777777" w:rsidR="00D77EEE" w:rsidRPr="00D60C8D" w:rsidRDefault="00D77EEE" w:rsidP="00D77EEE">
            <w:pPr>
              <w:pStyle w:val="a3"/>
              <w:numPr>
                <w:ilvl w:val="0"/>
                <w:numId w:val="3"/>
              </w:numPr>
              <w:spacing w:after="20"/>
              <w:ind w:right="105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Два консультанта </w:t>
            </w:r>
            <w:r w:rsidRPr="00877E1A">
              <w:rPr>
                <w:lang w:val="kk-KZ"/>
              </w:rPr>
              <w:t xml:space="preserve">по выработке рекомендаций и законодательных инициатив по вопросам </w:t>
            </w:r>
            <w:r>
              <w:rPr>
                <w:lang w:val="kk-KZ"/>
              </w:rPr>
              <w:t>недискриминации</w:t>
            </w:r>
          </w:p>
          <w:p w14:paraId="3A9B15C4" w14:textId="77777777" w:rsidR="00D77EEE" w:rsidRPr="00D60C8D" w:rsidRDefault="00D77EEE" w:rsidP="00D77EEE">
            <w:pPr>
              <w:pStyle w:val="a3"/>
              <w:rPr>
                <w:color w:val="000000"/>
                <w:lang w:val="kk-KZ"/>
              </w:rPr>
            </w:pPr>
          </w:p>
          <w:p w14:paraId="6A9EE4C1" w14:textId="77777777" w:rsidR="00D77EEE" w:rsidRPr="008B03ED" w:rsidRDefault="00D77EEE" w:rsidP="00D77EEE">
            <w:pPr>
              <w:pStyle w:val="a3"/>
              <w:numPr>
                <w:ilvl w:val="0"/>
                <w:numId w:val="3"/>
              </w:numPr>
              <w:spacing w:after="20"/>
              <w:ind w:right="105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Консультант по п</w:t>
            </w:r>
            <w:r w:rsidRPr="00D60C8D">
              <w:rPr>
                <w:color w:val="000000"/>
                <w:lang w:val="kk-KZ"/>
              </w:rPr>
              <w:t>одг</w:t>
            </w:r>
            <w:r>
              <w:rPr>
                <w:color w:val="000000"/>
                <w:lang w:val="kk-KZ"/>
              </w:rPr>
              <w:t>отовке</w:t>
            </w:r>
            <w:r w:rsidRPr="00D60C8D">
              <w:rPr>
                <w:color w:val="000000"/>
                <w:lang w:val="kk-KZ"/>
              </w:rPr>
              <w:t xml:space="preserve"> сравнительных таблиц по законодательным поправкам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AB72C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521204E0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1851E2D0" w14:textId="77777777" w:rsidR="00D77EEE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lastRenderedPageBreak/>
              <w:t>Месяц</w:t>
            </w:r>
          </w:p>
          <w:p w14:paraId="18770C73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2A2544D0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72CD9968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54830D50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2A28A82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70A86BE6" w14:textId="77777777" w:rsidR="00D77EEE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Месяц</w:t>
            </w:r>
          </w:p>
          <w:p w14:paraId="08404C1F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25B4F497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2A180898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770E6A7C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7F180AE2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58667969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6E4C8DFA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09EFB20D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B8E4482" w14:textId="77777777" w:rsidR="00D77EEE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Два консультанта в месяц</w:t>
            </w:r>
          </w:p>
          <w:p w14:paraId="2BE71A60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5BEBA4F9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7A24C4F6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6FA50FC5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2A5AE2E4" w14:textId="77777777" w:rsidR="00D77EEE" w:rsidRPr="00A55F16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Месяц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F1513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6C986858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2DE7EE48" w14:textId="014E738F" w:rsidR="00D77EEE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  <w:p w14:paraId="35AD12CE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BB729B9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CC88396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36CE21D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32B5D75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71AD330F" w14:textId="1818A2C1" w:rsidR="00D77EEE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14:paraId="1C8CB353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5CC827C8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05AAF914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0B222A71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38C2F10A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29A5EB1E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5D39B99C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0A927C1A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30AFB089" w14:textId="2417097B" w:rsidR="00D77EEE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14:paraId="5F144F5C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2935633A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002C63A4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1F74D90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76775FD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6726499E" w14:textId="77777777" w:rsidR="00D77EEE" w:rsidRDefault="00D77EEE" w:rsidP="00D77EEE">
            <w:pPr>
              <w:spacing w:after="20"/>
              <w:rPr>
                <w:lang w:val="kk-KZ"/>
              </w:rPr>
            </w:pPr>
          </w:p>
          <w:p w14:paraId="42E32304" w14:textId="2C78DA91" w:rsidR="00D77EEE" w:rsidRPr="00A55F16" w:rsidRDefault="00D77EEE" w:rsidP="00D77EEE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32A85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4042F08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63125E6E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400.000</w:t>
            </w:r>
          </w:p>
          <w:p w14:paraId="52BD97AC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4E708909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4E45F92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6D745A0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23AED154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4A15711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400.000</w:t>
            </w:r>
          </w:p>
          <w:p w14:paraId="3C95C89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593D4982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1F39D559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8BA7800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749A421B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5CE7092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26572D6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7975BB81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34A74411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300.000</w:t>
            </w:r>
          </w:p>
          <w:p w14:paraId="0FEB11ED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481B6B1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5EE841D2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F3207C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D614C1E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68B1C0CF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63EC1F5" w14:textId="77777777" w:rsidR="00D77EEE" w:rsidRPr="00A55F16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300.000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3980A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F0C8EC7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6FCE2548" w14:textId="45EE2F03" w:rsidR="00D77EEE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2.000.000</w:t>
            </w:r>
          </w:p>
          <w:p w14:paraId="527935D0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F1253BE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4D235812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5FF67F4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E7DD7B5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CC8F979" w14:textId="212937E2" w:rsidR="00D77EEE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2.000.000</w:t>
            </w:r>
          </w:p>
          <w:p w14:paraId="15174BB6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39C033CC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1D8FF92B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3756BB37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15590998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13D1D32E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739F3FB5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3F5C0534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48407EDF" w14:textId="23B07B7D" w:rsidR="00D77EEE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3.000.000</w:t>
            </w:r>
          </w:p>
          <w:p w14:paraId="6D5008D3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326F825C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7AE8D910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51DC2C41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069A93C1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73231A4B" w14:textId="77777777" w:rsidR="00D77EEE" w:rsidRDefault="00D77EEE" w:rsidP="00D77EEE">
            <w:pPr>
              <w:spacing w:after="20"/>
              <w:ind w:left="20"/>
              <w:rPr>
                <w:lang w:val="kk-KZ"/>
              </w:rPr>
            </w:pPr>
          </w:p>
          <w:p w14:paraId="24B49E84" w14:textId="1209DCF2" w:rsidR="00D77EEE" w:rsidRPr="00A55F16" w:rsidRDefault="00D77EEE" w:rsidP="00D77EEE">
            <w:pPr>
              <w:spacing w:after="20"/>
              <w:ind w:left="20"/>
              <w:rPr>
                <w:lang w:val="kk-KZ"/>
              </w:rPr>
            </w:pPr>
            <w:r>
              <w:rPr>
                <w:lang w:val="kk-KZ"/>
              </w:rPr>
              <w:t>1.500.000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1FDC1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99BF" w14:textId="38B09160" w:rsidR="00D77EEE" w:rsidRPr="00A55F16" w:rsidRDefault="00DA3BC5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DA3BC5">
              <w:rPr>
                <w:lang w:val="kk-KZ"/>
              </w:rPr>
              <w:t>8.500.000 тенге</w:t>
            </w:r>
          </w:p>
        </w:tc>
      </w:tr>
      <w:tr w:rsidR="00D77EEE" w:rsidRPr="008B03ED" w14:paraId="7AA5265F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CFF64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9CFC" w14:textId="77777777" w:rsidR="00D77EEE" w:rsidRPr="008B03ED" w:rsidRDefault="00D77EEE" w:rsidP="00D77EEE">
            <w:pPr>
              <w:spacing w:after="20"/>
              <w:ind w:left="20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Всего расходы на консультантов</w:t>
            </w:r>
          </w:p>
        </w:tc>
        <w:tc>
          <w:tcPr>
            <w:tcW w:w="11057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3A79" w14:textId="60E2C23D" w:rsidR="00D77EEE" w:rsidRPr="008B03ED" w:rsidRDefault="00D77EEE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8.500.000 тенге</w:t>
            </w:r>
          </w:p>
        </w:tc>
      </w:tr>
      <w:tr w:rsidR="00D77EEE" w:rsidRPr="00A55F16" w14:paraId="3A59A1C0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DF270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8A22" w14:textId="77777777" w:rsidR="00D77EEE" w:rsidRPr="00D60C8D" w:rsidRDefault="00D77EEE" w:rsidP="00D77EEE">
            <w:pPr>
              <w:spacing w:after="20"/>
              <w:ind w:left="20"/>
              <w:jc w:val="both"/>
              <w:rPr>
                <w:b/>
                <w:color w:val="000000"/>
                <w:lang w:val="kk-KZ"/>
              </w:rPr>
            </w:pPr>
            <w:r w:rsidRPr="00D60C8D">
              <w:rPr>
                <w:b/>
                <w:color w:val="000000"/>
                <w:lang w:val="kk-KZ"/>
              </w:rPr>
              <w:t>Другие прямые расходы</w:t>
            </w:r>
          </w:p>
          <w:p w14:paraId="4561ECDA" w14:textId="77777777" w:rsidR="00D77EEE" w:rsidRPr="00D60C8D" w:rsidRDefault="00D77EEE" w:rsidP="00D77EEE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  <w:p w14:paraId="58C8515E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  <w:r w:rsidRPr="00D60C8D">
              <w:rPr>
                <w:color w:val="000000"/>
                <w:lang w:val="kk-KZ"/>
              </w:rPr>
              <w:t>Аренда зала</w:t>
            </w:r>
            <w:r>
              <w:rPr>
                <w:color w:val="000000"/>
                <w:lang w:val="kk-KZ"/>
              </w:rPr>
              <w:t>(коворкинга)</w:t>
            </w:r>
            <w:r w:rsidRPr="00D60C8D">
              <w:rPr>
                <w:color w:val="000000"/>
                <w:lang w:val="kk-KZ"/>
              </w:rPr>
              <w:t xml:space="preserve"> для проведения экспертных встреч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66BC0" w14:textId="77777777" w:rsidR="00D77EEE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DC06E1A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День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D4FA" w14:textId="1AA6A254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36CA3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30.000</w:t>
            </w: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7FAF" w14:textId="35C8D109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300.000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2794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2BC9" w14:textId="7B1F8D4A" w:rsidR="00D77EEE" w:rsidRPr="00A55F16" w:rsidRDefault="00DA3BC5" w:rsidP="00D77EEE">
            <w:pPr>
              <w:spacing w:after="20"/>
              <w:ind w:left="20"/>
              <w:jc w:val="both"/>
              <w:rPr>
                <w:lang w:val="kk-KZ"/>
              </w:rPr>
            </w:pPr>
            <w:r w:rsidRPr="00DA3BC5">
              <w:rPr>
                <w:lang w:val="kk-KZ"/>
              </w:rPr>
              <w:t>300.000 тенге</w:t>
            </w:r>
          </w:p>
        </w:tc>
      </w:tr>
      <w:tr w:rsidR="00D77EEE" w:rsidRPr="00D60C8D" w14:paraId="4401DA04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1386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CE2D" w14:textId="77777777" w:rsidR="00D77EEE" w:rsidRPr="00D60C8D" w:rsidRDefault="00D77EEE" w:rsidP="00D77EEE">
            <w:pPr>
              <w:spacing w:after="20"/>
              <w:ind w:left="20"/>
              <w:jc w:val="both"/>
              <w:rPr>
                <w:b/>
                <w:color w:val="000000"/>
                <w:sz w:val="20"/>
                <w:lang w:val="kk-KZ"/>
              </w:rPr>
            </w:pPr>
            <w:r w:rsidRPr="00D60C8D">
              <w:rPr>
                <w:b/>
                <w:color w:val="000000"/>
                <w:lang w:val="kk-KZ"/>
              </w:rPr>
              <w:t>Всего других прямых расходов</w:t>
            </w:r>
          </w:p>
        </w:tc>
        <w:tc>
          <w:tcPr>
            <w:tcW w:w="11057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E6DAA" w14:textId="464B144C" w:rsidR="00D77EEE" w:rsidRPr="00D60C8D" w:rsidRDefault="00D77EEE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300.000 тенге</w:t>
            </w:r>
          </w:p>
        </w:tc>
      </w:tr>
      <w:tr w:rsidR="00D77EEE" w:rsidRPr="00DA0480" w14:paraId="30FFA393" w14:textId="77777777" w:rsidTr="00D77EEE">
        <w:trPr>
          <w:gridAfter w:val="3"/>
          <w:wAfter w:w="10577" w:type="dxa"/>
          <w:trHeight w:val="30"/>
          <w:tblCellSpacing w:w="0" w:type="auto"/>
        </w:trPr>
        <w:tc>
          <w:tcPr>
            <w:tcW w:w="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59B54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5F4B11E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3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B04E" w14:textId="77777777" w:rsidR="00D77EEE" w:rsidRPr="00D60C8D" w:rsidRDefault="00D77EEE" w:rsidP="00D77EEE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D60C8D">
              <w:rPr>
                <w:b/>
                <w:color w:val="000000"/>
                <w:lang w:val="kk-KZ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76319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42D189DA" w14:textId="6FFB97C0" w:rsidR="00D77EEE" w:rsidRPr="00D60C8D" w:rsidRDefault="00DA0480" w:rsidP="00DA0480">
            <w:pPr>
              <w:spacing w:after="20"/>
              <w:ind w:left="20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10.606.750</w:t>
            </w:r>
            <w:r w:rsidR="00DA3BC5">
              <w:rPr>
                <w:b/>
                <w:sz w:val="24"/>
                <w:lang w:val="kk-KZ"/>
              </w:rPr>
              <w:t xml:space="preserve"> </w:t>
            </w:r>
            <w:r w:rsidR="00D77EEE">
              <w:rPr>
                <w:b/>
                <w:sz w:val="24"/>
                <w:lang w:val="kk-KZ"/>
              </w:rPr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24CE1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1C6C4808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0ACA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8EE9D7A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3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5711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5B451565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A507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191AF25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39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901B8" w14:textId="77777777" w:rsidR="00D77EEE" w:rsidRPr="00A55F16" w:rsidRDefault="00D77EEE" w:rsidP="00D77EEE">
            <w:pPr>
              <w:spacing w:after="20"/>
              <w:ind w:left="20"/>
              <w:jc w:val="both"/>
              <w:rPr>
                <w:lang w:val="kk-KZ"/>
              </w:rPr>
            </w:pPr>
          </w:p>
          <w:p w14:paraId="77C3E39B" w14:textId="54B532A4" w:rsidR="00D77EEE" w:rsidRPr="00A55F16" w:rsidRDefault="00DA0480" w:rsidP="00D77EEE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10.606.750</w:t>
            </w:r>
            <w:r w:rsidR="00DA3BC5" w:rsidRPr="00DA3BC5">
              <w:rPr>
                <w:lang w:val="kk-KZ"/>
              </w:rPr>
              <w:t xml:space="preserve"> тенге</w:t>
            </w:r>
          </w:p>
        </w:tc>
      </w:tr>
      <w:tr w:rsidR="00D7213F" w:rsidRPr="00DA0480" w14:paraId="44959FED" w14:textId="77777777" w:rsidTr="00D7213F">
        <w:trPr>
          <w:gridAfter w:val="1"/>
          <w:wAfter w:w="10549" w:type="dxa"/>
          <w:trHeight w:val="30"/>
          <w:tblCellSpacing w:w="0" w:type="auto"/>
        </w:trPr>
        <w:tc>
          <w:tcPr>
            <w:tcW w:w="15216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1821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6" w:name="z460"/>
            <w:r w:rsidRPr="00A55F16">
              <w:rPr>
                <w:color w:val="000000"/>
                <w:sz w:val="20"/>
                <w:lang w:val="kk-KZ"/>
              </w:rPr>
              <w:t>* в соответствии с пунктом 5 статьи 6-1 Закона расходы на материально-техническое обеспечение и институциональное развитие составляет не более 10 % от общей стоимости краткосрочного и среднесрочного гранта.</w:t>
            </w:r>
          </w:p>
          <w:bookmarkEnd w:id="6"/>
          <w:p w14:paraId="46479E6D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Под материально-техническим обеспечением понимается приобретение товаров, работ и услуг, направленных на развитие организации в соответствии с целями социального проекта, за исключением текущих и капитальных форм ремонтов и строительства, приобретения недвижимого имущества. Под институциональным развитием понимается приобретение товаров, работ и услуг, направленных на обучение и повышение квалификации сотрудников грантополучателя, а также затраты на проезд до места обучения, приобретение учебно-методических материалов.</w:t>
            </w:r>
          </w:p>
        </w:tc>
      </w:tr>
      <w:tr w:rsidR="00D7213F" w:rsidRPr="00A55F16" w14:paraId="1BAC7A82" w14:textId="77777777" w:rsidTr="00D7213F">
        <w:trPr>
          <w:gridAfter w:val="1"/>
          <w:wAfter w:w="10549" w:type="dxa"/>
          <w:trHeight w:val="30"/>
          <w:tblCellSpacing w:w="0" w:type="auto"/>
        </w:trPr>
        <w:tc>
          <w:tcPr>
            <w:tcW w:w="15216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2941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6. Подтверждение заявки</w:t>
            </w:r>
          </w:p>
        </w:tc>
      </w:tr>
      <w:tr w:rsidR="00D7213F" w:rsidRPr="00DA0480" w14:paraId="05BE24B6" w14:textId="77777777" w:rsidTr="00D7213F">
        <w:trPr>
          <w:gridAfter w:val="1"/>
          <w:wAfter w:w="10549" w:type="dxa"/>
          <w:trHeight w:val="30"/>
          <w:tblCellSpacing w:w="0" w:type="auto"/>
        </w:trPr>
        <w:tc>
          <w:tcPr>
            <w:tcW w:w="15216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832D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7" w:name="z461"/>
            <w:r w:rsidRPr="00A55F16">
              <w:rPr>
                <w:color w:val="000000"/>
                <w:sz w:val="20"/>
                <w:lang w:val="kk-KZ"/>
              </w:rPr>
              <w:t>Подписывая данную заявку заявитель подтверждает:</w:t>
            </w:r>
          </w:p>
          <w:bookmarkEnd w:id="7"/>
          <w:p w14:paraId="538926CB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согласие с условиями и порядком проведения конкурса на предоставление государственных грантов для неправительственных организации (далее – конкурс), которые определены настоящими Правилами;</w:t>
            </w:r>
          </w:p>
          <w:p w14:paraId="4FA22498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актуальность и достоверность информации, представленной в составе настоящей заявки;</w:t>
            </w:r>
          </w:p>
          <w:p w14:paraId="1A62B5CF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 w14:paraId="57E590D4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в настоящей заявке информации, использование которой нарушает требования законодательства РК;</w:t>
            </w:r>
          </w:p>
          <w:p w14:paraId="1CF1EB8F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 w14:paraId="07E69EED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осуществление организацией в соответствии с ее уставом одного или нескольких видов деятельности, соответствующих приоритетному направлению, указанному в настоящей заявке;</w:t>
            </w:r>
          </w:p>
          <w:p w14:paraId="356B92A3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14:paraId="7AE534F4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отсутствие у организации просроченной задолженности по налогам, сборам и иным обязательным платежам в бюджеты бюджетной системы Республики Казахстан,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 находящихся в процессе ликвидации</w:t>
            </w:r>
          </w:p>
          <w:p w14:paraId="462D6841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что руководители, учредители организации не являются супругом (супругой), близкими родственниками, свойственниками уполномоченных лиц государственного органа и (или) оператора;</w:t>
            </w:r>
          </w:p>
          <w:p w14:paraId="570569F1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– 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      </w:r>
          </w:p>
        </w:tc>
      </w:tr>
      <w:tr w:rsidR="00D7213F" w:rsidRPr="00DA0480" w14:paraId="7D94B00F" w14:textId="77777777" w:rsidTr="00D7213F">
        <w:trPr>
          <w:gridAfter w:val="1"/>
          <w:wAfter w:w="10549" w:type="dxa"/>
          <w:trHeight w:val="30"/>
          <w:tblCellSpacing w:w="0" w:type="auto"/>
        </w:trPr>
        <w:tc>
          <w:tcPr>
            <w:tcW w:w="15216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0BA4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bookmarkStart w:id="8" w:name="z471"/>
            <w:r w:rsidRPr="00A55F16">
              <w:rPr>
                <w:color w:val="000000"/>
                <w:sz w:val="20"/>
                <w:lang w:val="kk-KZ"/>
              </w:rPr>
              <w:t>____________________________________ _______________ ___________________________ "____" _____________ 20___год</w:t>
            </w:r>
          </w:p>
          <w:bookmarkEnd w:id="8"/>
          <w:p w14:paraId="26329541" w14:textId="77777777" w:rsidR="00D7213F" w:rsidRPr="00A55F16" w:rsidRDefault="00D7213F" w:rsidP="00997398">
            <w:pPr>
              <w:spacing w:after="20"/>
              <w:ind w:left="20" w:right="148"/>
              <w:jc w:val="both"/>
              <w:rPr>
                <w:lang w:val="kk-KZ"/>
              </w:rPr>
            </w:pPr>
            <w:r w:rsidRPr="00A55F16">
              <w:rPr>
                <w:color w:val="000000"/>
                <w:sz w:val="20"/>
                <w:lang w:val="kk-KZ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  <w:bookmarkEnd w:id="0"/>
    </w:tbl>
    <w:p w14:paraId="21E79EF9" w14:textId="77777777" w:rsidR="00C96900" w:rsidRPr="00A55F16" w:rsidRDefault="00C96900">
      <w:pPr>
        <w:rPr>
          <w:lang w:val="kk-KZ"/>
        </w:rPr>
      </w:pPr>
    </w:p>
    <w:sectPr w:rsidR="00C96900" w:rsidRPr="00A55F16" w:rsidSect="009C14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F30"/>
    <w:multiLevelType w:val="hybridMultilevel"/>
    <w:tmpl w:val="309C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6DCE"/>
    <w:multiLevelType w:val="hybridMultilevel"/>
    <w:tmpl w:val="309C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5544E"/>
    <w:multiLevelType w:val="hybridMultilevel"/>
    <w:tmpl w:val="DDA8040C"/>
    <w:lvl w:ilvl="0" w:tplc="BEB016CC">
      <w:start w:val="3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00"/>
    <w:rsid w:val="00041BE3"/>
    <w:rsid w:val="000B1306"/>
    <w:rsid w:val="0011296E"/>
    <w:rsid w:val="00122615"/>
    <w:rsid w:val="00215C73"/>
    <w:rsid w:val="002318AC"/>
    <w:rsid w:val="002E4090"/>
    <w:rsid w:val="002F1A46"/>
    <w:rsid w:val="00344FC9"/>
    <w:rsid w:val="00397D19"/>
    <w:rsid w:val="004A7DAD"/>
    <w:rsid w:val="004B39BE"/>
    <w:rsid w:val="0055144C"/>
    <w:rsid w:val="00567585"/>
    <w:rsid w:val="005C45E5"/>
    <w:rsid w:val="00634346"/>
    <w:rsid w:val="007A3CED"/>
    <w:rsid w:val="007C2E24"/>
    <w:rsid w:val="00875903"/>
    <w:rsid w:val="009177CD"/>
    <w:rsid w:val="00941EFA"/>
    <w:rsid w:val="00997398"/>
    <w:rsid w:val="009A036A"/>
    <w:rsid w:val="009C1437"/>
    <w:rsid w:val="009D7AE6"/>
    <w:rsid w:val="00A55F16"/>
    <w:rsid w:val="00A67D52"/>
    <w:rsid w:val="00A931CF"/>
    <w:rsid w:val="00AC049E"/>
    <w:rsid w:val="00B8711F"/>
    <w:rsid w:val="00BE3B82"/>
    <w:rsid w:val="00C76DA9"/>
    <w:rsid w:val="00C96900"/>
    <w:rsid w:val="00CD0C68"/>
    <w:rsid w:val="00D31312"/>
    <w:rsid w:val="00D7213F"/>
    <w:rsid w:val="00D77EEE"/>
    <w:rsid w:val="00D8172E"/>
    <w:rsid w:val="00D95BF5"/>
    <w:rsid w:val="00DA0480"/>
    <w:rsid w:val="00DA3BC5"/>
    <w:rsid w:val="00E060F7"/>
    <w:rsid w:val="00E23C7A"/>
    <w:rsid w:val="00E97429"/>
    <w:rsid w:val="00F030E1"/>
    <w:rsid w:val="00F2439E"/>
    <w:rsid w:val="00F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7A1"/>
  <w15:docId w15:val="{DAE2B3B8-350D-41D2-84BA-D42587D0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37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596A-66F6-4A73-87E5-5FA1AA8A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2024-06-11T10:02:00Z</dcterms:created>
  <dcterms:modified xsi:type="dcterms:W3CDTF">2024-06-11T10:02:00Z</dcterms:modified>
</cp:coreProperties>
</file>