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34" w:type="dxa"/>
        <w:tblCellSpacing w:w="0" w:type="dxa"/>
        <w:tblLook w:val="04A0" w:firstRow="1" w:lastRow="0" w:firstColumn="1" w:lastColumn="0" w:noHBand="0" w:noVBand="1"/>
      </w:tblPr>
      <w:tblGrid>
        <w:gridCol w:w="10632"/>
        <w:gridCol w:w="3702"/>
      </w:tblGrid>
      <w:tr w:rsidR="0095168B" w:rsidRPr="00831051">
        <w:trPr>
          <w:trHeight w:val="30"/>
          <w:tblCellSpacing w:w="0" w:type="dxa"/>
        </w:trPr>
        <w:tc>
          <w:tcPr>
            <w:tcW w:w="106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0"/>
              <w:jc w:val="center"/>
              <w:rPr>
                <w:lang w:val="kk-KZ"/>
              </w:rPr>
            </w:pPr>
            <w:bookmarkStart w:id="0" w:name="_Hlk155710806"/>
            <w:r>
              <w:rPr>
                <w:color w:val="000000"/>
                <w:sz w:val="20"/>
                <w:lang w:val="kk-KZ"/>
              </w:rPr>
              <w:t> </w:t>
            </w:r>
          </w:p>
        </w:tc>
        <w:tc>
          <w:tcPr>
            <w:tcW w:w="3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95168B">
            <w:pPr>
              <w:spacing w:after="0"/>
              <w:jc w:val="center"/>
              <w:rPr>
                <w:color w:val="000000"/>
                <w:sz w:val="20"/>
                <w:lang w:val="kk-KZ"/>
              </w:rPr>
            </w:pPr>
          </w:p>
          <w:p w:rsidR="0095168B" w:rsidRDefault="0095168B">
            <w:pPr>
              <w:spacing w:after="0"/>
              <w:jc w:val="center"/>
              <w:rPr>
                <w:color w:val="000000"/>
                <w:lang w:val="kk-KZ"/>
              </w:rPr>
            </w:pPr>
          </w:p>
          <w:p w:rsidR="0095168B" w:rsidRDefault="000C7A22">
            <w:pPr>
              <w:spacing w:after="0"/>
              <w:jc w:val="center"/>
              <w:rPr>
                <w:lang w:val="kk-KZ"/>
              </w:rPr>
            </w:pPr>
            <w:r>
              <w:rPr>
                <w:b/>
                <w:color w:val="000000"/>
                <w:lang w:val="kk-KZ"/>
              </w:rPr>
              <w:t>Кому:</w:t>
            </w:r>
            <w:r>
              <w:rPr>
                <w:color w:val="000000"/>
                <w:lang w:val="kk-KZ"/>
              </w:rPr>
              <w:t xml:space="preserve"> Некоммерческому</w:t>
            </w:r>
            <w:r>
              <w:rPr>
                <w:lang w:val="kk-KZ"/>
              </w:rPr>
              <w:br/>
            </w:r>
            <w:r>
              <w:rPr>
                <w:color w:val="000000"/>
                <w:lang w:val="kk-KZ"/>
              </w:rPr>
              <w:t>акционерному</w:t>
            </w:r>
            <w:r>
              <w:rPr>
                <w:lang w:val="kk-KZ"/>
              </w:rPr>
              <w:br/>
            </w:r>
            <w:r>
              <w:rPr>
                <w:color w:val="000000"/>
                <w:lang w:val="kk-KZ"/>
              </w:rPr>
              <w:t>обществу "Центр поддержки</w:t>
            </w:r>
            <w:r>
              <w:rPr>
                <w:lang w:val="kk-KZ"/>
              </w:rPr>
              <w:br/>
            </w:r>
            <w:r>
              <w:rPr>
                <w:color w:val="000000"/>
                <w:lang w:val="kk-KZ"/>
              </w:rPr>
              <w:t>гражданских инициатив"</w:t>
            </w:r>
            <w:r>
              <w:rPr>
                <w:lang w:val="kk-KZ"/>
              </w:rPr>
              <w:br/>
            </w:r>
            <w:r>
              <w:rPr>
                <w:b/>
                <w:color w:val="000000"/>
                <w:lang w:val="kk-KZ"/>
              </w:rPr>
              <w:t>От кого</w:t>
            </w:r>
            <w:r>
              <w:rPr>
                <w:color w:val="000000"/>
                <w:lang w:val="kk-KZ"/>
              </w:rPr>
              <w:t>:  ОЮЛ Гражданский Альянс г</w:t>
            </w:r>
            <w:r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  <w:lang w:val="kk-KZ"/>
              </w:rPr>
              <w:t>Шымкент</w:t>
            </w:r>
            <w:r>
              <w:rPr>
                <w:lang w:val="kk-KZ"/>
              </w:rPr>
              <w:br/>
            </w:r>
          </w:p>
        </w:tc>
      </w:tr>
    </w:tbl>
    <w:p w:rsidR="0095168B" w:rsidRDefault="000C7A22">
      <w:pPr>
        <w:spacing w:after="0"/>
        <w:rPr>
          <w:b/>
          <w:color w:val="000000"/>
          <w:lang w:val="kk-KZ"/>
        </w:rPr>
      </w:pPr>
      <w:bookmarkStart w:id="1" w:name="z450"/>
      <w:r>
        <w:rPr>
          <w:b/>
          <w:color w:val="000000"/>
          <w:lang w:val="kk-KZ"/>
        </w:rPr>
        <w:t>Заявка</w:t>
      </w:r>
      <w:r>
        <w:rPr>
          <w:lang w:val="kk-KZ"/>
        </w:rPr>
        <w:br/>
      </w:r>
      <w:r>
        <w:rPr>
          <w:b/>
          <w:color w:val="000000"/>
          <w:lang w:val="kk-KZ"/>
        </w:rPr>
        <w:t>на участие в конкурсе на предоставление краткосрочных и среднесрочных грантов для неправительственных организации</w:t>
      </w:r>
    </w:p>
    <w:p w:rsidR="0095168B" w:rsidRDefault="0095168B">
      <w:pPr>
        <w:spacing w:after="0"/>
        <w:rPr>
          <w:lang w:val="kk-KZ"/>
        </w:rPr>
      </w:pPr>
    </w:p>
    <w:tbl>
      <w:tblPr>
        <w:tblW w:w="15216" w:type="dxa"/>
        <w:tblCellSpacing w:w="0" w:type="dxa"/>
        <w:tblInd w:w="115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175"/>
        <w:gridCol w:w="2685"/>
        <w:gridCol w:w="684"/>
        <w:gridCol w:w="1301"/>
        <w:gridCol w:w="850"/>
        <w:gridCol w:w="684"/>
        <w:gridCol w:w="450"/>
        <w:gridCol w:w="284"/>
        <w:gridCol w:w="873"/>
        <w:gridCol w:w="63"/>
        <w:gridCol w:w="623"/>
        <w:gridCol w:w="117"/>
        <w:gridCol w:w="1300"/>
        <w:gridCol w:w="1418"/>
        <w:gridCol w:w="787"/>
        <w:gridCol w:w="2305"/>
        <w:gridCol w:w="25"/>
        <w:gridCol w:w="11"/>
      </w:tblGrid>
      <w:tr w:rsidR="0095168B">
        <w:trPr>
          <w:trHeight w:val="30"/>
          <w:tblCellSpacing w:w="0" w:type="dxa"/>
        </w:trPr>
        <w:tc>
          <w:tcPr>
            <w:tcW w:w="15216" w:type="dxa"/>
            <w:gridSpan w:val="19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95168B" w:rsidRDefault="000C7A22">
            <w:pPr>
              <w:spacing w:after="20"/>
              <w:ind w:left="20"/>
              <w:jc w:val="both"/>
              <w:rPr>
                <w:b/>
                <w:lang w:val="kk-KZ"/>
              </w:rPr>
            </w:pPr>
            <w:r>
              <w:rPr>
                <w:b/>
                <w:color w:val="000000"/>
                <w:lang w:val="kk-KZ"/>
              </w:rPr>
              <w:t>1. Заявитель</w:t>
            </w:r>
          </w:p>
        </w:tc>
      </w:tr>
      <w:tr w:rsidR="0095168B">
        <w:trPr>
          <w:gridAfter w:val="1"/>
          <w:wAfter w:w="11" w:type="dxa"/>
          <w:trHeight w:val="30"/>
          <w:tblCellSpacing w:w="0" w:type="dxa"/>
        </w:trPr>
        <w:tc>
          <w:tcPr>
            <w:tcW w:w="4125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1. БИН</w:t>
            </w:r>
          </w:p>
        </w:tc>
        <w:tc>
          <w:tcPr>
            <w:tcW w:w="11080" w:type="dxa"/>
            <w:gridSpan w:val="1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181040016083</w:t>
            </w:r>
          </w:p>
          <w:p w:rsidR="0095168B" w:rsidRDefault="0095168B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95168B">
        <w:trPr>
          <w:gridAfter w:val="1"/>
          <w:wAfter w:w="11" w:type="dxa"/>
          <w:trHeight w:val="30"/>
          <w:tblCellSpacing w:w="0" w:type="dxa"/>
        </w:trPr>
        <w:tc>
          <w:tcPr>
            <w:tcW w:w="4125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2. Дата регистрации организации</w:t>
            </w:r>
          </w:p>
        </w:tc>
        <w:tc>
          <w:tcPr>
            <w:tcW w:w="11080" w:type="dxa"/>
            <w:gridSpan w:val="1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95168B">
            <w:pPr>
              <w:spacing w:after="20"/>
              <w:ind w:left="20"/>
              <w:jc w:val="both"/>
              <w:rPr>
                <w:lang w:val="kk-KZ"/>
              </w:rPr>
            </w:pPr>
          </w:p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12 октября 2018 года </w:t>
            </w:r>
          </w:p>
        </w:tc>
      </w:tr>
      <w:tr w:rsidR="0095168B" w:rsidRPr="00831051">
        <w:trPr>
          <w:gridAfter w:val="1"/>
          <w:wAfter w:w="11" w:type="dxa"/>
          <w:trHeight w:val="30"/>
          <w:tblCellSpacing w:w="0" w:type="dxa"/>
        </w:trPr>
        <w:tc>
          <w:tcPr>
            <w:tcW w:w="4125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3. Полное наименование организации</w:t>
            </w:r>
          </w:p>
        </w:tc>
        <w:tc>
          <w:tcPr>
            <w:tcW w:w="11080" w:type="dxa"/>
            <w:gridSpan w:val="1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Обьединение Юридических Лиц Гражданский Альянс города Шымкент</w:t>
            </w:r>
          </w:p>
          <w:p w:rsidR="0095168B" w:rsidRDefault="0095168B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95168B">
        <w:trPr>
          <w:gridAfter w:val="1"/>
          <w:wAfter w:w="11" w:type="dxa"/>
          <w:trHeight w:val="30"/>
          <w:tblCellSpacing w:w="0" w:type="dxa"/>
        </w:trPr>
        <w:tc>
          <w:tcPr>
            <w:tcW w:w="4125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4. Юридический адрес организации</w:t>
            </w:r>
          </w:p>
        </w:tc>
        <w:tc>
          <w:tcPr>
            <w:tcW w:w="11080" w:type="dxa"/>
            <w:gridSpan w:val="1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160000 г.Шымкент ул Бейбитшилик 3, 4 этаж </w:t>
            </w:r>
          </w:p>
          <w:p w:rsidR="0095168B" w:rsidRDefault="0095168B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95168B">
        <w:trPr>
          <w:gridAfter w:val="2"/>
          <w:wAfter w:w="36" w:type="dxa"/>
          <w:trHeight w:val="30"/>
          <w:tblCellSpacing w:w="0" w:type="dxa"/>
        </w:trPr>
        <w:tc>
          <w:tcPr>
            <w:tcW w:w="4125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5. Руководитель организации</w:t>
            </w:r>
          </w:p>
        </w:tc>
        <w:tc>
          <w:tcPr>
            <w:tcW w:w="2835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Билисбеков</w:t>
            </w:r>
          </w:p>
          <w:p w:rsidR="0095168B" w:rsidRDefault="0095168B">
            <w:pPr>
              <w:spacing w:after="20"/>
              <w:ind w:left="20"/>
              <w:jc w:val="center"/>
              <w:rPr>
                <w:lang w:val="kk-KZ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Жумагали</w:t>
            </w:r>
          </w:p>
          <w:p w:rsidR="0095168B" w:rsidRDefault="0095168B">
            <w:pPr>
              <w:spacing w:after="20"/>
              <w:ind w:left="20"/>
              <w:jc w:val="center"/>
              <w:rPr>
                <w:lang w:val="kk-KZ"/>
              </w:rPr>
            </w:pPr>
          </w:p>
        </w:tc>
        <w:tc>
          <w:tcPr>
            <w:tcW w:w="3505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Даулетбекович</w:t>
            </w:r>
          </w:p>
          <w:p w:rsidR="0095168B" w:rsidRDefault="0095168B">
            <w:pPr>
              <w:spacing w:after="20"/>
              <w:ind w:left="20"/>
              <w:jc w:val="center"/>
              <w:rPr>
                <w:lang w:val="kk-KZ"/>
              </w:rPr>
            </w:pPr>
          </w:p>
        </w:tc>
        <w:tc>
          <w:tcPr>
            <w:tcW w:w="23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Председатель</w:t>
            </w:r>
          </w:p>
          <w:p w:rsidR="0095168B" w:rsidRDefault="0095168B">
            <w:pPr>
              <w:spacing w:after="20"/>
              <w:ind w:left="20"/>
              <w:jc w:val="center"/>
              <w:rPr>
                <w:lang w:val="kk-KZ"/>
              </w:rPr>
            </w:pPr>
          </w:p>
        </w:tc>
      </w:tr>
      <w:tr w:rsidR="0095168B" w:rsidRPr="00831051">
        <w:trPr>
          <w:gridAfter w:val="1"/>
          <w:wAfter w:w="11" w:type="dxa"/>
          <w:trHeight w:val="30"/>
          <w:tblCellSpacing w:w="0" w:type="dxa"/>
        </w:trPr>
        <w:tc>
          <w:tcPr>
            <w:tcW w:w="4125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 w:right="119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6. Основные виды деятельности организации согласно Уставу</w:t>
            </w:r>
          </w:p>
        </w:tc>
        <w:tc>
          <w:tcPr>
            <w:tcW w:w="11080" w:type="dxa"/>
            <w:gridSpan w:val="1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autoSpaceDE w:val="0"/>
              <w:autoSpaceDN w:val="0"/>
              <w:adjustRightInd w:val="0"/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• Содействие созданию, деятельности, объединению и развитию, обеспечение </w:t>
            </w:r>
            <w:r>
              <w:rPr>
                <w:lang w:val="kk-KZ"/>
              </w:rPr>
              <w:t>взаимодействия членов ассоциации, усиление их социально защитных функций.</w:t>
            </w:r>
          </w:p>
          <w:p w:rsidR="0095168B" w:rsidRDefault="000C7A22">
            <w:pPr>
              <w:autoSpaceDE w:val="0"/>
              <w:autoSpaceDN w:val="0"/>
              <w:adjustRightInd w:val="0"/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• Представление и защита интересов членов ассоциации в государственных органах власти и управлениях, судах, межгосударственных, неправительственных и иных организациях.</w:t>
            </w:r>
          </w:p>
          <w:p w:rsidR="0095168B" w:rsidRDefault="000C7A22">
            <w:pPr>
              <w:autoSpaceDE w:val="0"/>
              <w:autoSpaceDN w:val="0"/>
              <w:adjustRightInd w:val="0"/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• Консолидаци</w:t>
            </w:r>
            <w:r>
              <w:rPr>
                <w:lang w:val="kk-KZ"/>
              </w:rPr>
              <w:t>я и координация деятельности членов ассоциации.</w:t>
            </w:r>
          </w:p>
          <w:p w:rsidR="0095168B" w:rsidRDefault="000C7A22">
            <w:pPr>
              <w:autoSpaceDE w:val="0"/>
              <w:autoSpaceDN w:val="0"/>
              <w:adjustRightInd w:val="0"/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• Работа с населением, по вопросам развития и поддержки гражданских инициатив.</w:t>
            </w:r>
          </w:p>
          <w:p w:rsidR="0095168B" w:rsidRDefault="000C7A22">
            <w:pPr>
              <w:autoSpaceDE w:val="0"/>
              <w:autoSpaceDN w:val="0"/>
              <w:adjustRightInd w:val="0"/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• Представление интересов и защита нрав субъектов Ассоциации во взаимоотношениях с государственными, хозяйственными и другими орг</w:t>
            </w:r>
            <w:r>
              <w:rPr>
                <w:lang w:val="kk-KZ"/>
              </w:rPr>
              <w:t>анами и общественными объединениями.</w:t>
            </w:r>
          </w:p>
          <w:p w:rsidR="0095168B" w:rsidRDefault="000C7A22">
            <w:pPr>
              <w:autoSpaceDE w:val="0"/>
              <w:autoSpaceDN w:val="0"/>
              <w:adjustRightInd w:val="0"/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• Пропаганда деятельности Ассоциации через средства массовой информации, издательская деятельность.</w:t>
            </w:r>
          </w:p>
          <w:p w:rsidR="0095168B" w:rsidRDefault="000C7A22">
            <w:pPr>
              <w:autoSpaceDE w:val="0"/>
              <w:autoSpaceDN w:val="0"/>
              <w:adjustRightInd w:val="0"/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• Осуществление совместных скоординированных действий с целью взаимодействия с Маслихатом города Шымкент и органами мес</w:t>
            </w:r>
            <w:r>
              <w:rPr>
                <w:lang w:val="kk-KZ"/>
              </w:rPr>
              <w:t>тной власти при принятии постановлений и решений с учетом интересов юридических лиц, входящих в Ассоциацию.</w:t>
            </w:r>
          </w:p>
          <w:p w:rsidR="0095168B" w:rsidRDefault="000C7A22">
            <w:pPr>
              <w:autoSpaceDE w:val="0"/>
              <w:autoSpaceDN w:val="0"/>
              <w:adjustRightInd w:val="0"/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lastRenderedPageBreak/>
              <w:t>• Участие в конкурсах государственных социальных заказов, грантов и премий.</w:t>
            </w:r>
          </w:p>
          <w:p w:rsidR="0095168B" w:rsidRDefault="000C7A2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val="ru-RU"/>
                <w14:ligatures w14:val="standardContextual"/>
              </w:rPr>
            </w:pPr>
            <w:r>
              <w:rPr>
                <w:lang w:val="kk-KZ"/>
              </w:rPr>
              <w:t>• Реализация проектов в области науки, образования, техники, экологии, з</w:t>
            </w:r>
            <w:r>
              <w:rPr>
                <w:lang w:val="kk-KZ"/>
              </w:rPr>
              <w:t>дравоохранения, экономики, культуры, спорта, социальной сферы и поддержки НПО.</w:t>
            </w:r>
          </w:p>
        </w:tc>
      </w:tr>
      <w:tr w:rsidR="0095168B" w:rsidRPr="00831051">
        <w:trPr>
          <w:gridAfter w:val="1"/>
          <w:wAfter w:w="11" w:type="dxa"/>
          <w:trHeight w:val="30"/>
          <w:tblCellSpacing w:w="0" w:type="dxa"/>
        </w:trPr>
        <w:tc>
          <w:tcPr>
            <w:tcW w:w="4125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 w:right="119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lastRenderedPageBreak/>
              <w:t>7. Целевые группы, опыт работы с которыми имеет организация</w:t>
            </w:r>
          </w:p>
        </w:tc>
        <w:tc>
          <w:tcPr>
            <w:tcW w:w="11080" w:type="dxa"/>
            <w:gridSpan w:val="1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НПО города Шымкент, члены Альянса, Инициативные группы граждан, блогеры и гражданские активисты</w:t>
            </w:r>
          </w:p>
          <w:p w:rsidR="0095168B" w:rsidRDefault="0095168B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95168B">
        <w:trPr>
          <w:gridAfter w:val="1"/>
          <w:wAfter w:w="11" w:type="dxa"/>
          <w:trHeight w:val="30"/>
          <w:tblCellSpacing w:w="0" w:type="dxa"/>
        </w:trPr>
        <w:tc>
          <w:tcPr>
            <w:tcW w:w="4125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8. Контактный </w:t>
            </w:r>
            <w:r>
              <w:rPr>
                <w:color w:val="000000"/>
                <w:sz w:val="20"/>
                <w:lang w:val="kk-KZ"/>
              </w:rPr>
              <w:t>телефон организации</w:t>
            </w:r>
          </w:p>
        </w:tc>
        <w:tc>
          <w:tcPr>
            <w:tcW w:w="11080" w:type="dxa"/>
            <w:gridSpan w:val="1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jc w:val="both"/>
              <w:rPr>
                <w:lang w:val="kk-KZ"/>
              </w:rPr>
            </w:pPr>
            <w:r>
              <w:rPr>
                <w:lang w:val="kk-KZ"/>
              </w:rPr>
              <w:t>+7 701 362 36 12</w:t>
            </w:r>
          </w:p>
        </w:tc>
      </w:tr>
      <w:tr w:rsidR="0095168B">
        <w:trPr>
          <w:gridAfter w:val="1"/>
          <w:wAfter w:w="11" w:type="dxa"/>
          <w:trHeight w:val="30"/>
          <w:tblCellSpacing w:w="0" w:type="dxa"/>
        </w:trPr>
        <w:tc>
          <w:tcPr>
            <w:tcW w:w="4125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9. Адрес электронной почты</w:t>
            </w:r>
          </w:p>
        </w:tc>
        <w:tc>
          <w:tcPr>
            <w:tcW w:w="11080" w:type="dxa"/>
            <w:gridSpan w:val="1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95168B">
            <w:pPr>
              <w:spacing w:after="20"/>
              <w:ind w:left="20"/>
              <w:jc w:val="both"/>
              <w:rPr>
                <w:lang w:val="kk-KZ"/>
              </w:rPr>
            </w:pPr>
          </w:p>
          <w:p w:rsidR="0095168B" w:rsidRDefault="000C7A22">
            <w:pPr>
              <w:spacing w:after="20"/>
              <w:ind w:left="20"/>
              <w:jc w:val="both"/>
              <w:rPr>
                <w:rFonts w:asciiTheme="minorHAnsi" w:hAnsiTheme="minorHAnsi"/>
                <w:lang w:val="ru-RU"/>
              </w:rPr>
            </w:pPr>
            <w:hyperlink r:id="rId8" w:history="1">
              <w:r>
                <w:rPr>
                  <w:rStyle w:val="a3"/>
                  <w:rFonts w:ascii="Roboto" w:hAnsi="Roboto"/>
                  <w:shd w:val="clear" w:color="auto" w:fill="E9EEF6"/>
                </w:rPr>
                <w:t>ga.shymkent@gmail.com</w:t>
              </w:r>
            </w:hyperlink>
            <w:r>
              <w:rPr>
                <w:rFonts w:asciiTheme="minorHAnsi" w:hAnsiTheme="minorHAnsi"/>
                <w:color w:val="1F1F1F"/>
                <w:shd w:val="clear" w:color="auto" w:fill="E9EEF6"/>
                <w:lang w:val="ru-RU"/>
              </w:rPr>
              <w:t xml:space="preserve"> </w:t>
            </w:r>
          </w:p>
        </w:tc>
      </w:tr>
      <w:tr w:rsidR="0095168B">
        <w:trPr>
          <w:gridAfter w:val="1"/>
          <w:wAfter w:w="11" w:type="dxa"/>
          <w:trHeight w:val="30"/>
          <w:tblCellSpacing w:w="0" w:type="dxa"/>
        </w:trPr>
        <w:tc>
          <w:tcPr>
            <w:tcW w:w="4125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10. Веб-сайт заявителя</w:t>
            </w:r>
          </w:p>
        </w:tc>
        <w:tc>
          <w:tcPr>
            <w:tcW w:w="11080" w:type="dxa"/>
            <w:gridSpan w:val="1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отсутствует</w:t>
            </w:r>
          </w:p>
        </w:tc>
      </w:tr>
      <w:tr w:rsidR="0095168B" w:rsidRPr="00831051">
        <w:trPr>
          <w:gridAfter w:val="1"/>
          <w:wAfter w:w="11" w:type="dxa"/>
          <w:trHeight w:val="30"/>
          <w:tblCellSpacing w:w="0" w:type="dxa"/>
        </w:trPr>
        <w:tc>
          <w:tcPr>
            <w:tcW w:w="4125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 w:right="119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11. Страницы (группы, аккаунты) в социальных сетях</w:t>
            </w:r>
          </w:p>
        </w:tc>
        <w:tc>
          <w:tcPr>
            <w:tcW w:w="11080" w:type="dxa"/>
            <w:gridSpan w:val="1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jc w:val="both"/>
              <w:rPr>
                <w:lang w:val="kk-KZ"/>
              </w:rPr>
            </w:pPr>
            <w:hyperlink r:id="rId9" w:history="1">
              <w:r>
                <w:rPr>
                  <w:rStyle w:val="a3"/>
                  <w:lang w:val="kk-KZ"/>
                </w:rPr>
                <w:t>https://www.instagram.com/civil_alliance_of_shymkent?igsh=bG0wdGZnYXFuaTFh</w:t>
              </w:r>
            </w:hyperlink>
          </w:p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hyperlink r:id="rId10" w:history="1">
              <w:r>
                <w:rPr>
                  <w:rStyle w:val="a3"/>
                  <w:lang w:val="kk-KZ"/>
                </w:rPr>
                <w:t>https://www.facebook.com/profile.php?id=100090049174857&amp;mibextid=JRoKGi</w:t>
              </w:r>
            </w:hyperlink>
          </w:p>
        </w:tc>
      </w:tr>
      <w:tr w:rsidR="0095168B" w:rsidRPr="00831051">
        <w:trPr>
          <w:gridAfter w:val="1"/>
          <w:wAfter w:w="11" w:type="dxa"/>
          <w:trHeight w:val="30"/>
          <w:tblCellSpacing w:w="0" w:type="dxa"/>
        </w:trPr>
        <w:tc>
          <w:tcPr>
            <w:tcW w:w="4125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 w:right="119"/>
              <w:jc w:val="both"/>
              <w:rPr>
                <w:lang w:val="kk-KZ"/>
              </w:rPr>
            </w:pPr>
            <w:bookmarkStart w:id="2" w:name="z451"/>
            <w:r>
              <w:rPr>
                <w:color w:val="000000"/>
                <w:sz w:val="20"/>
                <w:lang w:val="kk-KZ"/>
              </w:rPr>
              <w:t>12. Основные реализованные проекты и программы *</w:t>
            </w:r>
          </w:p>
          <w:bookmarkEnd w:id="2"/>
          <w:p w:rsidR="0095168B" w:rsidRDefault="000C7A22">
            <w:pPr>
              <w:spacing w:after="20"/>
              <w:ind w:left="20" w:right="119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Примечание.</w:t>
            </w:r>
          </w:p>
          <w:p w:rsidR="0095168B" w:rsidRDefault="000C7A22">
            <w:pPr>
              <w:spacing w:after="20"/>
              <w:ind w:left="20" w:right="119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* </w:t>
            </w:r>
          </w:p>
          <w:p w:rsidR="0095168B" w:rsidRDefault="000C7A22">
            <w:pPr>
              <w:spacing w:after="20"/>
              <w:ind w:left="20" w:right="119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Документами, подтверждающими реализацию проектов и опыт работы заявителя, являются электронные копии актов оказанных</w:t>
            </w:r>
            <w:r>
              <w:rPr>
                <w:color w:val="000000"/>
                <w:sz w:val="20"/>
                <w:lang w:val="kk-KZ"/>
              </w:rPr>
              <w:t xml:space="preserve"> услуг и счетов-фактур. В случае реализации социальных проектов за счет иностранных источников и в случае реализации грантов через Оператора - копии договоров и иных документов, подтверждающих реализацию социального проекта.</w:t>
            </w:r>
          </w:p>
        </w:tc>
        <w:tc>
          <w:tcPr>
            <w:tcW w:w="11080" w:type="dxa"/>
            <w:gridSpan w:val="1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10482" w:type="dxa"/>
              <w:tblCellSpacing w:w="0" w:type="dxa"/>
              <w:tblInd w:w="269" w:type="dxa"/>
              <w:tblBorders>
                <w:top w:val="single" w:sz="4" w:space="0" w:color="CFCFCF"/>
                <w:left w:val="single" w:sz="4" w:space="0" w:color="CFCFCF"/>
                <w:bottom w:val="single" w:sz="4" w:space="0" w:color="CFCFCF"/>
                <w:right w:val="single" w:sz="4" w:space="0" w:color="CFCFC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2"/>
              <w:gridCol w:w="1859"/>
              <w:gridCol w:w="1276"/>
              <w:gridCol w:w="1882"/>
              <w:gridCol w:w="1095"/>
              <w:gridCol w:w="1134"/>
              <w:gridCol w:w="2804"/>
            </w:tblGrid>
            <w:tr w:rsidR="0095168B">
              <w:trPr>
                <w:trHeight w:val="30"/>
                <w:tblCellSpacing w:w="0" w:type="dxa"/>
              </w:trPr>
              <w:tc>
                <w:tcPr>
                  <w:tcW w:w="432" w:type="dxa"/>
                  <w:vMerge w:val="restart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5168B" w:rsidRDefault="000C7A22">
                  <w:pPr>
                    <w:spacing w:after="20"/>
                    <w:ind w:left="20"/>
                    <w:jc w:val="center"/>
                    <w:rPr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№</w:t>
                  </w:r>
                </w:p>
              </w:tc>
              <w:tc>
                <w:tcPr>
                  <w:tcW w:w="1859" w:type="dxa"/>
                  <w:vMerge w:val="restart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5168B" w:rsidRDefault="000C7A22">
                  <w:pPr>
                    <w:spacing w:after="20"/>
                    <w:ind w:left="20"/>
                    <w:jc w:val="center"/>
                    <w:rPr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Название социального проекта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5168B" w:rsidRDefault="000C7A22">
                  <w:pPr>
                    <w:spacing w:after="20"/>
                    <w:ind w:left="20"/>
                    <w:jc w:val="center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Объем</w:t>
                  </w:r>
                </w:p>
                <w:p w:rsidR="0095168B" w:rsidRDefault="000C7A22">
                  <w:pPr>
                    <w:spacing w:after="20"/>
                    <w:ind w:left="20"/>
                    <w:jc w:val="center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финансирования</w:t>
                  </w:r>
                </w:p>
                <w:p w:rsidR="0095168B" w:rsidRDefault="000C7A22">
                  <w:pPr>
                    <w:spacing w:after="20"/>
                    <w:ind w:left="20"/>
                    <w:jc w:val="center"/>
                    <w:rPr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(в тенге.)</w:t>
                  </w:r>
                </w:p>
              </w:tc>
              <w:tc>
                <w:tcPr>
                  <w:tcW w:w="1882" w:type="dxa"/>
                  <w:vMerge w:val="restart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5168B" w:rsidRDefault="000C7A22">
                  <w:pPr>
                    <w:spacing w:after="20"/>
                    <w:ind w:left="20"/>
                    <w:jc w:val="center"/>
                    <w:rPr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Источник/Заказчик финансирования</w:t>
                  </w:r>
                </w:p>
              </w:tc>
              <w:tc>
                <w:tcPr>
                  <w:tcW w:w="2229" w:type="dxa"/>
                  <w:gridSpan w:val="2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5168B" w:rsidRDefault="000C7A22">
                  <w:pPr>
                    <w:spacing w:after="20"/>
                    <w:ind w:left="20"/>
                    <w:jc w:val="center"/>
                    <w:rPr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Период выполнения</w:t>
                  </w:r>
                </w:p>
              </w:tc>
              <w:tc>
                <w:tcPr>
                  <w:tcW w:w="2804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5168B" w:rsidRDefault="000C7A22">
                  <w:pPr>
                    <w:spacing w:after="20"/>
                    <w:ind w:left="20"/>
                    <w:jc w:val="center"/>
                    <w:rPr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Основные результаты</w:t>
                  </w:r>
                </w:p>
              </w:tc>
            </w:tr>
            <w:tr w:rsidR="0095168B">
              <w:trPr>
                <w:trHeight w:val="30"/>
                <w:tblCellSpacing w:w="0" w:type="dxa"/>
              </w:trPr>
              <w:tc>
                <w:tcPr>
                  <w:tcW w:w="432" w:type="dxa"/>
                  <w:vMerge/>
                  <w:tcBorders>
                    <w:top w:val="nil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</w:tcPr>
                <w:p w:rsidR="0095168B" w:rsidRDefault="0095168B">
                  <w:pPr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1859" w:type="dxa"/>
                  <w:vMerge/>
                  <w:tcBorders>
                    <w:top w:val="nil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</w:tcPr>
                <w:p w:rsidR="0095168B" w:rsidRDefault="0095168B">
                  <w:pPr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</w:tcPr>
                <w:p w:rsidR="0095168B" w:rsidRDefault="0095168B">
                  <w:pPr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1882" w:type="dxa"/>
                  <w:vMerge/>
                  <w:tcBorders>
                    <w:top w:val="nil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</w:tcPr>
                <w:p w:rsidR="0095168B" w:rsidRDefault="0095168B">
                  <w:pPr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1095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5168B" w:rsidRDefault="000C7A22">
                  <w:pPr>
                    <w:spacing w:after="20"/>
                    <w:ind w:left="20"/>
                    <w:jc w:val="center"/>
                    <w:rPr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Начало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5168B" w:rsidRDefault="000C7A22">
                  <w:pPr>
                    <w:spacing w:after="20"/>
                    <w:ind w:left="20"/>
                    <w:jc w:val="center"/>
                    <w:rPr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Окончание</w:t>
                  </w:r>
                </w:p>
              </w:tc>
              <w:tc>
                <w:tcPr>
                  <w:tcW w:w="2804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5168B" w:rsidRDefault="0095168B">
                  <w:pPr>
                    <w:spacing w:after="20"/>
                    <w:ind w:left="20"/>
                    <w:jc w:val="center"/>
                    <w:rPr>
                      <w:lang w:val="kk-KZ"/>
                    </w:rPr>
                  </w:pPr>
                </w:p>
                <w:p w:rsidR="0095168B" w:rsidRDefault="0095168B">
                  <w:pPr>
                    <w:spacing w:after="20"/>
                    <w:ind w:left="20"/>
                    <w:jc w:val="center"/>
                    <w:rPr>
                      <w:lang w:val="kk-KZ"/>
                    </w:rPr>
                  </w:pPr>
                </w:p>
              </w:tc>
            </w:tr>
            <w:tr w:rsidR="0095168B" w:rsidRPr="00831051">
              <w:trPr>
                <w:trHeight w:val="30"/>
                <w:tblCellSpacing w:w="0" w:type="dxa"/>
              </w:trPr>
              <w:tc>
                <w:tcPr>
                  <w:tcW w:w="432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5168B" w:rsidRDefault="000C7A22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1</w:t>
                  </w:r>
                </w:p>
              </w:tc>
              <w:tc>
                <w:tcPr>
                  <w:tcW w:w="1859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5168B" w:rsidRDefault="000C7A22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Разработка и проведение Базового курса по вопросам организационного  развития, финансовго и пректного менеджмента в НПО по </w:t>
                  </w:r>
                  <w:r>
                    <w:rPr>
                      <w:lang w:val="kk-KZ"/>
                    </w:rPr>
                    <w:t xml:space="preserve">Юг-Западу Казахстана регионы страны (Шымкент, Туркестанская, Жамбылская, Кызылординская, Мангыстауская области, Атырауская, </w:t>
                  </w:r>
                  <w:r>
                    <w:rPr>
                      <w:lang w:val="kk-KZ"/>
                    </w:rPr>
                    <w:lastRenderedPageBreak/>
                    <w:t>Актюбинская области). Данный курс  в рамках реализации проекта "Академия НПО" для не менее 400 активных представителей НПО</w:t>
                  </w:r>
                </w:p>
                <w:p w:rsidR="0095168B" w:rsidRDefault="0095168B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5168B" w:rsidRDefault="000C7A22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lastRenderedPageBreak/>
                    <w:t>8 800 00</w:t>
                  </w:r>
                  <w:r>
                    <w:rPr>
                      <w:lang w:val="kk-KZ"/>
                    </w:rPr>
                    <w:t>0</w:t>
                  </w:r>
                </w:p>
                <w:p w:rsidR="0095168B" w:rsidRDefault="0095168B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</w:p>
              </w:tc>
              <w:tc>
                <w:tcPr>
                  <w:tcW w:w="1882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5168B" w:rsidRDefault="000C7A22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ОО "Центр Гражданской Инициативы",</w:t>
                  </w:r>
                </w:p>
                <w:p w:rsidR="0095168B" w:rsidRDefault="000C7A22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Алматы, Бостандыкский район, МИКРОРАЙОН АЛМАГУЛЬ, 33, КВ 28</w:t>
                  </w:r>
                </w:p>
                <w:p w:rsidR="0095168B" w:rsidRDefault="0095168B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</w:p>
              </w:tc>
              <w:tc>
                <w:tcPr>
                  <w:tcW w:w="1095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5168B" w:rsidRDefault="000C7A22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1.02.2024г</w:t>
                  </w:r>
                </w:p>
                <w:p w:rsidR="0095168B" w:rsidRDefault="0095168B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5168B" w:rsidRDefault="000C7A22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28.06.2024 г</w:t>
                  </w:r>
                </w:p>
                <w:p w:rsidR="0095168B" w:rsidRDefault="0095168B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</w:p>
              </w:tc>
              <w:tc>
                <w:tcPr>
                  <w:tcW w:w="2804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5168B" w:rsidRDefault="000C7A22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Проект в процессе реализации. Запланировано обучить 400 представителей НПО южных и западных регионов РК организационном и институци</w:t>
                  </w:r>
                  <w:r>
                    <w:rPr>
                      <w:lang w:val="kk-KZ"/>
                    </w:rPr>
                    <w:t>ональнму развитию, разработке проектов и оказание консультаций по участию в грантовых конкурсах, в конкурсах на выполнение государственного социального заказа</w:t>
                  </w:r>
                </w:p>
                <w:p w:rsidR="0095168B" w:rsidRDefault="0095168B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</w:p>
              </w:tc>
            </w:tr>
            <w:tr w:rsidR="0095168B" w:rsidRPr="00831051">
              <w:trPr>
                <w:trHeight w:val="30"/>
                <w:tblCellSpacing w:w="0" w:type="dxa"/>
              </w:trPr>
              <w:tc>
                <w:tcPr>
                  <w:tcW w:w="432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5168B" w:rsidRDefault="000C7A22">
                  <w:pPr>
                    <w:spacing w:after="20"/>
                    <w:ind w:left="20"/>
                    <w:jc w:val="both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lastRenderedPageBreak/>
                    <w:t>2</w:t>
                  </w:r>
                </w:p>
              </w:tc>
              <w:tc>
                <w:tcPr>
                  <w:tcW w:w="1859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5168B" w:rsidRDefault="000C7A22">
                  <w:pPr>
                    <w:spacing w:after="20"/>
                    <w:ind w:left="20"/>
                    <w:rPr>
                      <w:lang w:val="ru-RU"/>
                    </w:rPr>
                  </w:pPr>
                  <w:r>
                    <w:rPr>
                      <w:bCs/>
                      <w:lang w:val="ru-RU" w:eastAsia="ru-RU"/>
                    </w:rPr>
                    <w:t xml:space="preserve">Государственный Социальный заказ Дорожная карта развития гражданского общества. Социальный </w:t>
                  </w:r>
                  <w:r>
                    <w:rPr>
                      <w:bCs/>
                      <w:lang w:val="ru-RU" w:eastAsia="ru-RU"/>
                    </w:rPr>
                    <w:t>проект по организации деятельности ресурсного центра для неправительственных организаций, г. Шымкент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5168B" w:rsidRDefault="000C7A22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23 560 000</w:t>
                  </w:r>
                </w:p>
              </w:tc>
              <w:tc>
                <w:tcPr>
                  <w:tcW w:w="1882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5168B" w:rsidRDefault="000C7A22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>
                    <w:rPr>
                      <w:bCs/>
                      <w:lang w:val="ru-RU" w:eastAsia="ru-RU"/>
                    </w:rPr>
                    <w:t>«Управление внутренней политики и по делам молодежи города Шымкент»</w:t>
                  </w:r>
                </w:p>
              </w:tc>
              <w:tc>
                <w:tcPr>
                  <w:tcW w:w="1095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5168B" w:rsidRDefault="000C7A22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23.07.2023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5168B" w:rsidRDefault="000C7A22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31.12.2023</w:t>
                  </w:r>
                </w:p>
              </w:tc>
              <w:tc>
                <w:tcPr>
                  <w:tcW w:w="2804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5168B" w:rsidRDefault="000C7A22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Создание и оказание услуг Гражданского Ресурсного Цент</w:t>
                  </w:r>
                  <w:r>
                    <w:rPr>
                      <w:lang w:val="kk-KZ"/>
                    </w:rPr>
                    <w:t>ра для НПО города, технческое сдействие и информационная поддержка НПО, проведение конкурса на освещение деятельности НПО города, проведен конкурс грантов по номинациям для НПО соглсасно технической спецификации, организованы и проведены 10 тематических дн</w:t>
                  </w:r>
                  <w:r>
                    <w:rPr>
                      <w:lang w:val="kk-KZ"/>
                    </w:rPr>
                    <w:t>ей открытых дверей по темам развития НПО и по услугам от НПО. Подготовлены 10 видеороликов по деятельности НПО и различным программам государственной поддержки НПО.</w:t>
                  </w:r>
                </w:p>
              </w:tc>
            </w:tr>
            <w:tr w:rsidR="0095168B" w:rsidRPr="00831051">
              <w:trPr>
                <w:trHeight w:val="30"/>
                <w:tblCellSpacing w:w="0" w:type="dxa"/>
              </w:trPr>
              <w:tc>
                <w:tcPr>
                  <w:tcW w:w="432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5168B" w:rsidRDefault="000C7A22">
                  <w:pPr>
                    <w:spacing w:after="20"/>
                    <w:ind w:left="20"/>
                    <w:jc w:val="both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3</w:t>
                  </w:r>
                </w:p>
              </w:tc>
              <w:tc>
                <w:tcPr>
                  <w:tcW w:w="1859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5168B" w:rsidRDefault="000C7A22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Организация и проведение </w:t>
                  </w:r>
                  <w:r>
                    <w:rPr>
                      <w:lang w:val="kk-KZ"/>
                    </w:rPr>
                    <w:lastRenderedPageBreak/>
                    <w:t>Гражданского Форума в г.Шымкент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5168B" w:rsidRDefault="000C7A22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lastRenderedPageBreak/>
                    <w:t>9 653 500</w:t>
                  </w:r>
                </w:p>
              </w:tc>
              <w:tc>
                <w:tcPr>
                  <w:tcW w:w="1882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5168B" w:rsidRDefault="000C7A22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>
                    <w:rPr>
                      <w:lang w:val="kk-KZ"/>
                    </w:rPr>
                    <w:t xml:space="preserve">«Управление </w:t>
                  </w:r>
                  <w:r>
                    <w:rPr>
                      <w:lang w:val="kk-KZ"/>
                    </w:rPr>
                    <w:t xml:space="preserve">внутренней </w:t>
                  </w:r>
                  <w:r>
                    <w:rPr>
                      <w:lang w:val="kk-KZ"/>
                    </w:rPr>
                    <w:lastRenderedPageBreak/>
                    <w:t>политики и по делам молодежи города Шымкент»</w:t>
                  </w:r>
                </w:p>
              </w:tc>
              <w:tc>
                <w:tcPr>
                  <w:tcW w:w="1095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5168B" w:rsidRDefault="000C7A22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lastRenderedPageBreak/>
                    <w:t>15.08.2023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5168B" w:rsidRDefault="000C7A22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30.08.2023</w:t>
                  </w:r>
                </w:p>
              </w:tc>
              <w:tc>
                <w:tcPr>
                  <w:tcW w:w="2804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5168B" w:rsidRDefault="000C7A22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Организован и проведен ГФ на тему Вызовы молодежи и </w:t>
                  </w:r>
                  <w:r>
                    <w:rPr>
                      <w:lang w:val="kk-KZ"/>
                    </w:rPr>
                    <w:lastRenderedPageBreak/>
                    <w:t>преспективы взаимодействия заинтересованных сторон.</w:t>
                  </w:r>
                </w:p>
                <w:p w:rsidR="0095168B" w:rsidRDefault="000C7A22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Участвовали 250 человек из регионов РК, организовано 8 диалоговоых площадо</w:t>
                  </w:r>
                  <w:r>
                    <w:rPr>
                      <w:lang w:val="kk-KZ"/>
                    </w:rPr>
                    <w:t>к.</w:t>
                  </w:r>
                </w:p>
                <w:p w:rsidR="0095168B" w:rsidRDefault="000C7A22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Подготовлены  и направлены рекомендации для госструктур, НПО, экспертов. </w:t>
                  </w:r>
                </w:p>
                <w:p w:rsidR="0095168B" w:rsidRDefault="000C7A22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В работе ряд рекомендаций для Ресурсного Центра</w:t>
                  </w:r>
                </w:p>
              </w:tc>
            </w:tr>
            <w:tr w:rsidR="0095168B" w:rsidRPr="00831051">
              <w:trPr>
                <w:trHeight w:val="30"/>
                <w:tblCellSpacing w:w="0" w:type="dxa"/>
              </w:trPr>
              <w:tc>
                <w:tcPr>
                  <w:tcW w:w="432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5168B" w:rsidRDefault="000C7A22">
                  <w:pPr>
                    <w:spacing w:after="20"/>
                    <w:ind w:left="20"/>
                    <w:jc w:val="both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lastRenderedPageBreak/>
                    <w:t>4</w:t>
                  </w:r>
                </w:p>
              </w:tc>
              <w:tc>
                <w:tcPr>
                  <w:tcW w:w="1859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5168B" w:rsidRDefault="000C7A22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>
                    <w:rPr>
                      <w:bCs/>
                      <w:lang w:val="ru-RU" w:eastAsia="ru-RU"/>
                    </w:rPr>
                    <w:t xml:space="preserve">разработка курса и обучение по Южно-Казахстанскому региону страны (Шымкент, Туркестанская, Жамбылская, Кызылординская области) </w:t>
                  </w:r>
                  <w:r>
                    <w:rPr>
                      <w:bCs/>
                      <w:lang w:val="ru-RU" w:eastAsia="ru-RU"/>
                    </w:rPr>
                    <w:t xml:space="preserve">по программе "Подготовка к участию в конкурсах и реализация проектов НАО "Центр поддержки гражданских инициатив" (в рамках реализации проекта "Академия НПО") для не менее 200 </w:t>
                  </w:r>
                  <w:r>
                    <w:rPr>
                      <w:bCs/>
                      <w:lang w:val="ru-RU" w:eastAsia="ru-RU"/>
                    </w:rPr>
                    <w:lastRenderedPageBreak/>
                    <w:t>активных представителей НПО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5168B" w:rsidRDefault="000C7A22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lastRenderedPageBreak/>
                    <w:t>4 800 000</w:t>
                  </w:r>
                </w:p>
              </w:tc>
              <w:tc>
                <w:tcPr>
                  <w:tcW w:w="1882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5168B" w:rsidRDefault="000C7A22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ОО "Центр Гражданской Инициативы",</w:t>
                  </w:r>
                </w:p>
                <w:p w:rsidR="0095168B" w:rsidRDefault="000C7A22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Алматы, </w:t>
                  </w:r>
                  <w:r>
                    <w:rPr>
                      <w:lang w:val="ru-RU"/>
                    </w:rPr>
                    <w:t>Бостандыкский район, МИКРОРАЙОН АЛМАГУЛЬ, 33, КВ 28</w:t>
                  </w:r>
                </w:p>
                <w:p w:rsidR="0095168B" w:rsidRDefault="0095168B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1095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5168B" w:rsidRDefault="000C7A22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25.02.2023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5168B" w:rsidRDefault="000C7A22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30.05.2023</w:t>
                  </w:r>
                </w:p>
              </w:tc>
              <w:tc>
                <w:tcPr>
                  <w:tcW w:w="2804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5168B" w:rsidRDefault="000C7A22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Обучено 200 учасников из регионов по курсу, оказано техническое содействие и консультации для данных участников, оформлены 4 истории успеха</w:t>
                  </w:r>
                </w:p>
              </w:tc>
            </w:tr>
            <w:tr w:rsidR="0095168B" w:rsidRPr="00831051">
              <w:trPr>
                <w:trHeight w:val="30"/>
                <w:tblCellSpacing w:w="0" w:type="dxa"/>
              </w:trPr>
              <w:tc>
                <w:tcPr>
                  <w:tcW w:w="432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5168B" w:rsidRDefault="000C7A22">
                  <w:pPr>
                    <w:spacing w:after="20"/>
                    <w:ind w:left="20"/>
                    <w:jc w:val="both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lastRenderedPageBreak/>
                    <w:t>5</w:t>
                  </w:r>
                </w:p>
              </w:tc>
              <w:tc>
                <w:tcPr>
                  <w:tcW w:w="1859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5168B" w:rsidRDefault="000C7A22">
                  <w:pPr>
                    <w:spacing w:after="20"/>
                    <w:ind w:left="20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Организация и проведение Баркамп 2023 </w:t>
                  </w:r>
                  <w:r>
                    <w:rPr>
                      <w:lang w:val="kk-KZ"/>
                    </w:rPr>
                    <w:t>в Шымкент по поведению итогов 1 этапа реализации Концепции развития Гражданского Общества 2025</w:t>
                  </w:r>
                  <w:r>
                    <w:rPr>
                      <w:lang w:val="kk-KZ"/>
                    </w:rPr>
                    <w:tab/>
                  </w:r>
                </w:p>
              </w:tc>
              <w:tc>
                <w:tcPr>
                  <w:tcW w:w="1276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5168B" w:rsidRDefault="000C7A22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814 165</w:t>
                  </w:r>
                </w:p>
              </w:tc>
              <w:tc>
                <w:tcPr>
                  <w:tcW w:w="1882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5168B" w:rsidRDefault="000C7A22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Собственные средства организации</w:t>
                  </w:r>
                </w:p>
              </w:tc>
              <w:tc>
                <w:tcPr>
                  <w:tcW w:w="1095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5168B" w:rsidRDefault="000C7A22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10.06.2022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5168B" w:rsidRDefault="000C7A22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20.08.2022</w:t>
                  </w:r>
                </w:p>
              </w:tc>
              <w:tc>
                <w:tcPr>
                  <w:tcW w:w="2804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5168B" w:rsidRDefault="000C7A22">
                  <w:pPr>
                    <w:spacing w:after="2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Приглашены модераторы и спикеры из ЦА, США. Организованы и проведены диалоговые площадки по обсуж</w:t>
                  </w:r>
                  <w:r>
                    <w:rPr>
                      <w:lang w:val="kk-KZ"/>
                    </w:rPr>
                    <w:t xml:space="preserve">дению благоприятной среды развития организаций гражданского общества. Участовали региональные Гражданские Альянсы. </w:t>
                  </w:r>
                </w:p>
                <w:p w:rsidR="0095168B" w:rsidRDefault="000C7A22">
                  <w:pPr>
                    <w:spacing w:after="2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Создана Коалиция </w:t>
                  </w:r>
                  <w:r>
                    <w:rPr>
                      <w:lang w:val="ru-RU"/>
                    </w:rPr>
                    <w:t>“</w:t>
                  </w:r>
                  <w:r>
                    <w:rPr>
                      <w:lang w:val="kk-KZ"/>
                    </w:rPr>
                    <w:t>Арман Аланы</w:t>
                  </w:r>
                  <w:r>
                    <w:rPr>
                      <w:lang w:val="ru-RU"/>
                    </w:rPr>
                    <w:t>”</w:t>
                  </w:r>
                  <w:r>
                    <w:rPr>
                      <w:lang w:val="kk-KZ"/>
                    </w:rPr>
                    <w:t xml:space="preserve"> из организаций оказывающих и поддерживающих семей имеющих инвалидов</w:t>
                  </w:r>
                </w:p>
              </w:tc>
            </w:tr>
            <w:tr w:rsidR="0095168B" w:rsidRPr="00831051">
              <w:trPr>
                <w:trHeight w:val="30"/>
                <w:tblCellSpacing w:w="0" w:type="dxa"/>
              </w:trPr>
              <w:tc>
                <w:tcPr>
                  <w:tcW w:w="432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5168B" w:rsidRDefault="000C7A22">
                  <w:pPr>
                    <w:spacing w:after="20"/>
                    <w:ind w:left="20"/>
                    <w:jc w:val="both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6</w:t>
                  </w:r>
                </w:p>
              </w:tc>
              <w:tc>
                <w:tcPr>
                  <w:tcW w:w="1859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5168B" w:rsidRDefault="000C7A22">
                  <w:pPr>
                    <w:spacing w:after="20"/>
                    <w:ind w:left="20"/>
                    <w:rPr>
                      <w:lang w:val="ru-RU"/>
                    </w:rPr>
                  </w:pPr>
                  <w:r>
                    <w:rPr>
                      <w:bCs/>
                      <w:lang w:val="ru-RU" w:eastAsia="ru-RU"/>
                    </w:rPr>
                    <w:t xml:space="preserve">Государственный Социальный заказ </w:t>
                  </w:r>
                  <w:r>
                    <w:rPr>
                      <w:bCs/>
                      <w:lang w:val="ru-RU" w:eastAsia="ru-RU"/>
                    </w:rPr>
                    <w:t>Дорожная карта развития гражданского общества. Социальный проект по организации деятельности ресурсного центра для неправительственных организаций, г. Шымкент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5168B" w:rsidRDefault="000C7A22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  <w:r>
                    <w:rPr>
                      <w:bCs/>
                      <w:lang w:eastAsia="ru-RU"/>
                    </w:rPr>
                    <w:t>23 560 000</w:t>
                  </w:r>
                </w:p>
              </w:tc>
              <w:tc>
                <w:tcPr>
                  <w:tcW w:w="1882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5168B" w:rsidRDefault="000C7A22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>
                    <w:rPr>
                      <w:lang w:val="kk-KZ"/>
                    </w:rPr>
                    <w:t>«Управление внутренней политики и по делам молодежи города Шымкент»</w:t>
                  </w:r>
                </w:p>
              </w:tc>
              <w:tc>
                <w:tcPr>
                  <w:tcW w:w="1095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5168B" w:rsidRDefault="000C7A22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24.04.2022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5168B" w:rsidRDefault="000C7A22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31.12.2</w:t>
                  </w:r>
                  <w:r>
                    <w:rPr>
                      <w:lang w:val="kk-KZ"/>
                    </w:rPr>
                    <w:t>022</w:t>
                  </w:r>
                </w:p>
              </w:tc>
              <w:tc>
                <w:tcPr>
                  <w:tcW w:w="2804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5168B" w:rsidRDefault="000C7A22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Создание и оказание услуг Гражданского Ресурсного Центра для НПО города, технческое сдействие и информационная поддержка НПО, проведение конкурса на освещение деятельности НПО города, проведен конкрс грантов по номинациям для НПО согласно технической с</w:t>
                  </w:r>
                  <w:r>
                    <w:rPr>
                      <w:lang w:val="kk-KZ"/>
                    </w:rPr>
                    <w:t>пецификации, организованы и проведены 10 тематических Дней открытых дверей по темам развития НПО и по услугам от НПО</w:t>
                  </w:r>
                </w:p>
              </w:tc>
            </w:tr>
            <w:tr w:rsidR="0095168B" w:rsidRPr="00831051">
              <w:trPr>
                <w:trHeight w:val="30"/>
                <w:tblCellSpacing w:w="0" w:type="dxa"/>
              </w:trPr>
              <w:tc>
                <w:tcPr>
                  <w:tcW w:w="432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5168B" w:rsidRDefault="000C7A22">
                  <w:pPr>
                    <w:spacing w:after="20"/>
                    <w:ind w:left="20"/>
                    <w:jc w:val="both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lastRenderedPageBreak/>
                    <w:t>7</w:t>
                  </w:r>
                </w:p>
              </w:tc>
              <w:tc>
                <w:tcPr>
                  <w:tcW w:w="1859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5168B" w:rsidRDefault="000C7A22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  <w:r>
                    <w:rPr>
                      <w:bCs/>
                      <w:lang w:val="ru-RU" w:eastAsia="ru-RU"/>
                    </w:rPr>
                    <w:t>Государственный Социальный заказ Акция «Чистый город»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5168B" w:rsidRDefault="000C7A22">
                  <w:pPr>
                    <w:spacing w:after="2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4 300 000</w:t>
                  </w:r>
                </w:p>
              </w:tc>
              <w:tc>
                <w:tcPr>
                  <w:tcW w:w="1882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5168B" w:rsidRDefault="000C7A22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>
                    <w:rPr>
                      <w:lang w:val="kk-KZ"/>
                    </w:rPr>
                    <w:t>«Управление внутренней политики и по делам молодежи города Шымкент»</w:t>
                  </w:r>
                </w:p>
              </w:tc>
              <w:tc>
                <w:tcPr>
                  <w:tcW w:w="1095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5168B" w:rsidRDefault="000C7A22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10.04.2022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5168B" w:rsidRDefault="000C7A22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31.12.2022</w:t>
                  </w:r>
                </w:p>
              </w:tc>
              <w:tc>
                <w:tcPr>
                  <w:tcW w:w="2804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5168B" w:rsidRDefault="000C7A22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В 4 районах города Шымкент созданы рабочие группы из числа местных активистов и акимата. Проведен конкурсный отбор номинантов награждения за вклад в развитие города.</w:t>
                  </w:r>
                </w:p>
              </w:tc>
            </w:tr>
            <w:tr w:rsidR="0095168B">
              <w:trPr>
                <w:trHeight w:val="30"/>
                <w:tblCellSpacing w:w="0" w:type="dxa"/>
              </w:trPr>
              <w:tc>
                <w:tcPr>
                  <w:tcW w:w="432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5168B" w:rsidRDefault="000C7A22">
                  <w:pPr>
                    <w:spacing w:after="20"/>
                    <w:ind w:left="20"/>
                    <w:jc w:val="both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8</w:t>
                  </w:r>
                </w:p>
              </w:tc>
              <w:tc>
                <w:tcPr>
                  <w:tcW w:w="1859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5168B" w:rsidRDefault="000C7A22">
                  <w:pPr>
                    <w:spacing w:after="20"/>
                    <w:ind w:left="20"/>
                    <w:jc w:val="both"/>
                    <w:rPr>
                      <w:bCs/>
                      <w:lang w:val="ru-RU" w:eastAsia="ru-RU"/>
                    </w:rPr>
                  </w:pPr>
                  <w:r>
                    <w:rPr>
                      <w:lang w:val="kk-KZ"/>
                    </w:rPr>
                    <w:t>Организация и развитие деятельности республиканского гражданского</w:t>
                  </w:r>
                  <w:r>
                    <w:rPr>
                      <w:lang w:val="kk-KZ"/>
                    </w:rPr>
                    <w:t xml:space="preserve"> центра для поддержки неправительственных организаций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5168B" w:rsidRDefault="000C7A22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350 000</w:t>
                  </w:r>
                </w:p>
              </w:tc>
              <w:tc>
                <w:tcPr>
                  <w:tcW w:w="1882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5168B" w:rsidRDefault="000C7A22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>
                    <w:rPr>
                      <w:lang w:val="kk-KZ"/>
                    </w:rPr>
                    <w:t xml:space="preserve">ОЮЛ в форме ассоциации Гражданский Альянс Казахстана  </w:t>
                  </w:r>
                </w:p>
              </w:tc>
              <w:tc>
                <w:tcPr>
                  <w:tcW w:w="1095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5168B" w:rsidRDefault="000C7A22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01.05.2022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5168B" w:rsidRDefault="000C7A22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30.11.2022</w:t>
                  </w:r>
                </w:p>
              </w:tc>
              <w:tc>
                <w:tcPr>
                  <w:tcW w:w="2804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5168B" w:rsidRDefault="000C7A22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Подготовлены ресурсные книги и методические пособия для НПО, оказана 1500 консультаций по верификации, откртыию и </w:t>
                  </w:r>
                  <w:r>
                    <w:rPr>
                      <w:lang w:val="kk-KZ"/>
                    </w:rPr>
                    <w:t>закрытию НПО, разработке проектных предложений, предоставлено помещение для мероприятияй НПО</w:t>
                  </w:r>
                </w:p>
              </w:tc>
            </w:tr>
            <w:tr w:rsidR="0095168B" w:rsidRPr="00831051">
              <w:trPr>
                <w:trHeight w:val="30"/>
                <w:tblCellSpacing w:w="0" w:type="dxa"/>
              </w:trPr>
              <w:tc>
                <w:tcPr>
                  <w:tcW w:w="432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5168B" w:rsidRDefault="000C7A22">
                  <w:pPr>
                    <w:spacing w:after="20"/>
                    <w:ind w:left="20"/>
                    <w:jc w:val="both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9</w:t>
                  </w:r>
                </w:p>
              </w:tc>
              <w:tc>
                <w:tcPr>
                  <w:tcW w:w="1859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5168B" w:rsidRDefault="000C7A22">
                  <w:pPr>
                    <w:spacing w:after="20"/>
                    <w:ind w:left="20"/>
                    <w:jc w:val="both"/>
                    <w:rPr>
                      <w:bCs/>
                      <w:lang w:val="ru-RU" w:eastAsia="ru-RU"/>
                    </w:rPr>
                  </w:pPr>
                  <w:r>
                    <w:rPr>
                      <w:lang w:val="kk-KZ"/>
                    </w:rPr>
                    <w:t>Дорожная карта развития гражданского общества. Социальный проект по организации деятельности ресурсного центра для неправительствен-ных организаций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5168B" w:rsidRDefault="000C7A22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17 330 357.1</w:t>
                  </w:r>
                  <w:r>
                    <w:rPr>
                      <w:lang w:val="ru-RU"/>
                    </w:rPr>
                    <w:t>4</w:t>
                  </w:r>
                  <w:r>
                    <w:rPr>
                      <w:lang w:val="ru-RU"/>
                    </w:rPr>
                    <w:tab/>
                  </w:r>
                </w:p>
              </w:tc>
              <w:tc>
                <w:tcPr>
                  <w:tcW w:w="1882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5168B" w:rsidRDefault="000C7A22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>
                    <w:rPr>
                      <w:lang w:val="kk-KZ"/>
                    </w:rPr>
                    <w:t>«Управление внутренней политики и по делам молодежи города Шымкент»</w:t>
                  </w:r>
                </w:p>
              </w:tc>
              <w:tc>
                <w:tcPr>
                  <w:tcW w:w="1095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5168B" w:rsidRDefault="000C7A22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12.08.2021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5168B" w:rsidRDefault="000C7A22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31.12.2021</w:t>
                  </w:r>
                </w:p>
              </w:tc>
              <w:tc>
                <w:tcPr>
                  <w:tcW w:w="2804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5168B" w:rsidRDefault="000C7A22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Открыт в городе Шымкент ресурсный Центр с сервисными услугами для НПО города. Организованы и проведены 12 тренингов, конференция по межсекторальному взаимодействию</w:t>
                  </w:r>
                  <w:r>
                    <w:rPr>
                      <w:lang w:val="kk-KZ"/>
                    </w:rPr>
                    <w:t>, консультации для НПО города по государственной поддержке для НПО</w:t>
                  </w:r>
                </w:p>
              </w:tc>
            </w:tr>
            <w:tr w:rsidR="0095168B" w:rsidRPr="00831051">
              <w:trPr>
                <w:trHeight w:val="30"/>
                <w:tblCellSpacing w:w="0" w:type="dxa"/>
              </w:trPr>
              <w:tc>
                <w:tcPr>
                  <w:tcW w:w="432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5168B" w:rsidRDefault="000C7A22">
                  <w:pPr>
                    <w:spacing w:after="20"/>
                    <w:ind w:left="20"/>
                    <w:jc w:val="both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10</w:t>
                  </w:r>
                </w:p>
              </w:tc>
              <w:tc>
                <w:tcPr>
                  <w:tcW w:w="1859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5168B" w:rsidRDefault="000C7A22">
                  <w:pPr>
                    <w:spacing w:after="20"/>
                    <w:ind w:left="20"/>
                    <w:rPr>
                      <w:bCs/>
                      <w:lang w:val="ru-RU" w:eastAsia="ru-RU"/>
                    </w:rPr>
                  </w:pPr>
                  <w:r>
                    <w:rPr>
                      <w:bCs/>
                      <w:lang w:val="ru-RU" w:eastAsia="ru-RU"/>
                    </w:rPr>
                    <w:t>Государственный социальный заказ Акция «Чистый город»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5168B" w:rsidRDefault="000C7A22">
                  <w:pPr>
                    <w:spacing w:after="20"/>
                    <w:ind w:left="20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6 044 000</w:t>
                  </w:r>
                </w:p>
              </w:tc>
              <w:tc>
                <w:tcPr>
                  <w:tcW w:w="1882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5168B" w:rsidRDefault="000C7A22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>
                    <w:rPr>
                      <w:lang w:val="kk-KZ"/>
                    </w:rPr>
                    <w:t>«Управление внутренней политики и по делам молодежи города Шымкент»</w:t>
                  </w:r>
                </w:p>
              </w:tc>
              <w:tc>
                <w:tcPr>
                  <w:tcW w:w="1095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5168B" w:rsidRDefault="000C7A22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20.04.2021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5168B" w:rsidRDefault="000C7A22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31.12.2021</w:t>
                  </w:r>
                </w:p>
              </w:tc>
              <w:tc>
                <w:tcPr>
                  <w:tcW w:w="2804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5168B" w:rsidRDefault="000C7A22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В 4 районах города Шымкент </w:t>
                  </w:r>
                  <w:r>
                    <w:rPr>
                      <w:lang w:val="kk-KZ"/>
                    </w:rPr>
                    <w:t xml:space="preserve">созданы рабочие группы из числа местных активистов и акимата. Проведен конкурсный отбор номинантов награждения за </w:t>
                  </w:r>
                  <w:r>
                    <w:rPr>
                      <w:lang w:val="kk-KZ"/>
                    </w:rPr>
                    <w:lastRenderedPageBreak/>
                    <w:t>вклад в развитие города.</w:t>
                  </w:r>
                </w:p>
              </w:tc>
            </w:tr>
            <w:tr w:rsidR="0095168B">
              <w:trPr>
                <w:trHeight w:val="30"/>
                <w:tblCellSpacing w:w="0" w:type="dxa"/>
              </w:trPr>
              <w:tc>
                <w:tcPr>
                  <w:tcW w:w="432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5168B" w:rsidRDefault="0095168B">
                  <w:pPr>
                    <w:spacing w:after="20"/>
                    <w:ind w:left="20"/>
                    <w:jc w:val="both"/>
                    <w:rPr>
                      <w:color w:val="000000"/>
                      <w:lang w:val="kk-KZ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5168B" w:rsidRDefault="000C7A22">
                  <w:pPr>
                    <w:spacing w:after="20"/>
                    <w:ind w:left="20"/>
                    <w:rPr>
                      <w:bCs/>
                      <w:lang w:val="ru-RU" w:eastAsia="ru-RU"/>
                    </w:rPr>
                  </w:pPr>
                  <w:r>
                    <w:rPr>
                      <w:lang w:val="kk-KZ"/>
                    </w:rPr>
                    <w:t>Социальный проект по поддержке лучших грантовых проектов НПО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5168B" w:rsidRDefault="000C7A22">
                  <w:pPr>
                    <w:spacing w:after="20"/>
                    <w:ind w:left="20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4 000 000</w:t>
                  </w:r>
                </w:p>
              </w:tc>
              <w:tc>
                <w:tcPr>
                  <w:tcW w:w="1882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5168B" w:rsidRDefault="000C7A22">
                  <w:pPr>
                    <w:spacing w:after="20"/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«Управление внутренней политики и по делам </w:t>
                  </w:r>
                  <w:r>
                    <w:rPr>
                      <w:lang w:val="ru-RU"/>
                    </w:rPr>
                    <w:t>молодежи города Шымкент»</w:t>
                  </w:r>
                </w:p>
              </w:tc>
              <w:tc>
                <w:tcPr>
                  <w:tcW w:w="1095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5168B" w:rsidRDefault="000C7A22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12.04.2020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5168B" w:rsidRDefault="000C7A22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31.12.2020</w:t>
                  </w:r>
                </w:p>
              </w:tc>
              <w:tc>
                <w:tcPr>
                  <w:tcW w:w="2804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5168B" w:rsidRDefault="000C7A22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Проведен кокурс среди НПО по номинациям о деятельности НПО города. 12 номинантов были награждены ценными поарками согласно Технической спецификации</w:t>
                  </w:r>
                </w:p>
              </w:tc>
            </w:tr>
            <w:tr w:rsidR="0095168B" w:rsidRPr="00831051">
              <w:trPr>
                <w:trHeight w:val="30"/>
                <w:tblCellSpacing w:w="0" w:type="dxa"/>
              </w:trPr>
              <w:tc>
                <w:tcPr>
                  <w:tcW w:w="432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5168B" w:rsidRDefault="000C7A22">
                  <w:pPr>
                    <w:spacing w:after="20"/>
                    <w:ind w:left="20"/>
                    <w:jc w:val="both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11</w:t>
                  </w:r>
                </w:p>
              </w:tc>
              <w:tc>
                <w:tcPr>
                  <w:tcW w:w="1859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5168B" w:rsidRDefault="000C7A22">
                  <w:pPr>
                    <w:spacing w:after="20"/>
                    <w:ind w:left="20"/>
                    <w:rPr>
                      <w:bCs/>
                      <w:lang w:val="ru-RU" w:eastAsia="ru-RU"/>
                    </w:rPr>
                  </w:pPr>
                  <w:r>
                    <w:rPr>
                      <w:bCs/>
                      <w:lang w:val="ru-RU" w:eastAsia="ru-RU"/>
                    </w:rPr>
                    <w:t xml:space="preserve">Государственный социальный заказ </w:t>
                  </w:r>
                  <w:r>
                    <w:rPr>
                      <w:lang w:val="kk-KZ"/>
                    </w:rPr>
                    <w:t>Акция «Чистый город»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5168B" w:rsidRDefault="000C7A22">
                  <w:pPr>
                    <w:spacing w:after="20"/>
                    <w:ind w:left="20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6 </w:t>
                  </w:r>
                  <w:r>
                    <w:rPr>
                      <w:lang w:val="kk-KZ"/>
                    </w:rPr>
                    <w:t>573 000</w:t>
                  </w:r>
                </w:p>
              </w:tc>
              <w:tc>
                <w:tcPr>
                  <w:tcW w:w="1882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5168B" w:rsidRDefault="000C7A22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>
                    <w:rPr>
                      <w:lang w:val="kk-KZ"/>
                    </w:rPr>
                    <w:t>«Управление внутренней политики и по делам молодежи города Шымкент»</w:t>
                  </w:r>
                </w:p>
              </w:tc>
              <w:tc>
                <w:tcPr>
                  <w:tcW w:w="1095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5168B" w:rsidRDefault="000C7A22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27.04.2019</w:t>
                  </w:r>
                </w:p>
              </w:tc>
              <w:tc>
                <w:tcPr>
                  <w:tcW w:w="1134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5168B" w:rsidRDefault="000C7A22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31.12.2019</w:t>
                  </w:r>
                </w:p>
              </w:tc>
              <w:tc>
                <w:tcPr>
                  <w:tcW w:w="2804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5168B" w:rsidRDefault="000C7A22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В 4 районах города Шымкент проведен конкурсный отбор номинантов награждения за вклад в развитие города.</w:t>
                  </w:r>
                </w:p>
              </w:tc>
            </w:tr>
          </w:tbl>
          <w:p w:rsidR="0095168B" w:rsidRDefault="000C7A22">
            <w:pPr>
              <w:rPr>
                <w:lang w:val="kk-KZ"/>
              </w:rPr>
            </w:pPr>
            <w:r>
              <w:rPr>
                <w:lang w:val="kk-KZ"/>
              </w:rPr>
              <w:tab/>
            </w:r>
            <w:r>
              <w:rPr>
                <w:lang w:val="kk-KZ"/>
              </w:rPr>
              <w:tab/>
            </w:r>
            <w:r>
              <w:rPr>
                <w:lang w:val="kk-KZ"/>
              </w:rPr>
              <w:tab/>
            </w:r>
            <w:r>
              <w:rPr>
                <w:lang w:val="kk-KZ"/>
              </w:rPr>
              <w:tab/>
            </w:r>
            <w:r>
              <w:rPr>
                <w:lang w:val="kk-KZ"/>
              </w:rPr>
              <w:tab/>
            </w:r>
            <w:r>
              <w:rPr>
                <w:lang w:val="kk-KZ"/>
              </w:rPr>
              <w:tab/>
            </w:r>
            <w:r>
              <w:rPr>
                <w:lang w:val="kk-KZ"/>
              </w:rPr>
              <w:tab/>
            </w:r>
            <w:r>
              <w:rPr>
                <w:lang w:val="kk-KZ"/>
              </w:rPr>
              <w:tab/>
            </w:r>
            <w:r>
              <w:rPr>
                <w:lang w:val="kk-KZ"/>
              </w:rPr>
              <w:tab/>
            </w:r>
            <w:r>
              <w:rPr>
                <w:lang w:val="kk-KZ"/>
              </w:rPr>
              <w:tab/>
            </w:r>
            <w:r>
              <w:rPr>
                <w:lang w:val="kk-KZ"/>
              </w:rPr>
              <w:tab/>
            </w:r>
          </w:p>
        </w:tc>
      </w:tr>
      <w:tr w:rsidR="0095168B">
        <w:trPr>
          <w:trHeight w:val="30"/>
          <w:tblCellSpacing w:w="0" w:type="dxa"/>
        </w:trPr>
        <w:tc>
          <w:tcPr>
            <w:tcW w:w="15216" w:type="dxa"/>
            <w:gridSpan w:val="19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b/>
                <w:lang w:val="kk-KZ"/>
              </w:rPr>
            </w:pPr>
            <w:r>
              <w:rPr>
                <w:b/>
                <w:color w:val="000000"/>
                <w:lang w:val="kk-KZ"/>
              </w:rPr>
              <w:lastRenderedPageBreak/>
              <w:t>2. Команда социального проекта</w:t>
            </w:r>
          </w:p>
        </w:tc>
      </w:tr>
      <w:tr w:rsidR="0095168B">
        <w:trPr>
          <w:gridAfter w:val="1"/>
          <w:wAfter w:w="11" w:type="dxa"/>
          <w:trHeight w:val="30"/>
          <w:tblCellSpacing w:w="0" w:type="dxa"/>
        </w:trPr>
        <w:tc>
          <w:tcPr>
            <w:tcW w:w="4125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 w:right="119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1. ФИО </w:t>
            </w:r>
            <w:r>
              <w:rPr>
                <w:color w:val="000000"/>
                <w:sz w:val="20"/>
                <w:lang w:val="kk-KZ"/>
              </w:rPr>
              <w:t>члена команды и должность участника команды в заявленном проекте</w:t>
            </w:r>
          </w:p>
        </w:tc>
        <w:tc>
          <w:tcPr>
            <w:tcW w:w="11080" w:type="dxa"/>
            <w:gridSpan w:val="1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Имбарова Сара Есенбековна- Руководитель проекта</w:t>
            </w:r>
          </w:p>
          <w:p w:rsidR="0095168B" w:rsidRDefault="0095168B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95168B" w:rsidRPr="00831051">
        <w:trPr>
          <w:gridAfter w:val="1"/>
          <w:wAfter w:w="11" w:type="dxa"/>
          <w:trHeight w:val="30"/>
          <w:tblCellSpacing w:w="0" w:type="dxa"/>
        </w:trPr>
        <w:tc>
          <w:tcPr>
            <w:tcW w:w="4125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2. Опыт работы</w:t>
            </w:r>
          </w:p>
        </w:tc>
        <w:tc>
          <w:tcPr>
            <w:tcW w:w="11080" w:type="dxa"/>
            <w:gridSpan w:val="1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pStyle w:val="a6"/>
              <w:numPr>
                <w:ilvl w:val="0"/>
                <w:numId w:val="1"/>
              </w:numPr>
              <w:spacing w:after="20"/>
              <w:jc w:val="both"/>
              <w:rPr>
                <w:lang w:val="kk-KZ"/>
              </w:rPr>
            </w:pPr>
            <w:bookmarkStart w:id="3" w:name="z454"/>
            <w:r>
              <w:rPr>
                <w:color w:val="000000"/>
                <w:lang w:val="kk-KZ"/>
              </w:rPr>
              <w:t>ОЮЛ Гражданский Альянс г.Шымкент, руководитель Ресурсного Центра с августа 2021 года по настоящее время</w:t>
            </w:r>
            <w:bookmarkEnd w:id="3"/>
            <w:r>
              <w:rPr>
                <w:color w:val="000000"/>
                <w:lang w:val="ru-RU"/>
              </w:rPr>
              <w:t>;</w:t>
            </w:r>
          </w:p>
          <w:p w:rsidR="0095168B" w:rsidRDefault="000C7A22">
            <w:pPr>
              <w:pStyle w:val="a6"/>
              <w:numPr>
                <w:ilvl w:val="0"/>
                <w:numId w:val="1"/>
              </w:numPr>
              <w:spacing w:after="20"/>
              <w:jc w:val="both"/>
              <w:rPr>
                <w:lang w:val="kk-KZ"/>
              </w:rPr>
            </w:pPr>
            <w:r>
              <w:rPr>
                <w:color w:val="000000"/>
                <w:lang w:val="kk-KZ"/>
              </w:rPr>
              <w:t xml:space="preserve">ОО </w:t>
            </w:r>
            <w:r>
              <w:rPr>
                <w:color w:val="000000"/>
                <w:lang w:val="ru-RU"/>
              </w:rPr>
              <w:t xml:space="preserve">“Мартебе </w:t>
            </w:r>
            <w:r>
              <w:rPr>
                <w:color w:val="000000"/>
              </w:rPr>
              <w:t>Plus</w:t>
            </w:r>
            <w:r>
              <w:rPr>
                <w:color w:val="000000"/>
                <w:lang w:val="ru-RU"/>
              </w:rPr>
              <w:t xml:space="preserve">” </w:t>
            </w:r>
            <w:r>
              <w:rPr>
                <w:color w:val="000000"/>
                <w:lang w:val="ru-RU"/>
              </w:rPr>
              <w:t>2009 – 20</w:t>
            </w:r>
            <w:r>
              <w:rPr>
                <w:color w:val="000000"/>
                <w:lang w:val="kk-KZ"/>
              </w:rPr>
              <w:t>19 гг. Исполнительный директор</w:t>
            </w:r>
            <w:r>
              <w:rPr>
                <w:color w:val="000000"/>
                <w:lang w:val="ru-RU"/>
              </w:rPr>
              <w:t>;</w:t>
            </w:r>
          </w:p>
          <w:p w:rsidR="0095168B" w:rsidRDefault="000C7A22">
            <w:pPr>
              <w:pStyle w:val="a6"/>
              <w:numPr>
                <w:ilvl w:val="0"/>
                <w:numId w:val="1"/>
              </w:numPr>
              <w:spacing w:after="20"/>
              <w:jc w:val="both"/>
              <w:rPr>
                <w:lang w:val="kk-KZ"/>
              </w:rPr>
            </w:pPr>
            <w:r>
              <w:rPr>
                <w:color w:val="000000"/>
                <w:lang w:val="ru-RU"/>
              </w:rPr>
              <w:t>АО Алтыналмас, социолог, с 2013 по 2019 гг;</w:t>
            </w:r>
          </w:p>
          <w:p w:rsidR="0095168B" w:rsidRDefault="000C7A22">
            <w:pPr>
              <w:pStyle w:val="a6"/>
              <w:numPr>
                <w:ilvl w:val="0"/>
                <w:numId w:val="1"/>
              </w:numPr>
              <w:spacing w:after="20"/>
              <w:jc w:val="both"/>
              <w:rPr>
                <w:lang w:val="kk-KZ"/>
              </w:rPr>
            </w:pPr>
            <w:r>
              <w:rPr>
                <w:color w:val="000000"/>
                <w:lang w:val="ru-RU"/>
              </w:rPr>
              <w:t>Руководитель проекта по развитию приграничных сообществ и создание РЦ в Нукусе, Юсаид/Каутерпарт Консорциум 1994-2001 гг.</w:t>
            </w:r>
          </w:p>
          <w:p w:rsidR="0095168B" w:rsidRDefault="000C7A22">
            <w:pPr>
              <w:pStyle w:val="a6"/>
              <w:numPr>
                <w:ilvl w:val="0"/>
                <w:numId w:val="1"/>
              </w:numPr>
              <w:spacing w:after="20"/>
              <w:jc w:val="both"/>
              <w:rPr>
                <w:lang w:val="kk-KZ"/>
              </w:rPr>
            </w:pPr>
            <w:r>
              <w:rPr>
                <w:color w:val="000000"/>
                <w:lang w:val="kk-KZ"/>
              </w:rPr>
              <w:t>Институт Биоэкологии Академии Наук СССР, Нукус, б</w:t>
            </w:r>
            <w:r>
              <w:rPr>
                <w:color w:val="000000"/>
                <w:lang w:val="kk-KZ"/>
              </w:rPr>
              <w:t>иосферный заповедник, младший научный сотрудник с 1992-1994 гг</w:t>
            </w:r>
            <w:r>
              <w:rPr>
                <w:color w:val="000000"/>
                <w:lang w:val="ru-RU"/>
              </w:rPr>
              <w:t xml:space="preserve"> </w:t>
            </w:r>
          </w:p>
        </w:tc>
      </w:tr>
      <w:tr w:rsidR="0095168B" w:rsidRPr="00831051">
        <w:trPr>
          <w:gridAfter w:val="1"/>
          <w:wAfter w:w="11" w:type="dxa"/>
          <w:trHeight w:val="30"/>
          <w:tblCellSpacing w:w="0" w:type="dxa"/>
        </w:trPr>
        <w:tc>
          <w:tcPr>
            <w:tcW w:w="4125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3. Дополнительные сведения</w:t>
            </w:r>
          </w:p>
        </w:tc>
        <w:tc>
          <w:tcPr>
            <w:tcW w:w="11080" w:type="dxa"/>
            <w:gridSpan w:val="1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Специалист по социальным защитным мерам в проектах инфрастуктурного строительства. </w:t>
            </w:r>
          </w:p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Тренер, фасилитатор процессов развития сообществ. Проводит социальные, экологиче</w:t>
            </w:r>
            <w:r>
              <w:rPr>
                <w:lang w:val="kk-KZ"/>
              </w:rPr>
              <w:t xml:space="preserve">ские и по безопасности аудиты на проектах дорожного строительства. </w:t>
            </w:r>
          </w:p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Аналитик исследователь процессов развития Гражданского Общества.</w:t>
            </w:r>
          </w:p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Руководитель исследовательских проектов поддержанных Арго 2021-2022, Монгольский  Независимый исследовательский Институт (2</w:t>
            </w:r>
            <w:r>
              <w:rPr>
                <w:lang w:val="kk-KZ"/>
              </w:rPr>
              <w:t>021), Форум женских НПО Кыргызстана 2021 г.</w:t>
            </w:r>
          </w:p>
          <w:p w:rsidR="0095168B" w:rsidRDefault="000C7A22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kk-KZ"/>
              </w:rPr>
              <w:t xml:space="preserve">Разработка методического пособия  по развитию сообществ </w:t>
            </w:r>
            <w:r>
              <w:rPr>
                <w:lang w:val="ru-RU"/>
              </w:rPr>
              <w:t>“</w:t>
            </w:r>
            <w:r>
              <w:rPr>
                <w:lang w:val="kk-KZ"/>
              </w:rPr>
              <w:t>С миру</w:t>
            </w:r>
            <w:r>
              <w:rPr>
                <w:lang w:val="ru-RU"/>
              </w:rPr>
              <w:t xml:space="preserve"> -</w:t>
            </w:r>
            <w:r>
              <w:rPr>
                <w:lang w:val="kk-KZ"/>
              </w:rPr>
              <w:t xml:space="preserve"> по нитке</w:t>
            </w:r>
            <w:r>
              <w:rPr>
                <w:lang w:val="ru-RU"/>
              </w:rPr>
              <w:t>” (ФЕЦА, в соавторстве)</w:t>
            </w:r>
          </w:p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Член Рабочей группы по совершенствованию механизмов государственной поддержки НПО при Министерстве культуры и </w:t>
            </w:r>
            <w:r>
              <w:rPr>
                <w:lang w:val="kk-KZ"/>
              </w:rPr>
              <w:t>инфрмации.</w:t>
            </w:r>
          </w:p>
          <w:p w:rsidR="0095168B" w:rsidRDefault="0095168B">
            <w:pPr>
              <w:spacing w:after="20"/>
              <w:ind w:left="20"/>
              <w:jc w:val="both"/>
              <w:rPr>
                <w:lang w:val="kk-KZ"/>
              </w:rPr>
            </w:pPr>
          </w:p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ДОПОЛНИТЕЛЬНЫЕ КУРСЫ: сертификаты могут быть представлены представить при затребовании  </w:t>
            </w:r>
          </w:p>
          <w:p w:rsidR="0095168B" w:rsidRDefault="000C7A22">
            <w:pPr>
              <w:pStyle w:val="a6"/>
              <w:numPr>
                <w:ilvl w:val="0"/>
                <w:numId w:val="2"/>
              </w:numPr>
              <w:spacing w:after="20"/>
              <w:jc w:val="both"/>
              <w:rPr>
                <w:lang w:val="kk-KZ"/>
              </w:rPr>
            </w:pPr>
            <w:r>
              <w:rPr>
                <w:lang w:val="kk-KZ"/>
              </w:rPr>
              <w:t>ТоТ по общественному мониторингу госзакупок,</w:t>
            </w:r>
            <w:r>
              <w:t>Kun</w:t>
            </w:r>
            <w:r>
              <w:rPr>
                <w:lang w:val="ru-RU"/>
              </w:rPr>
              <w:t xml:space="preserve"> </w:t>
            </w:r>
            <w:r>
              <w:t>Jarygy</w:t>
            </w:r>
            <w:r>
              <w:rPr>
                <w:lang w:val="ru-RU"/>
              </w:rPr>
              <w:t xml:space="preserve">, </w:t>
            </w:r>
            <w:r>
              <w:t>Digital</w:t>
            </w:r>
            <w:r>
              <w:rPr>
                <w:lang w:val="ru-RU"/>
              </w:rPr>
              <w:t xml:space="preserve"> </w:t>
            </w:r>
            <w:r>
              <w:t>Society</w:t>
            </w:r>
            <w:r>
              <w:rPr>
                <w:lang w:val="ru-RU"/>
              </w:rPr>
              <w:t>,</w:t>
            </w:r>
            <w:r>
              <w:rPr>
                <w:lang w:val="kk-KZ"/>
              </w:rPr>
              <w:t xml:space="preserve"> февраль – март 2024 год</w:t>
            </w:r>
            <w:r>
              <w:rPr>
                <w:lang w:val="ru-RU"/>
              </w:rPr>
              <w:t>;</w:t>
            </w:r>
          </w:p>
          <w:p w:rsidR="0095168B" w:rsidRDefault="000C7A22">
            <w:pPr>
              <w:pStyle w:val="a6"/>
              <w:numPr>
                <w:ilvl w:val="0"/>
                <w:numId w:val="2"/>
              </w:numPr>
              <w:spacing w:after="20"/>
              <w:jc w:val="both"/>
              <w:rPr>
                <w:lang w:val="kk-KZ"/>
              </w:rPr>
            </w:pPr>
            <w:r>
              <w:t>C</w:t>
            </w:r>
            <w:r>
              <w:rPr>
                <w:lang w:val="kk-KZ"/>
              </w:rPr>
              <w:t>еминар по Энергоаудиту в РК, ОО Эхо, Алматы, январь 2024</w:t>
            </w:r>
            <w:r>
              <w:rPr>
                <w:lang w:val="kk-KZ"/>
              </w:rPr>
              <w:t xml:space="preserve"> год</w:t>
            </w:r>
            <w:r>
              <w:rPr>
                <w:lang w:val="ru-RU"/>
              </w:rPr>
              <w:t>;</w:t>
            </w:r>
          </w:p>
          <w:p w:rsidR="0095168B" w:rsidRDefault="000C7A22">
            <w:pPr>
              <w:pStyle w:val="a6"/>
              <w:numPr>
                <w:ilvl w:val="0"/>
                <w:numId w:val="2"/>
              </w:numPr>
              <w:spacing w:after="20"/>
              <w:jc w:val="both"/>
              <w:rPr>
                <w:lang w:val="kk-KZ"/>
              </w:rPr>
            </w:pPr>
            <w:r>
              <w:rPr>
                <w:lang w:val="kk-KZ"/>
              </w:rPr>
              <w:t>тренинг UNFA “Гендерное равенство и противодействие гендерному насилию” Туркестан, февраль 2023 год;</w:t>
            </w:r>
          </w:p>
          <w:p w:rsidR="0095168B" w:rsidRDefault="000C7A22">
            <w:pPr>
              <w:pStyle w:val="a6"/>
              <w:numPr>
                <w:ilvl w:val="0"/>
                <w:numId w:val="2"/>
              </w:numPr>
              <w:spacing w:after="20"/>
              <w:jc w:val="both"/>
              <w:rPr>
                <w:lang w:val="kk-KZ"/>
              </w:rPr>
            </w:pPr>
            <w:r>
              <w:rPr>
                <w:lang w:val="kk-KZ"/>
              </w:rPr>
              <w:t>Курс Введение в социальные инновации для НПО, Фонд Евразия. Казахстан, 2022 год;</w:t>
            </w:r>
          </w:p>
          <w:p w:rsidR="0095168B" w:rsidRDefault="000C7A22">
            <w:pPr>
              <w:pStyle w:val="a6"/>
              <w:numPr>
                <w:ilvl w:val="0"/>
                <w:numId w:val="2"/>
              </w:numPr>
              <w:spacing w:after="20"/>
              <w:jc w:val="both"/>
              <w:rPr>
                <w:lang w:val="kk-KZ"/>
              </w:rPr>
            </w:pPr>
            <w:r>
              <w:rPr>
                <w:lang w:val="kk-KZ"/>
              </w:rPr>
              <w:t>Курс по процедурам проведения общественных слушаний, 2021 год, ОО Эк</w:t>
            </w:r>
            <w:r>
              <w:rPr>
                <w:lang w:val="kk-KZ"/>
              </w:rPr>
              <w:t>ом, Казахстан;</w:t>
            </w:r>
          </w:p>
          <w:p w:rsidR="0095168B" w:rsidRDefault="000C7A22">
            <w:pPr>
              <w:pStyle w:val="a6"/>
              <w:numPr>
                <w:ilvl w:val="0"/>
                <w:numId w:val="2"/>
              </w:numPr>
              <w:spacing w:after="20"/>
              <w:jc w:val="both"/>
              <w:rPr>
                <w:lang w:val="kk-KZ"/>
              </w:rPr>
            </w:pPr>
            <w:r>
              <w:rPr>
                <w:lang w:val="kk-KZ"/>
              </w:rPr>
              <w:t>Курс по проведению публичных компаний в защиту общественного интереса, Freedom Hous Казахстан, 2021 год;</w:t>
            </w:r>
          </w:p>
          <w:p w:rsidR="0095168B" w:rsidRDefault="000C7A22">
            <w:pPr>
              <w:pStyle w:val="a6"/>
              <w:numPr>
                <w:ilvl w:val="0"/>
                <w:numId w:val="2"/>
              </w:numPr>
              <w:spacing w:after="20"/>
              <w:jc w:val="both"/>
              <w:rPr>
                <w:lang w:val="kk-KZ"/>
              </w:rPr>
            </w:pPr>
            <w:r>
              <w:rPr>
                <w:lang w:val="kk-KZ"/>
              </w:rPr>
              <w:t>Тренинг “Методы Бизнес-тренера” MTraining International. 8.11.2018 – 9.11.2018 гг.</w:t>
            </w:r>
          </w:p>
          <w:p w:rsidR="0095168B" w:rsidRDefault="000C7A22">
            <w:pPr>
              <w:pStyle w:val="a6"/>
              <w:numPr>
                <w:ilvl w:val="0"/>
                <w:numId w:val="2"/>
              </w:numPr>
              <w:spacing w:after="20"/>
              <w:jc w:val="both"/>
              <w:rPr>
                <w:lang w:val="kk-KZ"/>
              </w:rPr>
            </w:pPr>
            <w:r>
              <w:rPr>
                <w:lang w:val="kk-KZ"/>
              </w:rPr>
              <w:t>Тренинг “Навыки деловой коммуникации” ICBT Международ</w:t>
            </w:r>
            <w:r>
              <w:rPr>
                <w:lang w:val="kk-KZ"/>
              </w:rPr>
              <w:t>ная Школа Бизнес-тренеров, 15.12.2017 – 18.12.2017 гг.</w:t>
            </w:r>
          </w:p>
          <w:p w:rsidR="0095168B" w:rsidRDefault="000C7A22">
            <w:pPr>
              <w:pStyle w:val="a6"/>
              <w:numPr>
                <w:ilvl w:val="0"/>
                <w:numId w:val="2"/>
              </w:numPr>
              <w:spacing w:after="20"/>
              <w:jc w:val="both"/>
              <w:rPr>
                <w:lang w:val="kk-KZ"/>
              </w:rPr>
            </w:pPr>
            <w:r>
              <w:rPr>
                <w:lang w:val="kk-KZ"/>
              </w:rPr>
              <w:t>Тренинг “Инструменты повышения операционной эффективности”, Эрнстэнд янг-Оценка и консультационные услуги. 18.08.2016 – 21.08.2016г.</w:t>
            </w:r>
          </w:p>
          <w:p w:rsidR="0095168B" w:rsidRDefault="000C7A22">
            <w:pPr>
              <w:pStyle w:val="a6"/>
              <w:numPr>
                <w:ilvl w:val="0"/>
                <w:numId w:val="2"/>
              </w:numPr>
              <w:spacing w:after="20"/>
              <w:jc w:val="both"/>
              <w:rPr>
                <w:lang w:val="kk-KZ"/>
              </w:rPr>
            </w:pPr>
            <w:r>
              <w:rPr>
                <w:lang w:val="kk-KZ"/>
              </w:rPr>
              <w:t>Тренинг по подготовке отчетности в области устойчивого развития GRI/</w:t>
            </w:r>
            <w:r>
              <w:rPr>
                <w:lang w:val="kk-KZ"/>
              </w:rPr>
              <w:t>G4, 12.05.2015-13.05.2015 гг.</w:t>
            </w:r>
          </w:p>
        </w:tc>
      </w:tr>
      <w:tr w:rsidR="0095168B" w:rsidRPr="00831051">
        <w:trPr>
          <w:gridAfter w:val="1"/>
          <w:wAfter w:w="11" w:type="dxa"/>
          <w:trHeight w:val="1572"/>
          <w:tblCellSpacing w:w="0" w:type="dxa"/>
        </w:trPr>
        <w:tc>
          <w:tcPr>
            <w:tcW w:w="4125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lastRenderedPageBreak/>
              <w:t>4. Ссылки на профили в социальных сетях</w:t>
            </w:r>
          </w:p>
        </w:tc>
        <w:tc>
          <w:tcPr>
            <w:tcW w:w="11080" w:type="dxa"/>
            <w:gridSpan w:val="1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95168B">
            <w:pPr>
              <w:spacing w:after="20"/>
              <w:jc w:val="both"/>
              <w:rPr>
                <w:lang w:val="kk-KZ"/>
              </w:rPr>
            </w:pPr>
          </w:p>
          <w:p w:rsidR="0095168B" w:rsidRDefault="000C7A22">
            <w:pPr>
              <w:keepNext/>
              <w:keepLines/>
              <w:outlineLvl w:val="1"/>
              <w:rPr>
                <w:rFonts w:asciiTheme="majorHAnsi" w:eastAsiaTheme="majorEastAsia" w:hAnsiTheme="majorHAnsi" w:cstheme="majorHAnsi"/>
                <w:b/>
                <w:bCs/>
                <w:caps/>
                <w:color w:val="000000" w:themeColor="text1"/>
                <w:lang w:val="kk-KZ"/>
              </w:rPr>
            </w:pPr>
            <w:hyperlink r:id="rId11" w:history="1">
              <w:r>
                <w:rPr>
                  <w:rStyle w:val="a3"/>
                  <w:rFonts w:asciiTheme="majorHAnsi" w:eastAsiaTheme="majorEastAsia" w:hAnsiTheme="majorHAnsi" w:cstheme="majorHAnsi"/>
                  <w:b/>
                  <w:bCs/>
                  <w:caps/>
                  <w:lang w:val="kk-KZ"/>
                </w:rPr>
                <w:t>HTTPS://INSTAGRAM.COM/SARAESENBEKOVNA?IGSHID=YMMYMTA2M2Y</w:t>
              </w:r>
            </w:hyperlink>
          </w:p>
          <w:p w:rsidR="0095168B" w:rsidRDefault="000C7A22">
            <w:pPr>
              <w:keepNext/>
              <w:keepLines/>
              <w:outlineLvl w:val="1"/>
              <w:rPr>
                <w:rStyle w:val="a3"/>
                <w:rFonts w:asciiTheme="majorHAnsi" w:eastAsiaTheme="majorEastAsia" w:hAnsiTheme="majorHAnsi" w:cstheme="majorHAnsi"/>
                <w:b/>
                <w:bCs/>
                <w:caps/>
                <w:lang w:val="kk-KZ"/>
              </w:rPr>
            </w:pPr>
            <w:hyperlink r:id="rId12" w:history="1">
              <w:r>
                <w:rPr>
                  <w:rStyle w:val="a3"/>
                  <w:rFonts w:asciiTheme="majorHAnsi" w:eastAsiaTheme="majorEastAsia" w:hAnsiTheme="majorHAnsi" w:cstheme="majorHAnsi"/>
                  <w:b/>
                  <w:bCs/>
                  <w:caps/>
                  <w:lang w:val="kk-KZ"/>
                </w:rPr>
                <w:t>https://www.facebook.com/capa.imbarova?mibextid=JRoKGi</w:t>
              </w:r>
            </w:hyperlink>
          </w:p>
          <w:p w:rsidR="0095168B" w:rsidRDefault="000C7A22">
            <w:pPr>
              <w:keepNext/>
              <w:keepLines/>
              <w:outlineLvl w:val="1"/>
              <w:rPr>
                <w:rFonts w:asciiTheme="majorHAnsi" w:eastAsiaTheme="majorEastAsia" w:hAnsiTheme="majorHAnsi" w:cstheme="majorHAnsi"/>
                <w:b/>
                <w:bCs/>
                <w:caps/>
                <w:color w:val="000000" w:themeColor="text1"/>
                <w:lang w:val="kk-KZ"/>
              </w:rPr>
            </w:pPr>
            <w:hyperlink r:id="rId13" w:history="1">
              <w:r>
                <w:rPr>
                  <w:rStyle w:val="a3"/>
                  <w:rFonts w:asciiTheme="majorHAnsi" w:eastAsiaTheme="majorEastAsia" w:hAnsiTheme="majorHAnsi" w:cstheme="majorHAnsi"/>
                  <w:b/>
                  <w:bCs/>
                  <w:caps/>
                  <w:lang w:val="kk-KZ"/>
                </w:rPr>
                <w:t>https://youtu.be/KnQE2nhhT5E?si=9WDoFwoPhWb-LyqO</w:t>
              </w:r>
            </w:hyperlink>
          </w:p>
        </w:tc>
      </w:tr>
      <w:tr w:rsidR="0095168B" w:rsidRPr="00831051">
        <w:trPr>
          <w:gridAfter w:val="1"/>
          <w:wAfter w:w="11" w:type="dxa"/>
          <w:trHeight w:val="675"/>
          <w:tblCellSpacing w:w="0" w:type="dxa"/>
        </w:trPr>
        <w:tc>
          <w:tcPr>
            <w:tcW w:w="4125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1. ФИО члена ко</w:t>
            </w:r>
            <w:r>
              <w:rPr>
                <w:color w:val="000000"/>
                <w:sz w:val="20"/>
                <w:lang w:val="kk-KZ"/>
              </w:rPr>
              <w:t>манды и должность участника команды в заявленном проекте</w:t>
            </w:r>
          </w:p>
        </w:tc>
        <w:tc>
          <w:tcPr>
            <w:tcW w:w="11080" w:type="dxa"/>
            <w:gridSpan w:val="1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Арзыханов Юсуп Рустамович, </w:t>
            </w:r>
            <w:r>
              <w:rPr>
                <w:b/>
              </w:rPr>
              <w:t>BI</w:t>
            </w:r>
            <w:r>
              <w:rPr>
                <w:b/>
                <w:lang w:val="ru-RU"/>
              </w:rPr>
              <w:t xml:space="preserve">- </w:t>
            </w:r>
            <w:r>
              <w:rPr>
                <w:b/>
                <w:lang w:val="kk-KZ"/>
              </w:rPr>
              <w:t>аналитик</w:t>
            </w:r>
          </w:p>
        </w:tc>
      </w:tr>
      <w:tr w:rsidR="0095168B" w:rsidRPr="00831051">
        <w:trPr>
          <w:gridAfter w:val="1"/>
          <w:wAfter w:w="11" w:type="dxa"/>
          <w:trHeight w:val="1942"/>
          <w:tblCellSpacing w:w="0" w:type="dxa"/>
        </w:trPr>
        <w:tc>
          <w:tcPr>
            <w:tcW w:w="4125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2. Опыт работы</w:t>
            </w:r>
          </w:p>
        </w:tc>
        <w:tc>
          <w:tcPr>
            <w:tcW w:w="11080" w:type="dxa"/>
            <w:gridSpan w:val="1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pStyle w:val="a6"/>
              <w:numPr>
                <w:ilvl w:val="0"/>
                <w:numId w:val="3"/>
              </w:numPr>
              <w:spacing w:after="20"/>
              <w:jc w:val="both"/>
              <w:rPr>
                <w:lang w:val="kk-KZ"/>
              </w:rPr>
            </w:pPr>
            <w:r>
              <w:rPr>
                <w:lang w:val="kk-KZ"/>
              </w:rPr>
              <w:t>ОЮЛ Гражданский Альянс г.Шымкент с мая 2018 года по настоящее время</w:t>
            </w:r>
            <w:r>
              <w:rPr>
                <w:lang w:val="ru-RU"/>
              </w:rPr>
              <w:t>;</w:t>
            </w:r>
          </w:p>
          <w:p w:rsidR="0095168B" w:rsidRDefault="000C7A22">
            <w:pPr>
              <w:pStyle w:val="a6"/>
              <w:numPr>
                <w:ilvl w:val="0"/>
                <w:numId w:val="3"/>
              </w:numPr>
              <w:spacing w:after="20"/>
              <w:jc w:val="both"/>
              <w:rPr>
                <w:lang w:val="kk-KZ"/>
              </w:rPr>
            </w:pPr>
            <w:r>
              <w:rPr>
                <w:lang w:val="kk-KZ"/>
              </w:rPr>
              <w:t>Областное общество инвалидов ЮКО с 2012-2014 гг. Координатор волонтеров</w:t>
            </w:r>
            <w:r>
              <w:rPr>
                <w:lang w:val="ru-RU"/>
              </w:rPr>
              <w:t>;</w:t>
            </w:r>
          </w:p>
          <w:p w:rsidR="0095168B" w:rsidRDefault="000C7A22">
            <w:pPr>
              <w:pStyle w:val="a6"/>
              <w:numPr>
                <w:ilvl w:val="0"/>
                <w:numId w:val="3"/>
              </w:numPr>
              <w:spacing w:after="2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ОО </w:t>
            </w:r>
            <w:r>
              <w:rPr>
                <w:lang w:val="ru-RU"/>
              </w:rPr>
              <w:t>“</w:t>
            </w:r>
            <w:r>
              <w:rPr>
                <w:lang w:val="kk-KZ"/>
              </w:rPr>
              <w:t xml:space="preserve">Мартебе </w:t>
            </w:r>
            <w:r>
              <w:t>Plus</w:t>
            </w:r>
            <w:r>
              <w:rPr>
                <w:lang w:val="ru-RU"/>
              </w:rPr>
              <w:t>”</w:t>
            </w:r>
            <w:r>
              <w:rPr>
                <w:lang w:val="kk-KZ"/>
              </w:rPr>
              <w:t xml:space="preserve"> </w:t>
            </w:r>
            <w:r>
              <w:rPr>
                <w:lang w:val="ru-RU"/>
              </w:rPr>
              <w:t xml:space="preserve"> 2010-2012 гг. руководитель проекта по правовому просвещению несовершеннолетних. В 20212 году руководитель проекта по Молодежному Бизнес-инкубатору (ОО Арго)</w:t>
            </w:r>
          </w:p>
        </w:tc>
      </w:tr>
      <w:tr w:rsidR="0095168B" w:rsidRPr="00831051">
        <w:trPr>
          <w:gridAfter w:val="1"/>
          <w:wAfter w:w="11" w:type="dxa"/>
          <w:trHeight w:val="675"/>
          <w:tblCellSpacing w:w="0" w:type="dxa"/>
        </w:trPr>
        <w:tc>
          <w:tcPr>
            <w:tcW w:w="4125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lastRenderedPageBreak/>
              <w:t>3. Дополнительные сведения</w:t>
            </w:r>
          </w:p>
        </w:tc>
        <w:tc>
          <w:tcPr>
            <w:tcW w:w="11080" w:type="dxa"/>
            <w:gridSpan w:val="1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pStyle w:val="a6"/>
              <w:numPr>
                <w:ilvl w:val="0"/>
                <w:numId w:val="4"/>
              </w:numPr>
              <w:spacing w:after="2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Образование: Южно-Казахстанский Государственный </w:t>
            </w:r>
            <w:r>
              <w:rPr>
                <w:lang w:val="kk-KZ"/>
              </w:rPr>
              <w:t>Университет им М.Ауезова Факультет “Юриспруденция и международные отношения” 2010-2014 гг.</w:t>
            </w:r>
          </w:p>
          <w:p w:rsidR="0095168B" w:rsidRDefault="000C7A22">
            <w:pPr>
              <w:pStyle w:val="a6"/>
              <w:numPr>
                <w:ilvl w:val="0"/>
                <w:numId w:val="4"/>
              </w:numPr>
              <w:spacing w:after="20"/>
              <w:jc w:val="both"/>
              <w:rPr>
                <w:lang w:val="kk-KZ"/>
              </w:rPr>
            </w:pPr>
            <w:r>
              <w:rPr>
                <w:lang w:val="kk-KZ"/>
              </w:rPr>
              <w:t>Дополнительное образование: курсы и сертифицированные тренинги по развитию сообществ, по оценке нужд и потребности населения, менеджмент процессов выкупа и переселен</w:t>
            </w:r>
            <w:r>
              <w:rPr>
                <w:lang w:val="kk-KZ"/>
              </w:rPr>
              <w:t>ия, основы развития и управления конфликтами, процедуры государственных закупок.</w:t>
            </w:r>
          </w:p>
          <w:p w:rsidR="0095168B" w:rsidRDefault="000C7A22">
            <w:pPr>
              <w:pStyle w:val="a6"/>
              <w:numPr>
                <w:ilvl w:val="0"/>
                <w:numId w:val="4"/>
              </w:numPr>
              <w:spacing w:after="20"/>
              <w:jc w:val="both"/>
              <w:rPr>
                <w:lang w:val="ru-RU"/>
              </w:rPr>
            </w:pPr>
            <w:r>
              <w:rPr>
                <w:lang w:val="kk-KZ"/>
              </w:rPr>
              <w:t xml:space="preserve">Тренер по государственным закупкам, консультант по работе на портале госзакупок и по заполнению Базы данных НПО РК,  </w:t>
            </w:r>
            <w:r>
              <w:t>BI</w:t>
            </w:r>
            <w:r>
              <w:rPr>
                <w:lang w:val="ru-RU"/>
              </w:rPr>
              <w:t xml:space="preserve">  аналитик. Юрист. </w:t>
            </w:r>
          </w:p>
          <w:p w:rsidR="0095168B" w:rsidRDefault="000C7A22">
            <w:pPr>
              <w:pStyle w:val="a6"/>
              <w:numPr>
                <w:ilvl w:val="0"/>
                <w:numId w:val="4"/>
              </w:numPr>
              <w:spacing w:after="20"/>
              <w:jc w:val="both"/>
              <w:rPr>
                <w:lang w:val="ru-RU"/>
              </w:rPr>
            </w:pPr>
            <w:r>
              <w:rPr>
                <w:lang w:val="ru-RU"/>
              </w:rPr>
              <w:t>Награжден благодарственными письмами</w:t>
            </w:r>
            <w:r>
              <w:rPr>
                <w:lang w:val="ru-RU"/>
              </w:rPr>
              <w:t xml:space="preserve"> и грамотами от Акимата, профильных министерств, ГАК. Организатор и программный директор ежегодных Баркампов по развитию НПО, Гражданских Форумов г.Шымкент.</w:t>
            </w:r>
          </w:p>
        </w:tc>
      </w:tr>
      <w:tr w:rsidR="0095168B" w:rsidRPr="00831051">
        <w:trPr>
          <w:gridAfter w:val="1"/>
          <w:wAfter w:w="11" w:type="dxa"/>
          <w:trHeight w:val="675"/>
          <w:tblCellSpacing w:w="0" w:type="dxa"/>
        </w:trPr>
        <w:tc>
          <w:tcPr>
            <w:tcW w:w="4125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4. Ссылки на профили в социальных сетях</w:t>
            </w:r>
          </w:p>
        </w:tc>
        <w:tc>
          <w:tcPr>
            <w:tcW w:w="11080" w:type="dxa"/>
            <w:gridSpan w:val="1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jc w:val="both"/>
              <w:rPr>
                <w:lang w:val="kk-KZ"/>
              </w:rPr>
            </w:pPr>
            <w:hyperlink r:id="rId14" w:history="1">
              <w:r>
                <w:rPr>
                  <w:rStyle w:val="a3"/>
                  <w:lang w:val="kk-KZ"/>
                </w:rPr>
                <w:t>https://www.instagram.com/arzikhanov_yussup?igsh=eXZxYTUwN3FqNDJ5</w:t>
              </w:r>
            </w:hyperlink>
          </w:p>
        </w:tc>
      </w:tr>
      <w:tr w:rsidR="0095168B">
        <w:trPr>
          <w:gridAfter w:val="1"/>
          <w:wAfter w:w="11" w:type="dxa"/>
          <w:trHeight w:val="675"/>
          <w:tblCellSpacing w:w="0" w:type="dxa"/>
        </w:trPr>
        <w:tc>
          <w:tcPr>
            <w:tcW w:w="4125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1. ФИО члена команды и должность участника команды в заявленном проекте</w:t>
            </w:r>
          </w:p>
        </w:tc>
        <w:tc>
          <w:tcPr>
            <w:tcW w:w="11080" w:type="dxa"/>
            <w:gridSpan w:val="1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jc w:val="both"/>
              <w:rPr>
                <w:b/>
                <w:color w:val="FF0000"/>
                <w:lang w:val="kk-KZ"/>
              </w:rPr>
            </w:pPr>
            <w:r>
              <w:rPr>
                <w:b/>
                <w:lang w:val="kk-KZ"/>
              </w:rPr>
              <w:t>Касымова Наргиза Талхатовна, бухгал</w:t>
            </w:r>
            <w:r>
              <w:rPr>
                <w:b/>
                <w:lang w:val="kk-KZ"/>
              </w:rPr>
              <w:t>тер</w:t>
            </w:r>
          </w:p>
        </w:tc>
      </w:tr>
      <w:tr w:rsidR="0095168B" w:rsidRPr="00831051">
        <w:trPr>
          <w:gridAfter w:val="1"/>
          <w:wAfter w:w="11" w:type="dxa"/>
          <w:trHeight w:val="675"/>
          <w:tblCellSpacing w:w="0" w:type="dxa"/>
        </w:trPr>
        <w:tc>
          <w:tcPr>
            <w:tcW w:w="4125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2. Опыт работы</w:t>
            </w:r>
          </w:p>
        </w:tc>
        <w:tc>
          <w:tcPr>
            <w:tcW w:w="11080" w:type="dxa"/>
            <w:gridSpan w:val="1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80" w:lineRule="atLeast"/>
              <w:rPr>
                <w:lang w:val="kk-KZ"/>
              </w:rPr>
            </w:pPr>
            <w:r>
              <w:rPr>
                <w:lang w:val="kk-KZ"/>
              </w:rPr>
              <w:t>ОЮЛ Гражданский Альянс г.Шымкент, Бухгалтер с 2023 года (совмещение)</w:t>
            </w:r>
            <w:r>
              <w:rPr>
                <w:lang w:val="ru-RU"/>
              </w:rPr>
              <w:t>;</w:t>
            </w:r>
          </w:p>
          <w:p w:rsidR="0095168B" w:rsidRDefault="000C7A22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80" w:lineRule="atLeast"/>
              <w:rPr>
                <w:lang w:val="kk-KZ"/>
              </w:rPr>
            </w:pPr>
            <w:r>
              <w:rPr>
                <w:lang w:val="ru-RU"/>
              </w:rPr>
              <w:t>Региональная палата предпринимателей Атамекен</w:t>
            </w:r>
            <w:r>
              <w:rPr>
                <w:lang w:val="kk-KZ"/>
              </w:rPr>
              <w:t xml:space="preserve"> Туркестанской области, Эксперт І категории  2020 по настоящее время</w:t>
            </w:r>
          </w:p>
          <w:p w:rsidR="0095168B" w:rsidRDefault="000C7A22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80" w:lineRule="atLeast"/>
              <w:rPr>
                <w:lang w:val="kk-KZ"/>
              </w:rPr>
            </w:pPr>
            <w:r>
              <w:rPr>
                <w:lang w:val="ru-RU"/>
              </w:rPr>
              <w:t>Региональная палата предпринимателей Атамекен</w:t>
            </w:r>
            <w:r>
              <w:rPr>
                <w:lang w:val="kk-KZ"/>
              </w:rPr>
              <w:t xml:space="preserve"> г.Шымк</w:t>
            </w:r>
            <w:r>
              <w:rPr>
                <w:lang w:val="kk-KZ"/>
              </w:rPr>
              <w:t xml:space="preserve">ент, </w:t>
            </w:r>
            <w:r>
              <w:rPr>
                <w:lang w:val="ru-RU"/>
              </w:rPr>
              <w:t xml:space="preserve">Старший </w:t>
            </w:r>
            <w:r>
              <w:rPr>
                <w:lang w:val="kk-KZ"/>
              </w:rPr>
              <w:t>координатор 2019-2020 гг.</w:t>
            </w:r>
          </w:p>
          <w:p w:rsidR="0095168B" w:rsidRDefault="000C7A22">
            <w:pPr>
              <w:pStyle w:val="a6"/>
              <w:numPr>
                <w:ilvl w:val="0"/>
                <w:numId w:val="5"/>
              </w:numPr>
              <w:rPr>
                <w:lang w:val="kk-KZ"/>
              </w:rPr>
            </w:pPr>
            <w:r>
              <w:rPr>
                <w:lang w:val="kk-KZ"/>
              </w:rPr>
              <w:t>Общественное объединение «Дарья» Заместитель директора 2014-2017 гг</w:t>
            </w:r>
          </w:p>
          <w:p w:rsidR="0095168B" w:rsidRDefault="000C7A22">
            <w:pPr>
              <w:pStyle w:val="a6"/>
              <w:numPr>
                <w:ilvl w:val="0"/>
                <w:numId w:val="5"/>
              </w:numPr>
              <w:rPr>
                <w:lang w:val="kk-KZ"/>
              </w:rPr>
            </w:pPr>
            <w:r>
              <w:rPr>
                <w:lang w:val="kk-KZ"/>
              </w:rPr>
              <w:t>ТОО «Замана-Инвест» Бухгалтер, 2014-2017 гг совмещение</w:t>
            </w:r>
          </w:p>
          <w:p w:rsidR="0095168B" w:rsidRDefault="000C7A22">
            <w:pPr>
              <w:pStyle w:val="a6"/>
              <w:numPr>
                <w:ilvl w:val="0"/>
                <w:numId w:val="5"/>
              </w:numPr>
              <w:rPr>
                <w:lang w:val="kk-KZ"/>
              </w:rPr>
            </w:pPr>
            <w:r>
              <w:rPr>
                <w:lang w:val="kk-KZ"/>
              </w:rPr>
              <w:t xml:space="preserve">Областное общественное объединение «Ару-Аналар», Заместитель председателя по общим вопросам с </w:t>
            </w:r>
            <w:r>
              <w:rPr>
                <w:lang w:val="kk-KZ"/>
              </w:rPr>
              <w:t>2007 по 2014 гг</w:t>
            </w:r>
          </w:p>
        </w:tc>
      </w:tr>
      <w:tr w:rsidR="0095168B">
        <w:trPr>
          <w:gridAfter w:val="1"/>
          <w:wAfter w:w="11" w:type="dxa"/>
          <w:trHeight w:val="675"/>
          <w:tblCellSpacing w:w="0" w:type="dxa"/>
        </w:trPr>
        <w:tc>
          <w:tcPr>
            <w:tcW w:w="4125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3. Дополнительные сведения</w:t>
            </w:r>
          </w:p>
        </w:tc>
        <w:tc>
          <w:tcPr>
            <w:tcW w:w="11080" w:type="dxa"/>
            <w:gridSpan w:val="1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jc w:val="both"/>
              <w:rPr>
                <w:color w:val="FF0000"/>
                <w:lang w:val="kk-KZ"/>
              </w:rPr>
            </w:pPr>
            <w:r>
              <w:rPr>
                <w:lang w:val="kk-KZ"/>
              </w:rPr>
              <w:t>Имеет сертификаты о прохождении обучения в рамках программ обучения персонала НПА Атамкен. Сертфикаты могут представлены по требованию</w:t>
            </w:r>
          </w:p>
        </w:tc>
      </w:tr>
      <w:tr w:rsidR="0095168B" w:rsidRPr="00831051">
        <w:trPr>
          <w:gridAfter w:val="1"/>
          <w:wAfter w:w="11" w:type="dxa"/>
          <w:trHeight w:val="675"/>
          <w:tblCellSpacing w:w="0" w:type="dxa"/>
        </w:trPr>
        <w:tc>
          <w:tcPr>
            <w:tcW w:w="4125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4. Ссылки на профили в социальных сетях</w:t>
            </w:r>
          </w:p>
        </w:tc>
        <w:tc>
          <w:tcPr>
            <w:tcW w:w="11080" w:type="dxa"/>
            <w:gridSpan w:val="1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jc w:val="both"/>
              <w:rPr>
                <w:lang w:val="kk-KZ"/>
              </w:rPr>
            </w:pPr>
            <w:hyperlink r:id="rId15" w:history="1">
              <w:r>
                <w:rPr>
                  <w:rStyle w:val="a3"/>
                  <w:lang w:val="kk-KZ"/>
                </w:rPr>
                <w:t>https://www.facebook.com/share/794f2LcdgQ49kSLV/?mibextid=oFDknk</w:t>
              </w:r>
            </w:hyperlink>
          </w:p>
          <w:p w:rsidR="0095168B" w:rsidRDefault="000C7A22">
            <w:pPr>
              <w:spacing w:after="20"/>
              <w:jc w:val="both"/>
              <w:rPr>
                <w:color w:val="FF0000"/>
                <w:lang w:val="kk-KZ"/>
              </w:rPr>
            </w:pPr>
            <w:hyperlink r:id="rId16" w:history="1">
              <w:r>
                <w:rPr>
                  <w:rStyle w:val="a3"/>
                  <w:lang w:val="kk-KZ"/>
                </w:rPr>
                <w:t>https://www.instagram.com/na</w:t>
              </w:r>
              <w:r>
                <w:rPr>
                  <w:rStyle w:val="a3"/>
                  <w:lang w:val="kk-KZ"/>
                </w:rPr>
                <w:t>rgiza_tashpulatova?igsh=cXk5NHJ2ZHpreTFv</w:t>
              </w:r>
            </w:hyperlink>
          </w:p>
        </w:tc>
      </w:tr>
      <w:tr w:rsidR="0095168B" w:rsidRPr="00831051">
        <w:trPr>
          <w:gridAfter w:val="1"/>
          <w:wAfter w:w="11" w:type="dxa"/>
          <w:trHeight w:val="675"/>
          <w:tblCellSpacing w:w="0" w:type="dxa"/>
        </w:trPr>
        <w:tc>
          <w:tcPr>
            <w:tcW w:w="4125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1. ФИО члена команды и должность участника команды в заявленном проекте</w:t>
            </w:r>
          </w:p>
        </w:tc>
        <w:tc>
          <w:tcPr>
            <w:tcW w:w="11080" w:type="dxa"/>
            <w:gridSpan w:val="1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Накмұхамедов Нұрдәулет Болатұлы,  координатор логист исследований/специалист </w:t>
            </w:r>
            <w:r>
              <w:rPr>
                <w:b/>
              </w:rPr>
              <w:t>IT</w:t>
            </w:r>
          </w:p>
        </w:tc>
      </w:tr>
      <w:tr w:rsidR="0095168B" w:rsidRPr="00831051">
        <w:trPr>
          <w:gridAfter w:val="1"/>
          <w:wAfter w:w="11" w:type="dxa"/>
          <w:trHeight w:val="675"/>
          <w:tblCellSpacing w:w="0" w:type="dxa"/>
        </w:trPr>
        <w:tc>
          <w:tcPr>
            <w:tcW w:w="4125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2. Опыт работы</w:t>
            </w:r>
          </w:p>
        </w:tc>
        <w:tc>
          <w:tcPr>
            <w:tcW w:w="11080" w:type="dxa"/>
            <w:gridSpan w:val="1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С августа 2021 года в ОЮЛ Гражданский </w:t>
            </w:r>
            <w:r>
              <w:rPr>
                <w:lang w:val="kk-KZ"/>
              </w:rPr>
              <w:t>Альянс г.Шымкент по настоящее время</w:t>
            </w:r>
          </w:p>
          <w:p w:rsidR="0095168B" w:rsidRDefault="000C7A22">
            <w:pPr>
              <w:spacing w:after="20"/>
              <w:jc w:val="both"/>
              <w:rPr>
                <w:lang w:val="kk-KZ"/>
              </w:rPr>
            </w:pPr>
            <w:r>
              <w:rPr>
                <w:lang w:val="kk-KZ"/>
              </w:rPr>
              <w:t>2019г. – 2022г.  Beeline, TM  Должность: Инженер BSS</w:t>
            </w:r>
          </w:p>
          <w:p w:rsidR="0095168B" w:rsidRDefault="000C7A22">
            <w:pPr>
              <w:spacing w:after="20"/>
              <w:jc w:val="both"/>
              <w:rPr>
                <w:lang w:val="kk-KZ"/>
              </w:rPr>
            </w:pPr>
            <w:r>
              <w:rPr>
                <w:lang w:val="kk-KZ"/>
              </w:rPr>
              <w:t>2016г. – 2019г. AVKO TRADE HOUSE  Должность: Инженер- наладчик</w:t>
            </w:r>
          </w:p>
        </w:tc>
      </w:tr>
      <w:tr w:rsidR="0095168B" w:rsidRPr="00831051">
        <w:trPr>
          <w:gridAfter w:val="1"/>
          <w:wAfter w:w="11" w:type="dxa"/>
          <w:trHeight w:val="675"/>
          <w:tblCellSpacing w:w="0" w:type="dxa"/>
        </w:trPr>
        <w:tc>
          <w:tcPr>
            <w:tcW w:w="4125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lastRenderedPageBreak/>
              <w:t>3. Дополнительные сведения</w:t>
            </w:r>
          </w:p>
        </w:tc>
        <w:tc>
          <w:tcPr>
            <w:tcW w:w="11080" w:type="dxa"/>
            <w:gridSpan w:val="1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jc w:val="both"/>
              <w:rPr>
                <w:lang w:val="kk-KZ"/>
              </w:rPr>
            </w:pPr>
            <w:r>
              <w:rPr>
                <w:lang w:val="kk-KZ"/>
              </w:rPr>
              <w:t>АУЭС(Алматинский Университет Энергетики и Связи) 2010-2014гг Бакалавриат</w:t>
            </w:r>
          </w:p>
          <w:p w:rsidR="0095168B" w:rsidRDefault="000C7A22">
            <w:pPr>
              <w:spacing w:after="20"/>
              <w:jc w:val="both"/>
              <w:rPr>
                <w:color w:val="FF0000"/>
                <w:lang w:val="kk-KZ"/>
              </w:rPr>
            </w:pPr>
            <w:r>
              <w:rPr>
                <w:lang w:val="kk-KZ"/>
              </w:rPr>
              <w:t>ТУС</w:t>
            </w:r>
            <w:r>
              <w:rPr>
                <w:lang w:val="kk-KZ"/>
              </w:rPr>
              <w:t>УР(Томский Государственный Университет Систем Управления и Радиоэлектроники) 2014-2016 магистратура</w:t>
            </w:r>
          </w:p>
        </w:tc>
      </w:tr>
      <w:tr w:rsidR="0095168B" w:rsidRPr="00831051">
        <w:trPr>
          <w:gridAfter w:val="1"/>
          <w:wAfter w:w="11" w:type="dxa"/>
          <w:trHeight w:val="675"/>
          <w:tblCellSpacing w:w="0" w:type="dxa"/>
        </w:trPr>
        <w:tc>
          <w:tcPr>
            <w:tcW w:w="4125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4. Ссылки на профили в социальных сетях</w:t>
            </w:r>
          </w:p>
        </w:tc>
        <w:tc>
          <w:tcPr>
            <w:tcW w:w="11080" w:type="dxa"/>
            <w:gridSpan w:val="1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jc w:val="both"/>
              <w:rPr>
                <w:color w:val="FF0000"/>
                <w:lang w:val="kk-KZ"/>
              </w:rPr>
            </w:pPr>
            <w:hyperlink r:id="rId17" w:history="1">
              <w:r>
                <w:rPr>
                  <w:rStyle w:val="a3"/>
                  <w:lang w:val="kk-KZ"/>
                </w:rPr>
                <w:t>https://www.insta</w:t>
              </w:r>
              <w:r>
                <w:rPr>
                  <w:rStyle w:val="a3"/>
                  <w:lang w:val="kk-KZ"/>
                </w:rPr>
                <w:t>gram.com/nakmukhamedovnurdaulet?igsh=bjVhZ28wNXFnbnV1&amp;utm_source=qr</w:t>
              </w:r>
            </w:hyperlink>
          </w:p>
        </w:tc>
      </w:tr>
      <w:tr w:rsidR="0095168B">
        <w:trPr>
          <w:gridAfter w:val="1"/>
          <w:wAfter w:w="11" w:type="dxa"/>
          <w:trHeight w:val="675"/>
          <w:tblCellSpacing w:w="0" w:type="dxa"/>
        </w:trPr>
        <w:tc>
          <w:tcPr>
            <w:tcW w:w="4125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1. ФИО члена команды и должность участника команды в заявленном проекте</w:t>
            </w:r>
          </w:p>
        </w:tc>
        <w:tc>
          <w:tcPr>
            <w:tcW w:w="11080" w:type="dxa"/>
            <w:gridSpan w:val="1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831051">
            <w:pPr>
              <w:spacing w:after="2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вакансия</w:t>
            </w:r>
            <w:r w:rsidR="000C7A22">
              <w:rPr>
                <w:b/>
                <w:lang w:val="ru-RU"/>
              </w:rPr>
              <w:t xml:space="preserve">,  </w:t>
            </w:r>
            <w:r w:rsidR="000C7A22">
              <w:rPr>
                <w:b/>
                <w:lang w:val="kk-KZ"/>
              </w:rPr>
              <w:t>СММ</w:t>
            </w:r>
            <w:r w:rsidR="000C7A22">
              <w:rPr>
                <w:b/>
                <w:lang w:val="kk-KZ"/>
              </w:rPr>
              <w:t xml:space="preserve"> специалист</w:t>
            </w:r>
          </w:p>
        </w:tc>
      </w:tr>
      <w:tr w:rsidR="0095168B">
        <w:trPr>
          <w:trHeight w:val="30"/>
          <w:tblCellSpacing w:w="0" w:type="dxa"/>
        </w:trPr>
        <w:tc>
          <w:tcPr>
            <w:tcW w:w="15216" w:type="dxa"/>
            <w:gridSpan w:val="19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3. О проекте</w:t>
            </w:r>
          </w:p>
        </w:tc>
      </w:tr>
      <w:tr w:rsidR="0095168B" w:rsidRPr="00831051">
        <w:trPr>
          <w:gridAfter w:val="1"/>
          <w:wAfter w:w="11" w:type="dxa"/>
          <w:trHeight w:val="30"/>
          <w:tblCellSpacing w:w="0" w:type="dxa"/>
        </w:trPr>
        <w:tc>
          <w:tcPr>
            <w:tcW w:w="4125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1.Приоритетное направление государственного гранта (выписывается из перечня приоритетных направлений государственных грантов)</w:t>
            </w:r>
          </w:p>
        </w:tc>
        <w:tc>
          <w:tcPr>
            <w:tcW w:w="11080" w:type="dxa"/>
            <w:gridSpan w:val="1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Социальный проект города Шымкент для выявления общественно-политической ситуации и актуальных </w:t>
            </w:r>
            <w:r>
              <w:rPr>
                <w:lang w:val="ru-RU"/>
              </w:rPr>
              <w:t>вопросов путем привлечения потенциала  исследователей</w:t>
            </w:r>
          </w:p>
        </w:tc>
      </w:tr>
      <w:tr w:rsidR="0095168B">
        <w:trPr>
          <w:gridAfter w:val="1"/>
          <w:wAfter w:w="11" w:type="dxa"/>
          <w:trHeight w:val="30"/>
          <w:tblCellSpacing w:w="0" w:type="dxa"/>
        </w:trPr>
        <w:tc>
          <w:tcPr>
            <w:tcW w:w="4125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color w:val="000000"/>
                <w:lang w:val="kk-KZ"/>
              </w:rPr>
              <w:t>2. Название социального проекта, на реализацию которого запрашивается грант</w:t>
            </w:r>
          </w:p>
        </w:tc>
        <w:tc>
          <w:tcPr>
            <w:tcW w:w="11080" w:type="dxa"/>
            <w:gridSpan w:val="1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Школа прикладных исследований</w:t>
            </w:r>
          </w:p>
          <w:p w:rsidR="0095168B" w:rsidRDefault="0095168B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95168B" w:rsidRPr="00831051">
        <w:trPr>
          <w:gridAfter w:val="1"/>
          <w:wAfter w:w="11" w:type="dxa"/>
          <w:trHeight w:val="30"/>
          <w:tblCellSpacing w:w="0" w:type="dxa"/>
        </w:trPr>
        <w:tc>
          <w:tcPr>
            <w:tcW w:w="4125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 w:right="119"/>
              <w:jc w:val="both"/>
              <w:rPr>
                <w:lang w:val="kk-KZ"/>
              </w:rPr>
            </w:pPr>
            <w:r>
              <w:rPr>
                <w:color w:val="000000"/>
                <w:lang w:val="kk-KZ"/>
              </w:rPr>
              <w:t xml:space="preserve">3. Описание проблемы с обоснованием социальной значимости социального проекта (проблема </w:t>
            </w:r>
            <w:r>
              <w:rPr>
                <w:color w:val="000000"/>
                <w:lang w:val="kk-KZ"/>
              </w:rPr>
              <w:t>должна быть обоснована объективными данными, выявленными путем исследований, анализа статистической и аналитической информации, публикаций в СМИ и др.)</w:t>
            </w:r>
          </w:p>
        </w:tc>
        <w:tc>
          <w:tcPr>
            <w:tcW w:w="11080" w:type="dxa"/>
            <w:gridSpan w:val="1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С 2018 года Шымкенту присвоен статус города республиканского значения. На сегодняшний день город явля</w:t>
            </w:r>
            <w:r>
              <w:rPr>
                <w:lang w:val="kk-KZ"/>
              </w:rPr>
              <w:t>ется крупным торговым, транспортным, промышленным центром юга страны. Город занимает ведущие позиции по производству фармацевтических препаратов, цемента, муки, нефтепродуктов и необработанного серебра. Через город проходят международные коридоры «Западная</w:t>
            </w:r>
            <w:r>
              <w:rPr>
                <w:lang w:val="kk-KZ"/>
              </w:rPr>
              <w:t xml:space="preserve"> Европа – Западный Китай» и «Алматы-Ташкент».</w:t>
            </w:r>
          </w:p>
          <w:p w:rsidR="0095168B" w:rsidRDefault="000C7A22">
            <w:pPr>
              <w:spacing w:after="2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Основные системные проблемы региона (</w:t>
            </w:r>
            <w:hyperlink r:id="rId18" w:history="1">
              <w:r>
                <w:rPr>
                  <w:rStyle w:val="a3"/>
                  <w:lang w:val="kk-KZ"/>
                </w:rPr>
                <w:t>https://economy.kz/ru/Novosti_instituta/id=5237</w:t>
              </w:r>
            </w:hyperlink>
            <w:r>
              <w:rPr>
                <w:lang w:val="kk-KZ"/>
              </w:rPr>
              <w:t>):</w:t>
            </w:r>
          </w:p>
          <w:p w:rsidR="0095168B" w:rsidRDefault="000C7A22">
            <w:pPr>
              <w:pStyle w:val="a6"/>
              <w:numPr>
                <w:ilvl w:val="0"/>
                <w:numId w:val="6"/>
              </w:numPr>
              <w:spacing w:after="2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Разрывы в доступе к образовательным и медицинским услугам </w:t>
            </w:r>
          </w:p>
          <w:p w:rsidR="0095168B" w:rsidRDefault="000C7A22">
            <w:pPr>
              <w:pStyle w:val="a6"/>
              <w:numPr>
                <w:ilvl w:val="0"/>
                <w:numId w:val="6"/>
              </w:numPr>
              <w:spacing w:after="20"/>
              <w:jc w:val="both"/>
              <w:rPr>
                <w:lang w:val="kk-KZ"/>
              </w:rPr>
            </w:pPr>
            <w:r>
              <w:rPr>
                <w:lang w:val="kk-KZ"/>
              </w:rPr>
              <w:t>Проблемы развития инженерной инфраструктуры (почти половина населения города не подключены к центральной канализации. 45 тыс. чел. на окраинах не имеют доступа к централизованному водоснабжению. Износ водопроводов составляет 47,2%, сетей водоотведения – 7</w:t>
            </w:r>
            <w:r>
              <w:rPr>
                <w:lang w:val="kk-KZ"/>
              </w:rPr>
              <w:t>3%, электроснабжения – 49,6%).</w:t>
            </w:r>
          </w:p>
          <w:p w:rsidR="0095168B" w:rsidRDefault="000C7A22">
            <w:pPr>
              <w:pStyle w:val="a6"/>
              <w:numPr>
                <w:ilvl w:val="0"/>
                <w:numId w:val="6"/>
              </w:numPr>
              <w:spacing w:after="20"/>
              <w:jc w:val="both"/>
              <w:rPr>
                <w:lang w:val="kk-KZ"/>
              </w:rPr>
            </w:pPr>
            <w:r>
              <w:rPr>
                <w:lang w:val="kk-KZ"/>
              </w:rPr>
              <w:t>Высокая нагрузка на дорожную инфраструктуру и ее неудовлетворительное техническое состояние (Более 30% автомобильных дорог города находятся в неудовлетворительном состоянии).</w:t>
            </w:r>
          </w:p>
          <w:p w:rsidR="0095168B" w:rsidRDefault="000C7A22">
            <w:pPr>
              <w:pStyle w:val="a6"/>
              <w:numPr>
                <w:ilvl w:val="0"/>
                <w:numId w:val="6"/>
              </w:numPr>
              <w:spacing w:after="20"/>
              <w:jc w:val="both"/>
              <w:rPr>
                <w:lang w:val="kk-KZ"/>
              </w:rPr>
            </w:pPr>
            <w:r>
              <w:rPr>
                <w:lang w:val="kk-KZ"/>
              </w:rPr>
              <w:t>Недостаточная транспортная связанность города с на</w:t>
            </w:r>
            <w:r>
              <w:rPr>
                <w:lang w:val="kk-KZ"/>
              </w:rPr>
              <w:t>селенными пунктами Шымкентской агломерации (Острой проблемой является вопросы развития общественного транспорта. Сложности с доступом к услугам общественного транспорта имеют жители окраин и прилегающих к городу населенных пунктов).</w:t>
            </w:r>
          </w:p>
          <w:p w:rsidR="0095168B" w:rsidRDefault="000C7A22">
            <w:pPr>
              <w:pStyle w:val="a6"/>
              <w:numPr>
                <w:ilvl w:val="0"/>
                <w:numId w:val="6"/>
              </w:numPr>
              <w:spacing w:after="20"/>
              <w:jc w:val="both"/>
              <w:rPr>
                <w:lang w:val="kk-KZ"/>
              </w:rPr>
            </w:pPr>
            <w:r>
              <w:rPr>
                <w:lang w:val="kk-KZ"/>
              </w:rPr>
              <w:t>Неразвитость дорожной и</w:t>
            </w:r>
            <w:r>
              <w:rPr>
                <w:lang w:val="kk-KZ"/>
              </w:rPr>
              <w:t>нфраструктуры сдерживает реализации транспортно-логистического потенциала города</w:t>
            </w:r>
          </w:p>
          <w:p w:rsidR="0095168B" w:rsidRDefault="000C7A22">
            <w:pPr>
              <w:pStyle w:val="a6"/>
              <w:numPr>
                <w:ilvl w:val="0"/>
                <w:numId w:val="6"/>
              </w:numPr>
              <w:spacing w:after="20"/>
              <w:jc w:val="both"/>
              <w:rPr>
                <w:lang w:val="kk-KZ"/>
              </w:rPr>
            </w:pPr>
            <w:r>
              <w:rPr>
                <w:lang w:val="kk-KZ"/>
              </w:rPr>
              <w:t>Высокая очередность на жилье (в очереди на получение жилья стоят более 40 тыс. чел.).</w:t>
            </w:r>
          </w:p>
          <w:p w:rsidR="0095168B" w:rsidRDefault="000C7A22">
            <w:pPr>
              <w:pStyle w:val="a6"/>
              <w:numPr>
                <w:ilvl w:val="0"/>
                <w:numId w:val="6"/>
              </w:numPr>
              <w:spacing w:after="20"/>
              <w:jc w:val="both"/>
              <w:rPr>
                <w:lang w:val="kk-KZ"/>
              </w:rPr>
            </w:pPr>
            <w:r>
              <w:rPr>
                <w:lang w:val="kk-KZ"/>
              </w:rPr>
              <w:t>Низкие доходы населения и высокая самозанятость.</w:t>
            </w:r>
          </w:p>
          <w:p w:rsidR="0095168B" w:rsidRDefault="000C7A22">
            <w:pPr>
              <w:spacing w:after="20"/>
              <w:jc w:val="both"/>
              <w:rPr>
                <w:lang w:val="ru-RU"/>
              </w:rPr>
            </w:pPr>
            <w:r>
              <w:rPr>
                <w:lang w:val="kk-KZ"/>
              </w:rPr>
              <w:t xml:space="preserve">    Все эти проблемы выявлены исследователями путем профессиональных </w:t>
            </w:r>
            <w:r>
              <w:rPr>
                <w:lang w:val="ru-RU"/>
              </w:rPr>
              <w:t>социологических</w:t>
            </w:r>
            <w:r>
              <w:rPr>
                <w:lang w:val="kk-KZ"/>
              </w:rPr>
              <w:t xml:space="preserve"> исследований. Как   к этим данным относятся жители? В какой степени они были вовлечены в эти </w:t>
            </w:r>
            <w:r>
              <w:rPr>
                <w:lang w:val="ru-RU"/>
              </w:rPr>
              <w:t>исследования</w:t>
            </w:r>
            <w:r>
              <w:rPr>
                <w:lang w:val="kk-KZ"/>
              </w:rPr>
              <w:t xml:space="preserve"> - таких данных нет. </w:t>
            </w:r>
          </w:p>
          <w:p w:rsidR="0095168B" w:rsidRDefault="000C7A22">
            <w:pPr>
              <w:spacing w:after="20"/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>Проведенное исследование демонстрирует неско</w:t>
            </w:r>
            <w:r>
              <w:rPr>
                <w:lang w:val="kk-KZ"/>
              </w:rPr>
              <w:t xml:space="preserve">лько ярко обозначенных трендов, которые получили </w:t>
            </w:r>
            <w:r>
              <w:rPr>
                <w:lang w:val="ru-RU"/>
              </w:rPr>
              <w:t>ещё</w:t>
            </w:r>
            <w:r>
              <w:rPr>
                <w:lang w:val="kk-KZ"/>
              </w:rPr>
              <w:t xml:space="preserve"> большее распространение в 2020 году и с </w:t>
            </w:r>
            <w:r>
              <w:rPr>
                <w:lang w:val="ru-RU"/>
              </w:rPr>
              <w:t>последующими</w:t>
            </w:r>
            <w:r>
              <w:rPr>
                <w:lang w:val="kk-KZ"/>
              </w:rPr>
              <w:t xml:space="preserve"> годами имели тенденцию не сокращения а </w:t>
            </w:r>
            <w:r>
              <w:rPr>
                <w:lang w:val="ru-RU"/>
              </w:rPr>
              <w:t>наоборот</w:t>
            </w:r>
            <w:r>
              <w:rPr>
                <w:lang w:val="kk-KZ"/>
              </w:rPr>
              <w:t xml:space="preserve"> увеличения. </w:t>
            </w:r>
          </w:p>
          <w:p w:rsidR="0095168B" w:rsidRDefault="000C7A22">
            <w:pPr>
              <w:spacing w:after="20"/>
              <w:jc w:val="both"/>
              <w:rPr>
                <w:lang w:val="ru-RU"/>
              </w:rPr>
            </w:pPr>
            <w:r>
              <w:rPr>
                <w:lang w:val="kk-KZ"/>
              </w:rPr>
              <w:t xml:space="preserve">       В </w:t>
            </w:r>
            <w:r>
              <w:rPr>
                <w:lang w:val="ru-RU"/>
              </w:rPr>
              <w:t xml:space="preserve"> 2019 году в Алматы презентовали проект «Говорим делами» выполненный Международн</w:t>
            </w:r>
            <w:r>
              <w:rPr>
                <w:lang w:val="ru-RU"/>
              </w:rPr>
              <w:t xml:space="preserve">ым центром журналистики MediaNet — первая в Казахстане информационная кампания, где простыми словами рассказывают о деятельности неправительственных организаций (НПО) </w:t>
            </w:r>
            <w:hyperlink r:id="rId19" w:history="1">
              <w:r>
                <w:rPr>
                  <w:rStyle w:val="a3"/>
                  <w:lang w:val="ru-RU"/>
                </w:rPr>
                <w:t>https://ekonomist.kz/zhussupova/</w:t>
              </w:r>
            </w:hyperlink>
            <w:r>
              <w:rPr>
                <w:lang w:val="ru-RU"/>
              </w:rPr>
              <w:t>.</w:t>
            </w:r>
          </w:p>
          <w:p w:rsidR="0095168B" w:rsidRDefault="000C7A22">
            <w:pPr>
              <w:spacing w:after="2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В</w:t>
            </w:r>
            <w:r>
              <w:rPr>
                <w:lang w:val="ru-RU"/>
              </w:rPr>
              <w:t xml:space="preserve"> рамках данной информационной компании проводили опрос и в городе Шымкент в том числе, по результатам которого </w:t>
            </w:r>
            <w:r>
              <w:rPr>
                <w:lang w:val="kk-KZ"/>
              </w:rPr>
              <w:t xml:space="preserve">выявлено что актуально и важно для населения  запрос на более активную гражданскую позицию, участие в общественно-политических процессах страны, </w:t>
            </w:r>
            <w:r>
              <w:rPr>
                <w:lang w:val="kk-KZ"/>
              </w:rPr>
              <w:t>учет мнения граждан в деятельности власти. Граждане, констатируя собственный низкий уровень участия, тем не менее, заявляли о готовности занять более активную позицию, активно вовлекаться в политическую жизнь страны. Кризис, связанный с пандемией коронавир</w:t>
            </w:r>
            <w:r>
              <w:rPr>
                <w:lang w:val="kk-KZ"/>
              </w:rPr>
              <w:t xml:space="preserve">уса, усугубил существовавшие тренды, обозначил их </w:t>
            </w:r>
            <w:r>
              <w:rPr>
                <w:lang w:val="ru-RU"/>
              </w:rPr>
              <w:t>ещё</w:t>
            </w:r>
            <w:r>
              <w:rPr>
                <w:lang w:val="kk-KZ"/>
              </w:rPr>
              <w:t xml:space="preserve"> более ярко. В период вынужденной изоляции даже порой аполитичные граждане стали активнее вовлекаться в обсуждение существующих проблем, что в первую очередь связано с тем, что кризис в одночасье обнажил все </w:t>
            </w:r>
            <w:r>
              <w:rPr>
                <w:lang w:val="ru-RU"/>
              </w:rPr>
              <w:t>недочёты</w:t>
            </w:r>
            <w:r>
              <w:rPr>
                <w:lang w:val="kk-KZ"/>
              </w:rPr>
              <w:t xml:space="preserve"> деятельности государственного аппарата.</w:t>
            </w:r>
          </w:p>
          <w:p w:rsidR="0095168B" w:rsidRDefault="000C7A22">
            <w:pPr>
              <w:spacing w:after="20"/>
              <w:jc w:val="both"/>
              <w:rPr>
                <w:lang w:val="kk-KZ"/>
              </w:rPr>
            </w:pPr>
            <w:r>
              <w:rPr>
                <w:lang w:val="kk-KZ"/>
              </w:rPr>
              <w:t>На сегодняшний день в Казахстане происходит рост уровня субъектности различных сообществ. Огромную роль в этом процессе сыграли социальные сети, оказав влияние на рост политической грамотности, формирование особой среды, групповой идентичности активных гр</w:t>
            </w:r>
            <w:r>
              <w:rPr>
                <w:lang w:val="kk-KZ"/>
              </w:rPr>
              <w:t>аждан, желающих оказывать влияние, участвовать в реализуемых политических событиях, понимать логику принимаемых политических решений.</w:t>
            </w:r>
          </w:p>
          <w:p w:rsidR="0095168B" w:rsidRDefault="000C7A22">
            <w:pPr>
              <w:spacing w:after="2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Еще один важный момент – высокий уровень запроса на безопасность, которую граждане наши, согласно исследованию, ставят </w:t>
            </w:r>
            <w:r>
              <w:rPr>
                <w:lang w:val="kk-KZ"/>
              </w:rPr>
              <w:t>превыше свободы. Это проявляется и в запросе на поддержании порядка в городе, который как первостепенную по значимости цель для города нашего воспринимают более половины горожан.</w:t>
            </w:r>
          </w:p>
          <w:p w:rsidR="0095168B" w:rsidRDefault="000C7A22">
            <w:pPr>
              <w:spacing w:after="20"/>
              <w:jc w:val="both"/>
              <w:rPr>
                <w:lang w:val="kk-KZ"/>
              </w:rPr>
            </w:pPr>
            <w:r>
              <w:rPr>
                <w:lang w:val="kk-KZ"/>
              </w:rPr>
              <w:t>В связи с чем становится актуальным необходимость повышения потенциала исслед</w:t>
            </w:r>
            <w:r>
              <w:rPr>
                <w:lang w:val="kk-KZ"/>
              </w:rPr>
              <w:t xml:space="preserve">ователей, проведение информационных кампаний и создание доступных механизмов для оценки общественно-политической ситуации со стороны граждан и экспертов. Важно регулярно информировать граждан об общественно-политической ситуации в городе, что позволило бы </w:t>
            </w:r>
            <w:r>
              <w:rPr>
                <w:lang w:val="kk-KZ"/>
              </w:rPr>
              <w:t>учитывать мнение общественности и развивать способность государственных учреждений эффективнее взаимодействовать с гражданами.</w:t>
            </w:r>
          </w:p>
        </w:tc>
      </w:tr>
      <w:tr w:rsidR="0095168B" w:rsidRPr="00831051">
        <w:trPr>
          <w:gridAfter w:val="1"/>
          <w:wAfter w:w="11" w:type="dxa"/>
          <w:trHeight w:val="30"/>
          <w:tblCellSpacing w:w="0" w:type="dxa"/>
        </w:trPr>
        <w:tc>
          <w:tcPr>
            <w:tcW w:w="4125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color w:val="000000"/>
                <w:lang w:val="kk-KZ"/>
              </w:rPr>
              <w:lastRenderedPageBreak/>
              <w:t>4. Цель социального проекта</w:t>
            </w:r>
          </w:p>
        </w:tc>
        <w:tc>
          <w:tcPr>
            <w:tcW w:w="11080" w:type="dxa"/>
            <w:gridSpan w:val="1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Сформировать институт независимых исследователей общественно-политической ситуации города Шымкент и </w:t>
            </w:r>
            <w:r>
              <w:rPr>
                <w:lang w:val="kk-KZ"/>
              </w:rPr>
              <w:t>обеспечить доступ горожан и заинтересованных сторон результатами исследований</w:t>
            </w:r>
          </w:p>
        </w:tc>
      </w:tr>
      <w:tr w:rsidR="0095168B" w:rsidRPr="00831051">
        <w:trPr>
          <w:gridAfter w:val="1"/>
          <w:wAfter w:w="11" w:type="dxa"/>
          <w:trHeight w:val="30"/>
          <w:tblCellSpacing w:w="0" w:type="dxa"/>
        </w:trPr>
        <w:tc>
          <w:tcPr>
            <w:tcW w:w="4125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color w:val="000000"/>
                <w:lang w:val="kk-KZ"/>
              </w:rPr>
              <w:t>5. Задачи социального проекта</w:t>
            </w:r>
          </w:p>
        </w:tc>
        <w:tc>
          <w:tcPr>
            <w:tcW w:w="11080" w:type="dxa"/>
            <w:gridSpan w:val="1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pStyle w:val="a6"/>
              <w:numPr>
                <w:ilvl w:val="0"/>
                <w:numId w:val="7"/>
              </w:numPr>
              <w:spacing w:after="2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Подготовить Концепцию и Организовать  </w:t>
            </w:r>
            <w:r>
              <w:rPr>
                <w:lang w:val="ru-RU"/>
              </w:rPr>
              <w:t>курс</w:t>
            </w:r>
            <w:r>
              <w:rPr>
                <w:lang w:val="kk-KZ"/>
              </w:rPr>
              <w:t xml:space="preserve"> (5 дней офлайн) обучающую школу «Школа исследователей г. Шымкент» для не менее 20 исследователей г. </w:t>
            </w:r>
            <w:r>
              <w:rPr>
                <w:lang w:val="kk-KZ"/>
              </w:rPr>
              <w:t>Шымкент, включая магистров, кандидатов и докторов наук, по повышению их потенциала с привлечением экспертов республиканских исследовательских институтов (например, КИСИ, КИОР, Сенат и др.);</w:t>
            </w:r>
          </w:p>
          <w:p w:rsidR="0095168B" w:rsidRDefault="000C7A22">
            <w:pPr>
              <w:pStyle w:val="a6"/>
              <w:numPr>
                <w:ilvl w:val="0"/>
                <w:numId w:val="7"/>
              </w:numPr>
              <w:spacing w:after="2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Наиболее активным выпускникам Школы исследователей предоставить 6 </w:t>
            </w:r>
            <w:r>
              <w:rPr>
                <w:lang w:val="kk-KZ"/>
              </w:rPr>
              <w:t>малых грантов (до 700 тысяч тенге грантовый пул)  для проведения собственных исследований</w:t>
            </w:r>
            <w:r>
              <w:rPr>
                <w:lang w:val="ru-RU"/>
              </w:rPr>
              <w:t>;</w:t>
            </w:r>
          </w:p>
          <w:p w:rsidR="0095168B" w:rsidRDefault="000C7A22">
            <w:pPr>
              <w:pStyle w:val="a6"/>
              <w:numPr>
                <w:ilvl w:val="0"/>
                <w:numId w:val="7"/>
              </w:numPr>
              <w:spacing w:after="20"/>
              <w:jc w:val="both"/>
              <w:rPr>
                <w:lang w:val="kk-KZ"/>
              </w:rPr>
            </w:pPr>
            <w:r>
              <w:rPr>
                <w:lang w:val="kk-KZ"/>
              </w:rPr>
              <w:t>Организовать и провести  совместно с выпускниками Шк</w:t>
            </w:r>
            <w:r>
              <w:rPr>
                <w:lang w:val="ru-RU"/>
              </w:rPr>
              <w:t>о</w:t>
            </w:r>
            <w:r>
              <w:rPr>
                <w:lang w:val="kk-KZ"/>
              </w:rPr>
              <w:t xml:space="preserve">лы социологические исследования по следующим </w:t>
            </w:r>
            <w:r>
              <w:rPr>
                <w:lang w:val="kk-KZ"/>
              </w:rPr>
              <w:lastRenderedPageBreak/>
              <w:t xml:space="preserve">темам: </w:t>
            </w:r>
          </w:p>
          <w:p w:rsidR="0095168B" w:rsidRDefault="000C7A22">
            <w:pPr>
              <w:pStyle w:val="a6"/>
              <w:numPr>
                <w:ilvl w:val="0"/>
                <w:numId w:val="8"/>
              </w:numPr>
              <w:spacing w:after="20"/>
              <w:jc w:val="both"/>
              <w:rPr>
                <w:lang w:val="kk-KZ"/>
              </w:rPr>
            </w:pPr>
            <w:r>
              <w:rPr>
                <w:lang w:val="kk-KZ"/>
              </w:rPr>
              <w:t>«Состояние общественно-политической ситуации в городе Шымке</w:t>
            </w:r>
            <w:r>
              <w:rPr>
                <w:lang w:val="kk-KZ"/>
              </w:rPr>
              <w:t>нт» (Требования по проведению исследований: контентно - аналитическое исследование, глубинное интервью с экспертами, фокус группа и опросное исследование);</w:t>
            </w:r>
          </w:p>
          <w:p w:rsidR="0095168B" w:rsidRDefault="000C7A22">
            <w:pPr>
              <w:pStyle w:val="a6"/>
              <w:numPr>
                <w:ilvl w:val="0"/>
                <w:numId w:val="8"/>
              </w:numPr>
              <w:spacing w:after="2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«Отношение населения к Посланию Президента РК народу» (Требования по проведению исследований: конте</w:t>
            </w:r>
            <w:r>
              <w:rPr>
                <w:lang w:val="kk-KZ"/>
              </w:rPr>
              <w:t>нтно - опросное исследование);</w:t>
            </w:r>
          </w:p>
          <w:p w:rsidR="0095168B" w:rsidRDefault="000C7A22">
            <w:pPr>
              <w:pStyle w:val="a6"/>
              <w:numPr>
                <w:ilvl w:val="0"/>
                <w:numId w:val="8"/>
              </w:numPr>
              <w:spacing w:after="20"/>
              <w:jc w:val="both"/>
              <w:rPr>
                <w:lang w:val="kk-KZ"/>
              </w:rPr>
            </w:pPr>
            <w:r>
              <w:rPr>
                <w:lang w:val="kk-KZ"/>
              </w:rPr>
              <w:t>«Цены на товары первой необходимости и мониторинг уровеня качественного обслуживания в общественном транспорте»</w:t>
            </w:r>
            <w:r>
              <w:rPr>
                <w:lang w:val="ru-RU"/>
              </w:rPr>
              <w:t>;</w:t>
            </w:r>
          </w:p>
          <w:p w:rsidR="0095168B" w:rsidRDefault="000C7A22">
            <w:pPr>
              <w:pStyle w:val="a6"/>
              <w:numPr>
                <w:ilvl w:val="0"/>
                <w:numId w:val="8"/>
              </w:numPr>
              <w:spacing w:after="20"/>
              <w:jc w:val="both"/>
              <w:rPr>
                <w:lang w:val="kk-KZ"/>
              </w:rPr>
            </w:pPr>
            <w:r>
              <w:rPr>
                <w:lang w:val="kk-KZ"/>
              </w:rPr>
              <w:t>Анализ отзывов жителей о тарифах на коммунальные услуги и ценах на товары первой необходимости;</w:t>
            </w:r>
          </w:p>
          <w:p w:rsidR="0095168B" w:rsidRDefault="000C7A22">
            <w:pPr>
              <w:pStyle w:val="a6"/>
              <w:numPr>
                <w:ilvl w:val="0"/>
                <w:numId w:val="8"/>
              </w:numPr>
              <w:spacing w:after="20"/>
              <w:jc w:val="both"/>
              <w:rPr>
                <w:lang w:val="kk-KZ"/>
              </w:rPr>
            </w:pPr>
            <w:r>
              <w:rPr>
                <w:lang w:val="kk-KZ"/>
              </w:rPr>
              <w:t>Определение отно</w:t>
            </w:r>
            <w:r>
              <w:rPr>
                <w:lang w:val="kk-KZ"/>
              </w:rPr>
              <w:t>шения населения к строениям, проводимым в Шымкенте.</w:t>
            </w:r>
            <w:r>
              <w:rPr>
                <w:lang w:val="ru-RU"/>
              </w:rPr>
              <w:t xml:space="preserve"> (</w:t>
            </w:r>
            <w:r>
              <w:rPr>
                <w:lang w:val="kk-KZ"/>
              </w:rPr>
              <w:t>Контентно - аналитическое исследование, глубинное интервью и опросное исследование);</w:t>
            </w:r>
          </w:p>
          <w:p w:rsidR="0095168B" w:rsidRDefault="000C7A22">
            <w:pPr>
              <w:pStyle w:val="a6"/>
              <w:numPr>
                <w:ilvl w:val="0"/>
                <w:numId w:val="8"/>
              </w:numPr>
              <w:spacing w:after="20"/>
              <w:jc w:val="both"/>
              <w:rPr>
                <w:lang w:val="kk-KZ"/>
              </w:rPr>
            </w:pPr>
            <w:r>
              <w:rPr>
                <w:lang w:val="kk-KZ"/>
              </w:rPr>
              <w:t>«Мониторинг актуальных проблем города Шымкент»; (Требования по проведению исследований: анализ проблем социально уязви</w:t>
            </w:r>
            <w:r>
              <w:rPr>
                <w:lang w:val="kk-KZ"/>
              </w:rPr>
              <w:t>мых групп, анализ актуальных проблем в городе (безработица, маргинальная молодежь и экономическая неграмотность, анализ по национальным ценностям, языку и государственным символам</w:t>
            </w:r>
            <w:r>
              <w:rPr>
                <w:lang w:val="ru-RU"/>
              </w:rPr>
              <w:t xml:space="preserve"> (</w:t>
            </w:r>
            <w:r>
              <w:rPr>
                <w:lang w:val="kk-KZ"/>
              </w:rPr>
              <w:t>Контентно - аналитическое исследование, глубинное интервью с экспертами, фо</w:t>
            </w:r>
            <w:r>
              <w:rPr>
                <w:lang w:val="kk-KZ"/>
              </w:rPr>
              <w:t>кус группа и опросное исследование);</w:t>
            </w:r>
          </w:p>
          <w:p w:rsidR="0095168B" w:rsidRDefault="000C7A22">
            <w:pPr>
              <w:pStyle w:val="a6"/>
              <w:numPr>
                <w:ilvl w:val="0"/>
                <w:numId w:val="8"/>
              </w:numPr>
              <w:spacing w:after="20"/>
              <w:jc w:val="both"/>
              <w:rPr>
                <w:lang w:val="kk-KZ"/>
              </w:rPr>
            </w:pPr>
            <w:r>
              <w:rPr>
                <w:lang w:val="kk-KZ"/>
              </w:rPr>
              <w:t>«Вопросы противодействия коррупции в городе Шымкент» (Требования по проведению исследований: контентно - аналитическое исследование и опросное исследование);</w:t>
            </w:r>
          </w:p>
          <w:p w:rsidR="0095168B" w:rsidRDefault="000C7A22">
            <w:pPr>
              <w:pStyle w:val="a6"/>
              <w:numPr>
                <w:ilvl w:val="0"/>
                <w:numId w:val="8"/>
              </w:numPr>
              <w:spacing w:after="2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«Качество оказания медицинских услуг (Анализ качества </w:t>
            </w:r>
            <w:r>
              <w:rPr>
                <w:lang w:val="kk-KZ"/>
              </w:rPr>
              <w:t>медицинского обслуживания.Требования по проведению исследований:опрос пользователей)</w:t>
            </w:r>
            <w:r>
              <w:rPr>
                <w:lang w:val="ru-RU"/>
              </w:rPr>
              <w:t>;</w:t>
            </w:r>
          </w:p>
          <w:p w:rsidR="0095168B" w:rsidRDefault="000C7A22">
            <w:pPr>
              <w:pStyle w:val="a6"/>
              <w:numPr>
                <w:ilvl w:val="0"/>
                <w:numId w:val="8"/>
              </w:numPr>
              <w:spacing w:after="20"/>
              <w:jc w:val="both"/>
              <w:rPr>
                <w:lang w:val="kk-KZ"/>
              </w:rPr>
            </w:pPr>
            <w:r>
              <w:rPr>
                <w:lang w:val="ru-RU"/>
              </w:rPr>
              <w:t xml:space="preserve">Анализ </w:t>
            </w:r>
            <w:r>
              <w:rPr>
                <w:lang w:val="kk-KZ"/>
              </w:rPr>
              <w:t>деятельности правоохранительных органов». (Опросное исследование.)</w:t>
            </w:r>
          </w:p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Количество респондентов каждого опроса не менее 1500 человек.</w:t>
            </w:r>
          </w:p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Подготовка не менее 10 копий сбо</w:t>
            </w:r>
            <w:r>
              <w:rPr>
                <w:lang w:val="kk-KZ"/>
              </w:rPr>
              <w:t>рника социологических исследований с рекомендациями (на государственном и на русском языках);</w:t>
            </w:r>
          </w:p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Организация публичных презентаций результатов проведенных социологических исследований.</w:t>
            </w:r>
          </w:p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Организация фото и видео съемки каждого мероприятия.</w:t>
            </w:r>
          </w:p>
          <w:p w:rsidR="0095168B" w:rsidRDefault="0095168B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95168B" w:rsidRPr="00831051">
        <w:trPr>
          <w:gridAfter w:val="1"/>
          <w:wAfter w:w="11" w:type="dxa"/>
          <w:trHeight w:val="30"/>
          <w:tblCellSpacing w:w="0" w:type="dxa"/>
        </w:trPr>
        <w:tc>
          <w:tcPr>
            <w:tcW w:w="4125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 w:right="119"/>
              <w:jc w:val="both"/>
              <w:rPr>
                <w:lang w:val="kk-KZ"/>
              </w:rPr>
            </w:pPr>
            <w:r>
              <w:rPr>
                <w:color w:val="000000"/>
                <w:lang w:val="kk-KZ"/>
              </w:rPr>
              <w:lastRenderedPageBreak/>
              <w:t>6. Описание социал</w:t>
            </w:r>
            <w:r>
              <w:rPr>
                <w:color w:val="000000"/>
                <w:lang w:val="kk-KZ"/>
              </w:rPr>
              <w:t xml:space="preserve">ьного проекта: механизмы (методы) реализации (необходимо ответить на вопросы: каким образом будут достигнуты намеченные цели, как будут выполняться </w:t>
            </w:r>
            <w:r>
              <w:rPr>
                <w:color w:val="000000"/>
                <w:lang w:val="kk-KZ"/>
              </w:rPr>
              <w:lastRenderedPageBreak/>
              <w:t>поставленные задачи, кто будет осуществлять их решение, какие ресурсы будут при этом задействованы)</w:t>
            </w:r>
          </w:p>
        </w:tc>
        <w:tc>
          <w:tcPr>
            <w:tcW w:w="11080" w:type="dxa"/>
            <w:gridSpan w:val="1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168B" w:rsidRDefault="000C7A22">
            <w:pPr>
              <w:spacing w:after="20"/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    Для запуска Школы исследователей мы </w:t>
            </w:r>
            <w:r>
              <w:rPr>
                <w:lang w:val="ru-RU"/>
              </w:rPr>
              <w:t>подготовим</w:t>
            </w:r>
            <w:r>
              <w:rPr>
                <w:lang w:val="kk-KZ"/>
              </w:rPr>
              <w:t xml:space="preserve"> техническое задание (ТЗ) для тренеров с целью выбора высокого уровня тренеров, которые владеют методологией, инструментарием проведения качественных социологических исследований. </w:t>
            </w:r>
            <w:r>
              <w:rPr>
                <w:lang w:val="ru-RU"/>
              </w:rPr>
              <w:t>Объявление</w:t>
            </w:r>
            <w:r>
              <w:rPr>
                <w:lang w:val="kk-KZ"/>
              </w:rPr>
              <w:t xml:space="preserve"> по ТЗ будут рас</w:t>
            </w:r>
            <w:r>
              <w:rPr>
                <w:lang w:val="kk-KZ"/>
              </w:rPr>
              <w:t>пространены по всему Казахстану и для других стран. После проведения конкурсного отбора тренеров будет подготовлена Концепция и проведены работы по логистике   2-х недельной Школы в гибридном формате для не менее 20 исследователей г. Шымкент, включая магис</w:t>
            </w:r>
            <w:r>
              <w:rPr>
                <w:lang w:val="kk-KZ"/>
              </w:rPr>
              <w:t xml:space="preserve">тров, </w:t>
            </w:r>
            <w:r>
              <w:rPr>
                <w:lang w:val="kk-KZ"/>
              </w:rPr>
              <w:lastRenderedPageBreak/>
              <w:t>кандидатов и докторов наук, для повышения их потенциала с привлечением как гостевых лекторов экспертов республиканских исследовательских институтов (например, КИСИ, КИОР, Сенат и др.);</w:t>
            </w:r>
          </w:p>
          <w:p w:rsidR="0095168B" w:rsidRDefault="000C7A22">
            <w:pPr>
              <w:spacing w:after="20"/>
              <w:rPr>
                <w:lang w:val="kk-KZ"/>
              </w:rPr>
            </w:pPr>
            <w:r>
              <w:rPr>
                <w:lang w:val="kk-KZ"/>
              </w:rPr>
              <w:t xml:space="preserve">     По завершении Школы участники презентуют свои концепции пров</w:t>
            </w:r>
            <w:r>
              <w:rPr>
                <w:lang w:val="kk-KZ"/>
              </w:rPr>
              <w:t xml:space="preserve">едения исследований по следующим темам: </w:t>
            </w:r>
          </w:p>
          <w:p w:rsidR="0095168B" w:rsidRDefault="000C7A22">
            <w:pPr>
              <w:pStyle w:val="a6"/>
              <w:numPr>
                <w:ilvl w:val="0"/>
                <w:numId w:val="9"/>
              </w:numPr>
              <w:spacing w:after="20"/>
              <w:rPr>
                <w:lang w:val="kk-KZ"/>
              </w:rPr>
            </w:pPr>
            <w:r>
              <w:rPr>
                <w:lang w:val="kk-KZ"/>
              </w:rPr>
              <w:t>«Состояние общественно-политической ситуации в городе Шымкент» (Требования по проведению исследований: контентно - аналитическое исследование, глубинное интервью с экспертами, фокус группа и опросное исследование);</w:t>
            </w:r>
          </w:p>
          <w:p w:rsidR="0095168B" w:rsidRDefault="000C7A22">
            <w:pPr>
              <w:pStyle w:val="a6"/>
              <w:numPr>
                <w:ilvl w:val="0"/>
                <w:numId w:val="9"/>
              </w:numPr>
              <w:spacing w:after="20"/>
              <w:rPr>
                <w:lang w:val="kk-KZ"/>
              </w:rPr>
            </w:pPr>
            <w:r>
              <w:rPr>
                <w:lang w:val="kk-KZ"/>
              </w:rPr>
              <w:t xml:space="preserve"> «Отношение населения к Посланию Президента РК народу» (Требования по проведению исследований: контентно - опросное исследование);</w:t>
            </w:r>
          </w:p>
          <w:p w:rsidR="0095168B" w:rsidRDefault="000C7A22">
            <w:pPr>
              <w:pStyle w:val="a6"/>
              <w:numPr>
                <w:ilvl w:val="0"/>
                <w:numId w:val="9"/>
              </w:numPr>
              <w:spacing w:after="20"/>
              <w:rPr>
                <w:lang w:val="kk-KZ"/>
              </w:rPr>
            </w:pPr>
            <w:r>
              <w:rPr>
                <w:lang w:val="kk-KZ"/>
              </w:rPr>
              <w:t>«Цены на товары первой необходимости и мониторинг уровеня качественного обслуживания в общественном транспорте»;</w:t>
            </w:r>
          </w:p>
          <w:p w:rsidR="0095168B" w:rsidRDefault="000C7A22">
            <w:pPr>
              <w:pStyle w:val="a6"/>
              <w:numPr>
                <w:ilvl w:val="0"/>
                <w:numId w:val="9"/>
              </w:numPr>
              <w:spacing w:after="20"/>
              <w:rPr>
                <w:lang w:val="kk-KZ"/>
              </w:rPr>
            </w:pPr>
            <w:r>
              <w:rPr>
                <w:lang w:val="kk-KZ"/>
              </w:rPr>
              <w:t>Анализ отзыв</w:t>
            </w:r>
            <w:r>
              <w:rPr>
                <w:lang w:val="kk-KZ"/>
              </w:rPr>
              <w:t>ов жителей о тарифах на коммунальные услуги и ценах на товары первой необходимости;</w:t>
            </w:r>
          </w:p>
          <w:p w:rsidR="0095168B" w:rsidRDefault="000C7A22">
            <w:pPr>
              <w:pStyle w:val="a6"/>
              <w:numPr>
                <w:ilvl w:val="0"/>
                <w:numId w:val="9"/>
              </w:numPr>
              <w:spacing w:after="20"/>
              <w:rPr>
                <w:lang w:val="kk-KZ"/>
              </w:rPr>
            </w:pPr>
            <w:r>
              <w:rPr>
                <w:lang w:val="kk-KZ"/>
              </w:rPr>
              <w:t>Определение отношения населения к строениям, проводимым в Шымкенте. (Контентно - аналитическое исследование, глубинное интервью и опросное исследование);</w:t>
            </w:r>
          </w:p>
          <w:p w:rsidR="0095168B" w:rsidRDefault="000C7A22">
            <w:pPr>
              <w:pStyle w:val="a6"/>
              <w:numPr>
                <w:ilvl w:val="0"/>
                <w:numId w:val="9"/>
              </w:numPr>
              <w:spacing w:after="20"/>
              <w:rPr>
                <w:lang w:val="kk-KZ"/>
              </w:rPr>
            </w:pPr>
            <w:r>
              <w:rPr>
                <w:lang w:val="kk-KZ"/>
              </w:rPr>
              <w:t>«Мониторинг актуал</w:t>
            </w:r>
            <w:r>
              <w:rPr>
                <w:lang w:val="kk-KZ"/>
              </w:rPr>
              <w:t>ьных проблем города Шымкент»; (Требования по проведению исследований: анализ проблем социально уязвимых групп, анализ актуальных проблем в городе (безработица, маргинальная молодежь и экономическая неграмотность, анализ по национальным ценностям, языку и г</w:t>
            </w:r>
            <w:r>
              <w:rPr>
                <w:lang w:val="kk-KZ"/>
              </w:rPr>
              <w:t>осударственным символам (Контентно - аналитическое исследование, глубинное интервью с экспертами, фокус группа и опросное исследование);</w:t>
            </w:r>
          </w:p>
          <w:p w:rsidR="0095168B" w:rsidRDefault="000C7A22">
            <w:pPr>
              <w:pStyle w:val="a6"/>
              <w:numPr>
                <w:ilvl w:val="0"/>
                <w:numId w:val="9"/>
              </w:numPr>
              <w:spacing w:after="20"/>
              <w:rPr>
                <w:lang w:val="kk-KZ"/>
              </w:rPr>
            </w:pPr>
            <w:r>
              <w:rPr>
                <w:lang w:val="kk-KZ"/>
              </w:rPr>
              <w:t xml:space="preserve">«Вопросы противодействия коррупции в городе Шымкент» (Требования по проведению исследований: контентно - аналитическое </w:t>
            </w:r>
            <w:r>
              <w:rPr>
                <w:lang w:val="kk-KZ"/>
              </w:rPr>
              <w:t>исследование и опросное исследование);</w:t>
            </w:r>
          </w:p>
          <w:p w:rsidR="0095168B" w:rsidRDefault="000C7A22">
            <w:pPr>
              <w:pStyle w:val="a6"/>
              <w:numPr>
                <w:ilvl w:val="0"/>
                <w:numId w:val="9"/>
              </w:numPr>
              <w:spacing w:after="20"/>
              <w:rPr>
                <w:lang w:val="kk-KZ"/>
              </w:rPr>
            </w:pPr>
            <w:r>
              <w:rPr>
                <w:lang w:val="kk-KZ"/>
              </w:rPr>
              <w:t>«Качество оказания медицинских услуг (Анализ качества медицинского обслуживания.Требования по проведению исследований:опрос пользователей);</w:t>
            </w:r>
          </w:p>
          <w:p w:rsidR="0095168B" w:rsidRDefault="000C7A22">
            <w:pPr>
              <w:pStyle w:val="a6"/>
              <w:numPr>
                <w:ilvl w:val="0"/>
                <w:numId w:val="9"/>
              </w:numPr>
              <w:spacing w:after="20"/>
              <w:rPr>
                <w:lang w:val="kk-KZ"/>
              </w:rPr>
            </w:pPr>
            <w:r>
              <w:rPr>
                <w:lang w:val="kk-KZ"/>
              </w:rPr>
              <w:t>Анализ деятельности правоохранительных органов». (Опросное исследование.)</w:t>
            </w:r>
          </w:p>
          <w:p w:rsidR="0095168B" w:rsidRDefault="000C7A22">
            <w:pPr>
              <w:spacing w:after="20"/>
              <w:rPr>
                <w:lang w:val="kk-KZ"/>
              </w:rPr>
            </w:pPr>
            <w:r>
              <w:rPr>
                <w:lang w:val="kk-KZ"/>
              </w:rPr>
              <w:t>Тренеры и эксперты Школы выберут 6 наиболее интересных концепций и авторы получат малые гранты (до 700 тысяч тенге грантовый пул)  для проведения собственных исследований. Денежные призы будут перечислены на счета победителей. Тренеры и эксперты будут конс</w:t>
            </w:r>
            <w:r>
              <w:rPr>
                <w:lang w:val="kk-KZ"/>
              </w:rPr>
              <w:t xml:space="preserve">ультировать выпускников школы во время их исследований по выше указанным темам. Консультации будут организованы по зумм. </w:t>
            </w:r>
          </w:p>
          <w:p w:rsidR="0095168B" w:rsidRDefault="000C7A22">
            <w:pPr>
              <w:spacing w:after="20"/>
              <w:ind w:left="20"/>
              <w:rPr>
                <w:lang w:val="kk-KZ"/>
              </w:rPr>
            </w:pPr>
            <w:r>
              <w:rPr>
                <w:lang w:val="kk-KZ"/>
              </w:rPr>
              <w:t>Все меропряития будут широко освещены в социальных сетях. Подготовлены будут рилсы, снимем интервью с участниками Школы в виде подкаст</w:t>
            </w:r>
            <w:r>
              <w:rPr>
                <w:lang w:val="kk-KZ"/>
              </w:rPr>
              <w:t>ов  опубликованы на ютуб канале. Результаты исследований 6 грантеров будут опубликованы и размещены на гугл диске для обеспечения доступа заинтересованным физческим и юридическим лицам и экспертам.</w:t>
            </w:r>
          </w:p>
        </w:tc>
      </w:tr>
      <w:tr w:rsidR="0095168B" w:rsidRPr="00831051">
        <w:trPr>
          <w:gridAfter w:val="1"/>
          <w:wAfter w:w="11" w:type="dxa"/>
          <w:trHeight w:val="30"/>
          <w:tblCellSpacing w:w="0" w:type="dxa"/>
        </w:trPr>
        <w:tc>
          <w:tcPr>
            <w:tcW w:w="4125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 w:right="119"/>
              <w:jc w:val="both"/>
              <w:rPr>
                <w:lang w:val="kk-KZ"/>
              </w:rPr>
            </w:pPr>
            <w:r>
              <w:rPr>
                <w:color w:val="000000"/>
                <w:lang w:val="kk-KZ"/>
              </w:rPr>
              <w:lastRenderedPageBreak/>
              <w:t>7. Территория реализации социального проекта</w:t>
            </w:r>
          </w:p>
        </w:tc>
        <w:tc>
          <w:tcPr>
            <w:tcW w:w="11080" w:type="dxa"/>
            <w:gridSpan w:val="1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Город </w:t>
            </w:r>
            <w:r>
              <w:rPr>
                <w:lang w:val="kk-KZ"/>
              </w:rPr>
              <w:t>Шымкент, 5 административных районов города Шымкент</w:t>
            </w:r>
            <w:r>
              <w:rPr>
                <w:lang w:val="ru-RU"/>
              </w:rPr>
              <w:t>:</w:t>
            </w:r>
            <w:r>
              <w:rPr>
                <w:lang w:val="kk-KZ"/>
              </w:rPr>
              <w:t xml:space="preserve"> Абайский, Енбекшинский, Аль Фарабийский,Каратаусский и Туран</w:t>
            </w:r>
          </w:p>
        </w:tc>
      </w:tr>
      <w:tr w:rsidR="0095168B" w:rsidRPr="00831051">
        <w:trPr>
          <w:gridAfter w:val="1"/>
          <w:wAfter w:w="11" w:type="dxa"/>
          <w:trHeight w:val="30"/>
          <w:tblCellSpacing w:w="0" w:type="dxa"/>
        </w:trPr>
        <w:tc>
          <w:tcPr>
            <w:tcW w:w="4125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 w:right="119"/>
              <w:jc w:val="both"/>
              <w:rPr>
                <w:lang w:val="kk-KZ"/>
              </w:rPr>
            </w:pPr>
            <w:r>
              <w:rPr>
                <w:color w:val="000000"/>
                <w:lang w:val="kk-KZ"/>
              </w:rPr>
              <w:t xml:space="preserve">8. Дата начала реализации социального </w:t>
            </w:r>
            <w:r>
              <w:rPr>
                <w:color w:val="000000"/>
                <w:lang w:val="kk-KZ"/>
              </w:rPr>
              <w:lastRenderedPageBreak/>
              <w:t>проекта</w:t>
            </w:r>
          </w:p>
        </w:tc>
        <w:tc>
          <w:tcPr>
            <w:tcW w:w="11080" w:type="dxa"/>
            <w:gridSpan w:val="1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831051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>3 Июня</w:t>
            </w:r>
            <w:r w:rsidR="000C7A22">
              <w:rPr>
                <w:lang w:val="kk-KZ"/>
              </w:rPr>
              <w:t xml:space="preserve"> 2024 года</w:t>
            </w:r>
          </w:p>
        </w:tc>
      </w:tr>
      <w:tr w:rsidR="0095168B" w:rsidRPr="00831051">
        <w:trPr>
          <w:gridAfter w:val="1"/>
          <w:wAfter w:w="11" w:type="dxa"/>
          <w:trHeight w:val="30"/>
          <w:tblCellSpacing w:w="0" w:type="dxa"/>
        </w:trPr>
        <w:tc>
          <w:tcPr>
            <w:tcW w:w="4125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 w:right="119"/>
              <w:jc w:val="both"/>
              <w:rPr>
                <w:lang w:val="kk-KZ"/>
              </w:rPr>
            </w:pPr>
            <w:r>
              <w:rPr>
                <w:color w:val="000000"/>
                <w:lang w:val="kk-KZ"/>
              </w:rPr>
              <w:lastRenderedPageBreak/>
              <w:t>9. Дата окончания реализации социального проекта</w:t>
            </w:r>
          </w:p>
        </w:tc>
        <w:tc>
          <w:tcPr>
            <w:tcW w:w="11080" w:type="dxa"/>
            <w:gridSpan w:val="1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831051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29</w:t>
            </w:r>
            <w:r w:rsidR="000C7A22">
              <w:rPr>
                <w:lang w:val="kk-KZ"/>
              </w:rPr>
              <w:t xml:space="preserve"> ноября 2024 </w:t>
            </w:r>
          </w:p>
        </w:tc>
      </w:tr>
      <w:tr w:rsidR="0095168B" w:rsidRPr="00831051">
        <w:trPr>
          <w:gridAfter w:val="1"/>
          <w:wAfter w:w="11" w:type="dxa"/>
          <w:trHeight w:val="30"/>
          <w:tblCellSpacing w:w="0" w:type="dxa"/>
        </w:trPr>
        <w:tc>
          <w:tcPr>
            <w:tcW w:w="4125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 w:right="119"/>
              <w:jc w:val="both"/>
              <w:rPr>
                <w:lang w:val="kk-KZ"/>
              </w:rPr>
            </w:pPr>
            <w:r>
              <w:rPr>
                <w:color w:val="000000"/>
                <w:lang w:val="kk-KZ"/>
              </w:rPr>
              <w:t xml:space="preserve">10. Целевые </w:t>
            </w:r>
            <w:r>
              <w:rPr>
                <w:color w:val="000000"/>
                <w:lang w:val="kk-KZ"/>
              </w:rPr>
              <w:t>группы социального проекта</w:t>
            </w:r>
          </w:p>
        </w:tc>
        <w:tc>
          <w:tcPr>
            <w:tcW w:w="11080" w:type="dxa"/>
            <w:gridSpan w:val="1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НПО города Шымкент</w:t>
            </w:r>
          </w:p>
        </w:tc>
      </w:tr>
      <w:tr w:rsidR="0095168B">
        <w:trPr>
          <w:gridAfter w:val="1"/>
          <w:wAfter w:w="11" w:type="dxa"/>
          <w:trHeight w:val="30"/>
          <w:tblCellSpacing w:w="0" w:type="dxa"/>
        </w:trPr>
        <w:tc>
          <w:tcPr>
            <w:tcW w:w="4125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168B" w:rsidRDefault="000C7A22">
            <w:pPr>
              <w:spacing w:after="20"/>
              <w:ind w:right="119"/>
              <w:rPr>
                <w:lang w:val="kk-KZ"/>
              </w:rPr>
            </w:pPr>
            <w:r>
              <w:rPr>
                <w:color w:val="000000"/>
                <w:lang w:val="kk-KZ"/>
              </w:rPr>
              <w:t>11. Результаты социального проекта, направленные на исполнение целевых индикаторов</w:t>
            </w:r>
          </w:p>
        </w:tc>
        <w:tc>
          <w:tcPr>
            <w:tcW w:w="11080" w:type="dxa"/>
            <w:gridSpan w:val="1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Целевой индикатор: Повышение потенциала и стимулирование активности не менее 20 исследователей г. Шымкент в сфере анализа обще</w:t>
            </w:r>
            <w:r>
              <w:rPr>
                <w:lang w:val="ru-RU"/>
              </w:rPr>
              <w:t>ственно-политической ситуации.</w:t>
            </w:r>
          </w:p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По данному целевоум индикатору в результате реализации проекта будет охвачено обучением 20 человек в Школе исследователей. Будут проведены социологические исследования по заявленным в Конкурсной документации 9  тематикам с </w:t>
            </w:r>
            <w:r>
              <w:rPr>
                <w:lang w:val="kk-KZ"/>
              </w:rPr>
              <w:t>вовлечением на каждое исследование респондентов в количестве по 1500 участников на каждое исследование.По результатам проведенных исследований будет выпущен сборник исследований. Работа над проектом будет о</w:t>
            </w:r>
            <w:r>
              <w:rPr>
                <w:lang w:val="ru-RU"/>
              </w:rPr>
              <w:t>освещена в социальных сетях, ватсап, телеграмм. По</w:t>
            </w:r>
            <w:r>
              <w:rPr>
                <w:lang w:val="ru-RU"/>
              </w:rPr>
              <w:t>дготовим серии публикаций, постов, аналитических статей.</w:t>
            </w:r>
          </w:p>
        </w:tc>
      </w:tr>
      <w:tr w:rsidR="0095168B" w:rsidRPr="00831051">
        <w:trPr>
          <w:gridAfter w:val="1"/>
          <w:wAfter w:w="11" w:type="dxa"/>
          <w:trHeight w:val="30"/>
          <w:tblCellSpacing w:w="0" w:type="dxa"/>
        </w:trPr>
        <w:tc>
          <w:tcPr>
            <w:tcW w:w="4125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 w:right="119"/>
              <w:jc w:val="both"/>
              <w:rPr>
                <w:lang w:val="kk-KZ"/>
              </w:rPr>
            </w:pPr>
            <w:r>
              <w:rPr>
                <w:color w:val="000000"/>
                <w:lang w:val="kk-KZ"/>
              </w:rPr>
              <w:t>Количественные результаты</w:t>
            </w:r>
          </w:p>
        </w:tc>
        <w:tc>
          <w:tcPr>
            <w:tcW w:w="11080" w:type="dxa"/>
            <w:gridSpan w:val="1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pStyle w:val="a6"/>
              <w:numPr>
                <w:ilvl w:val="0"/>
                <w:numId w:val="10"/>
              </w:numPr>
              <w:spacing w:after="20"/>
              <w:jc w:val="both"/>
              <w:rPr>
                <w:lang w:val="ru-RU"/>
              </w:rPr>
            </w:pPr>
            <w:r>
              <w:rPr>
                <w:lang w:val="ru-RU"/>
              </w:rPr>
              <w:t>20 исследователей повысят свои навыки в проведении социологических исследований;</w:t>
            </w:r>
          </w:p>
          <w:p w:rsidR="0095168B" w:rsidRDefault="000C7A22">
            <w:pPr>
              <w:pStyle w:val="a6"/>
              <w:numPr>
                <w:ilvl w:val="0"/>
                <w:numId w:val="10"/>
              </w:numPr>
              <w:spacing w:after="20"/>
              <w:jc w:val="both"/>
              <w:rPr>
                <w:lang w:val="ru-RU"/>
              </w:rPr>
            </w:pPr>
            <w:r>
              <w:rPr>
                <w:lang w:val="ru-RU"/>
              </w:rPr>
              <w:t>6 участников получат мини-гранты на проведение социологических исследований;</w:t>
            </w:r>
          </w:p>
          <w:p w:rsidR="0095168B" w:rsidRDefault="000C7A22">
            <w:pPr>
              <w:pStyle w:val="a6"/>
              <w:numPr>
                <w:ilvl w:val="0"/>
                <w:numId w:val="10"/>
              </w:numPr>
              <w:spacing w:after="20"/>
              <w:jc w:val="both"/>
              <w:rPr>
                <w:lang w:val="ru-RU"/>
              </w:rPr>
            </w:pPr>
            <w:r>
              <w:rPr>
                <w:lang w:val="ru-RU"/>
              </w:rPr>
              <w:t>По 9 актуальны</w:t>
            </w:r>
            <w:r>
              <w:rPr>
                <w:lang w:val="ru-RU"/>
              </w:rPr>
              <w:t>м темам (из конкурсной документации) будет охвачено 13 500 горожан с учётом аспектов исследований;</w:t>
            </w:r>
          </w:p>
          <w:p w:rsidR="0095168B" w:rsidRDefault="000C7A22">
            <w:pPr>
              <w:pStyle w:val="a6"/>
              <w:numPr>
                <w:ilvl w:val="0"/>
                <w:numId w:val="10"/>
              </w:numPr>
              <w:spacing w:after="20"/>
              <w:jc w:val="both"/>
              <w:rPr>
                <w:lang w:val="ru-RU"/>
              </w:rPr>
            </w:pPr>
            <w:r>
              <w:rPr>
                <w:lang w:val="kk-KZ"/>
              </w:rPr>
              <w:t xml:space="preserve">Еженедельно по 2 поста, сторис и 1 подкаст интервью на Ю-туб канале </w:t>
            </w:r>
          </w:p>
        </w:tc>
      </w:tr>
      <w:tr w:rsidR="0095168B" w:rsidRPr="00831051">
        <w:trPr>
          <w:gridAfter w:val="1"/>
          <w:wAfter w:w="11" w:type="dxa"/>
          <w:trHeight w:val="30"/>
          <w:tblCellSpacing w:w="0" w:type="dxa"/>
        </w:trPr>
        <w:tc>
          <w:tcPr>
            <w:tcW w:w="4125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 w:right="119"/>
              <w:jc w:val="both"/>
              <w:rPr>
                <w:lang w:val="kk-KZ"/>
              </w:rPr>
            </w:pPr>
            <w:r>
              <w:rPr>
                <w:color w:val="000000"/>
                <w:lang w:val="kk-KZ"/>
              </w:rPr>
              <w:t>Качественные результаты и способы их измерения</w:t>
            </w:r>
          </w:p>
        </w:tc>
        <w:tc>
          <w:tcPr>
            <w:tcW w:w="11080" w:type="dxa"/>
            <w:gridSpan w:val="1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</w:pPr>
            <w:r>
              <w:rPr>
                <w:b/>
                <w:lang w:val="kk-KZ"/>
              </w:rPr>
              <w:t>Результат проекта</w:t>
            </w:r>
            <w:r>
              <w:t xml:space="preserve">: </w:t>
            </w:r>
          </w:p>
          <w:p w:rsidR="0095168B" w:rsidRDefault="000C7A22">
            <w:pPr>
              <w:pStyle w:val="a6"/>
              <w:numPr>
                <w:ilvl w:val="0"/>
                <w:numId w:val="11"/>
              </w:numPr>
              <w:spacing w:after="20"/>
              <w:jc w:val="both"/>
              <w:rPr>
                <w:lang w:val="kk-KZ"/>
              </w:rPr>
            </w:pPr>
            <w:r>
              <w:rPr>
                <w:lang w:val="kk-KZ"/>
              </w:rPr>
              <w:t>Администрация города</w:t>
            </w:r>
            <w:r>
              <w:rPr>
                <w:lang w:val="kk-KZ"/>
              </w:rPr>
              <w:t xml:space="preserve"> получит независимый и полный отчет по социологическим исследованиям реальной картины общественно-политического состояния города. Данный результат можно будет проверить путем изучения отчета, которое будет направлено на адрес фронт-офиса Акимата города с с</w:t>
            </w:r>
            <w:r>
              <w:rPr>
                <w:lang w:val="kk-KZ"/>
              </w:rPr>
              <w:t>опроводительным письмом</w:t>
            </w:r>
            <w:r>
              <w:rPr>
                <w:lang w:val="ru-RU"/>
              </w:rPr>
              <w:t>;</w:t>
            </w:r>
          </w:p>
          <w:p w:rsidR="0095168B" w:rsidRDefault="000C7A22">
            <w:pPr>
              <w:pStyle w:val="a6"/>
              <w:numPr>
                <w:ilvl w:val="0"/>
                <w:numId w:val="11"/>
              </w:numPr>
              <w:spacing w:after="20"/>
              <w:jc w:val="both"/>
              <w:rPr>
                <w:lang w:val="kk-KZ"/>
              </w:rPr>
            </w:pPr>
            <w:r>
              <w:rPr>
                <w:lang w:val="kk-KZ"/>
              </w:rPr>
              <w:t>Уровень информированности горожан о общественно-политической ситуации в городе повысится поскольку опрос будет проводится в разных сферах, различными инструментариями и среди горожан. Замер можно будет отследить по опросным листам,</w:t>
            </w:r>
            <w:r>
              <w:rPr>
                <w:lang w:val="kk-KZ"/>
              </w:rPr>
              <w:t xml:space="preserve"> интервью, видео и фото отчетам исследователей</w:t>
            </w:r>
            <w:r>
              <w:rPr>
                <w:lang w:val="ru-RU"/>
              </w:rPr>
              <w:t>;</w:t>
            </w:r>
          </w:p>
        </w:tc>
      </w:tr>
      <w:tr w:rsidR="0095168B">
        <w:trPr>
          <w:gridAfter w:val="1"/>
          <w:wAfter w:w="11" w:type="dxa"/>
          <w:trHeight w:val="30"/>
          <w:tblCellSpacing w:w="0" w:type="dxa"/>
        </w:trPr>
        <w:tc>
          <w:tcPr>
            <w:tcW w:w="4125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 w:right="119"/>
              <w:jc w:val="both"/>
              <w:rPr>
                <w:lang w:val="kk-KZ"/>
              </w:rPr>
            </w:pPr>
            <w:bookmarkStart w:id="4" w:name="z457"/>
            <w:r>
              <w:rPr>
                <w:color w:val="000000"/>
                <w:lang w:val="kk-KZ"/>
              </w:rPr>
              <w:t>12. Партнеры социального проекта*</w:t>
            </w:r>
          </w:p>
          <w:bookmarkEnd w:id="4"/>
          <w:p w:rsidR="0095168B" w:rsidRDefault="000C7A22">
            <w:pPr>
              <w:spacing w:after="20"/>
              <w:ind w:left="20" w:right="119"/>
              <w:jc w:val="both"/>
              <w:rPr>
                <w:lang w:val="kk-KZ"/>
              </w:rPr>
            </w:pPr>
            <w:r>
              <w:rPr>
                <w:color w:val="000000"/>
                <w:lang w:val="kk-KZ"/>
              </w:rPr>
              <w:t xml:space="preserve">* Данный пункт заполняется только для </w:t>
            </w:r>
            <w:r>
              <w:rPr>
                <w:b/>
                <w:color w:val="000000"/>
                <w:lang w:val="kk-KZ"/>
              </w:rPr>
              <w:t>среднесрочных грантов</w:t>
            </w:r>
            <w:r>
              <w:rPr>
                <w:color w:val="000000"/>
                <w:lang w:val="kk-KZ"/>
              </w:rPr>
              <w:t xml:space="preserve"> и подтверждается письмами партнеров</w:t>
            </w:r>
          </w:p>
        </w:tc>
        <w:tc>
          <w:tcPr>
            <w:tcW w:w="4442" w:type="dxa"/>
            <w:gridSpan w:val="6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0" w:line="240" w:lineRule="auto"/>
              <w:ind w:left="23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Партнер</w:t>
            </w:r>
          </w:p>
          <w:p w:rsidR="0095168B" w:rsidRDefault="0095168B">
            <w:pPr>
              <w:spacing w:after="0" w:line="240" w:lineRule="auto"/>
              <w:ind w:left="23"/>
              <w:jc w:val="center"/>
              <w:rPr>
                <w:lang w:val="kk-KZ"/>
              </w:rPr>
            </w:pPr>
          </w:p>
        </w:tc>
        <w:tc>
          <w:tcPr>
            <w:tcW w:w="6638" w:type="dxa"/>
            <w:gridSpan w:val="8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0" w:line="240" w:lineRule="auto"/>
              <w:ind w:left="23"/>
              <w:jc w:val="center"/>
              <w:rPr>
                <w:lang w:val="kk-KZ"/>
              </w:rPr>
            </w:pPr>
            <w:r>
              <w:rPr>
                <w:color w:val="000000"/>
                <w:lang w:val="kk-KZ"/>
              </w:rPr>
              <w:t>Вид поддержки</w:t>
            </w:r>
          </w:p>
        </w:tc>
      </w:tr>
      <w:tr w:rsidR="0095168B" w:rsidRPr="00831051">
        <w:trPr>
          <w:gridAfter w:val="1"/>
          <w:wAfter w:w="11" w:type="dxa"/>
          <w:trHeight w:val="30"/>
          <w:tblCellSpacing w:w="0" w:type="dxa"/>
        </w:trPr>
        <w:tc>
          <w:tcPr>
            <w:tcW w:w="4125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 w:right="119"/>
              <w:jc w:val="both"/>
              <w:rPr>
                <w:lang w:val="kk-KZ"/>
              </w:rPr>
            </w:pPr>
            <w:r>
              <w:rPr>
                <w:color w:val="000000"/>
                <w:lang w:val="kk-KZ"/>
              </w:rPr>
              <w:t xml:space="preserve">13. Как будет организовано информационное </w:t>
            </w:r>
            <w:r>
              <w:rPr>
                <w:color w:val="000000"/>
                <w:lang w:val="kk-KZ"/>
              </w:rPr>
              <w:t>сопровождение социального проекта</w:t>
            </w:r>
          </w:p>
        </w:tc>
        <w:tc>
          <w:tcPr>
            <w:tcW w:w="11080" w:type="dxa"/>
            <w:gridSpan w:val="1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kk-KZ"/>
              </w:rPr>
              <w:t>За годы работы в гражданском секторе мы выдали аккредитации журналистам из  3 печатных изданий на казахском языке и на русском</w:t>
            </w:r>
            <w:r>
              <w:rPr>
                <w:lang w:val="ru-RU"/>
              </w:rPr>
              <w:t>. Эти издания имеют наибольшее количество тиража. Это печатные издания  Южный Казахстан, Рабат и</w:t>
            </w:r>
            <w:r>
              <w:rPr>
                <w:lang w:val="ru-RU"/>
              </w:rPr>
              <w:t xml:space="preserve"> Отырар.</w:t>
            </w:r>
          </w:p>
          <w:p w:rsidR="0095168B" w:rsidRDefault="000C7A22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Местный телевизионный канал будем привлекать для сьемки репортажей. Это канал Отырар, Онтустик, Хан ТВ. </w:t>
            </w:r>
          </w:p>
          <w:p w:rsidR="0095168B" w:rsidRDefault="000C7A22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Также будут публикации в социальных сетях заявителя проекта, ю туб канал.</w:t>
            </w:r>
          </w:p>
        </w:tc>
      </w:tr>
      <w:tr w:rsidR="0095168B">
        <w:trPr>
          <w:trHeight w:val="30"/>
          <w:tblCellSpacing w:w="0" w:type="dxa"/>
        </w:trPr>
        <w:tc>
          <w:tcPr>
            <w:tcW w:w="15216" w:type="dxa"/>
            <w:gridSpan w:val="19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color w:val="000000"/>
                <w:lang w:val="kk-KZ"/>
              </w:rPr>
              <w:lastRenderedPageBreak/>
              <w:t>4. Календарный план</w:t>
            </w:r>
          </w:p>
        </w:tc>
      </w:tr>
      <w:tr w:rsidR="0095168B">
        <w:trPr>
          <w:gridAfter w:val="1"/>
          <w:wAfter w:w="11" w:type="dxa"/>
          <w:trHeight w:val="30"/>
          <w:tblCellSpacing w:w="0" w:type="dxa"/>
        </w:trPr>
        <w:tc>
          <w:tcPr>
            <w:tcW w:w="5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center"/>
              <w:rPr>
                <w:lang w:val="kk-KZ"/>
              </w:rPr>
            </w:pPr>
            <w:bookmarkStart w:id="5" w:name="z458"/>
            <w:r>
              <w:rPr>
                <w:color w:val="000000"/>
                <w:sz w:val="20"/>
                <w:lang w:val="kk-KZ"/>
              </w:rPr>
              <w:t>№</w:t>
            </w:r>
          </w:p>
          <w:bookmarkEnd w:id="5"/>
          <w:p w:rsidR="0095168B" w:rsidRDefault="000C7A22">
            <w:pPr>
              <w:spacing w:after="20"/>
              <w:ind w:left="20"/>
              <w:jc w:val="center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п\н</w:t>
            </w:r>
          </w:p>
        </w:tc>
        <w:tc>
          <w:tcPr>
            <w:tcW w:w="286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center"/>
              <w:rPr>
                <w:lang w:val="kk-KZ"/>
              </w:rPr>
            </w:pPr>
            <w:r>
              <w:rPr>
                <w:color w:val="000000"/>
                <w:lang w:val="kk-KZ"/>
              </w:rPr>
              <w:t>Решаемая задача</w:t>
            </w:r>
          </w:p>
        </w:tc>
        <w:tc>
          <w:tcPr>
            <w:tcW w:w="2835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Мероприятие, </w:t>
            </w:r>
          </w:p>
          <w:p w:rsidR="0095168B" w:rsidRDefault="000C7A22">
            <w:pPr>
              <w:spacing w:after="20"/>
              <w:ind w:left="2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его содержание,  </w:t>
            </w:r>
          </w:p>
          <w:p w:rsidR="0095168B" w:rsidRDefault="000C7A22">
            <w:pPr>
              <w:spacing w:after="20"/>
              <w:ind w:left="20"/>
              <w:jc w:val="center"/>
              <w:rPr>
                <w:lang w:val="kk-KZ"/>
              </w:rPr>
            </w:pPr>
            <w:r>
              <w:rPr>
                <w:color w:val="000000"/>
                <w:lang w:val="kk-KZ"/>
              </w:rPr>
              <w:t>место проведения</w:t>
            </w:r>
          </w:p>
        </w:tc>
        <w:tc>
          <w:tcPr>
            <w:tcW w:w="113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center"/>
              <w:rPr>
                <w:lang w:val="kk-KZ"/>
              </w:rPr>
            </w:pPr>
            <w:bookmarkStart w:id="6" w:name="z459"/>
            <w:r>
              <w:rPr>
                <w:color w:val="000000"/>
                <w:lang w:val="kk-KZ"/>
              </w:rPr>
              <w:t>Дата</w:t>
            </w:r>
          </w:p>
          <w:bookmarkEnd w:id="6"/>
          <w:p w:rsidR="0095168B" w:rsidRDefault="000C7A22">
            <w:pPr>
              <w:spacing w:after="20"/>
              <w:ind w:left="20"/>
              <w:jc w:val="center"/>
              <w:rPr>
                <w:lang w:val="kk-KZ"/>
              </w:rPr>
            </w:pPr>
            <w:r>
              <w:rPr>
                <w:color w:val="000000"/>
                <w:lang w:val="kk-KZ"/>
              </w:rPr>
              <w:t>Начала</w:t>
            </w:r>
          </w:p>
        </w:tc>
        <w:tc>
          <w:tcPr>
            <w:tcW w:w="1220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Дата </w:t>
            </w:r>
          </w:p>
          <w:p w:rsidR="0095168B" w:rsidRDefault="000C7A22">
            <w:pPr>
              <w:spacing w:after="20"/>
              <w:ind w:left="20"/>
              <w:jc w:val="center"/>
              <w:rPr>
                <w:lang w:val="kk-KZ"/>
              </w:rPr>
            </w:pPr>
            <w:r>
              <w:rPr>
                <w:color w:val="000000"/>
                <w:lang w:val="kk-KZ"/>
              </w:rPr>
              <w:t>Окончания</w:t>
            </w:r>
          </w:p>
        </w:tc>
        <w:tc>
          <w:tcPr>
            <w:tcW w:w="6575" w:type="dxa"/>
            <w:gridSpan w:val="7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center"/>
              <w:rPr>
                <w:lang w:val="kk-KZ"/>
              </w:rPr>
            </w:pPr>
            <w:r>
              <w:rPr>
                <w:color w:val="000000"/>
                <w:lang w:val="kk-KZ"/>
              </w:rPr>
              <w:t>Ожидаемые результаты</w:t>
            </w:r>
          </w:p>
        </w:tc>
      </w:tr>
      <w:tr w:rsidR="0095168B" w:rsidRPr="00831051">
        <w:trPr>
          <w:gridAfter w:val="1"/>
          <w:wAfter w:w="11" w:type="dxa"/>
          <w:trHeight w:val="30"/>
          <w:tblCellSpacing w:w="0" w:type="dxa"/>
        </w:trPr>
        <w:tc>
          <w:tcPr>
            <w:tcW w:w="5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95168B">
            <w:pPr>
              <w:spacing w:after="20"/>
              <w:ind w:left="20"/>
              <w:jc w:val="both"/>
              <w:rPr>
                <w:lang w:val="kk-KZ"/>
              </w:rPr>
            </w:pPr>
          </w:p>
          <w:p w:rsidR="0095168B" w:rsidRDefault="0095168B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168B" w:rsidRDefault="000C7A22">
            <w:pPr>
              <w:spacing w:after="20"/>
              <w:ind w:left="20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Задача 1. </w:t>
            </w:r>
          </w:p>
          <w:p w:rsidR="0095168B" w:rsidRDefault="000C7A22">
            <w:pPr>
              <w:spacing w:after="20"/>
              <w:ind w:left="20"/>
              <w:rPr>
                <w:lang w:val="ru-RU"/>
              </w:rPr>
            </w:pPr>
            <w:r>
              <w:rPr>
                <w:lang w:val="ru-RU"/>
              </w:rPr>
              <w:t xml:space="preserve">Подготовить Концепцию и Организовать  2-х недельную в гибридном формате обучающую школу «Школа исследователей г. Шымкент» для не менее 20 исследователей г. </w:t>
            </w:r>
            <w:r>
              <w:rPr>
                <w:lang w:val="ru-RU"/>
              </w:rPr>
              <w:t>Шымкент, включая магистров, кандидатов и докторов наук, по повышению их потенциала с привлечением экспертов республиканских исследовательских институтов (например, КИСИ, КИОР, Сенат и др.);</w:t>
            </w:r>
          </w:p>
        </w:tc>
        <w:tc>
          <w:tcPr>
            <w:tcW w:w="2835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168B" w:rsidRDefault="000C7A22">
            <w:pPr>
              <w:spacing w:after="20"/>
              <w:rPr>
                <w:lang w:val="kk-KZ"/>
              </w:rPr>
            </w:pPr>
            <w:r>
              <w:rPr>
                <w:lang w:val="kk-KZ"/>
              </w:rPr>
              <w:t xml:space="preserve">Ресурсный Центр площадью 240 кв метров по адресу Бейбитшилик 3. </w:t>
            </w:r>
          </w:p>
          <w:p w:rsidR="0095168B" w:rsidRDefault="0095168B">
            <w:pPr>
              <w:spacing w:after="20"/>
              <w:ind w:left="20"/>
              <w:rPr>
                <w:lang w:val="kk-KZ"/>
              </w:rPr>
            </w:pPr>
          </w:p>
          <w:p w:rsidR="0095168B" w:rsidRDefault="000C7A22">
            <w:pPr>
              <w:pStyle w:val="a6"/>
              <w:numPr>
                <w:ilvl w:val="1"/>
                <w:numId w:val="12"/>
              </w:numPr>
              <w:spacing w:after="20"/>
              <w:rPr>
                <w:lang w:val="kk-KZ"/>
              </w:rPr>
            </w:pPr>
            <w:r>
              <w:rPr>
                <w:lang w:val="kk-KZ"/>
              </w:rPr>
              <w:t>Подготовить Техническое задание на отбор тренеров и экспертов Школы и распространить по чатам</w:t>
            </w:r>
            <w:r>
              <w:rPr>
                <w:lang w:val="ru-RU"/>
              </w:rPr>
              <w:t>,</w:t>
            </w:r>
            <w:r>
              <w:rPr>
                <w:lang w:val="kk-KZ"/>
              </w:rPr>
              <w:t xml:space="preserve"> Рассылкам, телеграмм и провести отбор с заключением контракта с 2 тренерами</w:t>
            </w:r>
            <w:r>
              <w:rPr>
                <w:lang w:val="ru-RU"/>
              </w:rPr>
              <w:t>;</w:t>
            </w:r>
          </w:p>
          <w:p w:rsidR="0095168B" w:rsidRDefault="0095168B">
            <w:pPr>
              <w:pStyle w:val="a6"/>
              <w:spacing w:after="20"/>
              <w:ind w:left="380"/>
              <w:rPr>
                <w:lang w:val="kk-KZ"/>
              </w:rPr>
            </w:pPr>
          </w:p>
          <w:p w:rsidR="0095168B" w:rsidRDefault="000C7A22">
            <w:pPr>
              <w:pStyle w:val="a6"/>
              <w:numPr>
                <w:ilvl w:val="1"/>
                <w:numId w:val="12"/>
              </w:numPr>
              <w:spacing w:after="20"/>
              <w:rPr>
                <w:lang w:val="kk-KZ"/>
              </w:rPr>
            </w:pPr>
            <w:r>
              <w:rPr>
                <w:lang w:val="kk-KZ"/>
              </w:rPr>
              <w:t>Подготовить анонсы Школы исследователей и разместить в социальных сетях</w:t>
            </w:r>
            <w:r>
              <w:rPr>
                <w:lang w:val="ru-RU"/>
              </w:rPr>
              <w:t>;</w:t>
            </w:r>
          </w:p>
          <w:p w:rsidR="0095168B" w:rsidRDefault="0095168B">
            <w:pPr>
              <w:pStyle w:val="a6"/>
              <w:rPr>
                <w:lang w:val="kk-KZ"/>
              </w:rPr>
            </w:pPr>
          </w:p>
          <w:p w:rsidR="0095168B" w:rsidRDefault="000C7A22">
            <w:pPr>
              <w:pStyle w:val="a6"/>
              <w:numPr>
                <w:ilvl w:val="1"/>
                <w:numId w:val="12"/>
              </w:numPr>
              <w:spacing w:after="20"/>
              <w:rPr>
                <w:lang w:val="kk-KZ"/>
              </w:rPr>
            </w:pPr>
            <w:r>
              <w:rPr>
                <w:lang w:val="kk-KZ"/>
              </w:rPr>
              <w:t xml:space="preserve">Провести </w:t>
            </w:r>
            <w:r>
              <w:rPr>
                <w:lang w:val="kk-KZ"/>
              </w:rPr>
              <w:t>компановку группы слушателей Школы исследвоателей в количестве 20 человек по результатам отбора онлайн заявок. При отборе участвует ЦПГИ, тренеры и эксперт</w:t>
            </w:r>
          </w:p>
          <w:p w:rsidR="0095168B" w:rsidRDefault="0095168B">
            <w:pPr>
              <w:pStyle w:val="a6"/>
              <w:rPr>
                <w:lang w:val="kk-KZ"/>
              </w:rPr>
            </w:pPr>
          </w:p>
          <w:p w:rsidR="0095168B" w:rsidRDefault="000C7A22">
            <w:pPr>
              <w:pStyle w:val="a6"/>
              <w:numPr>
                <w:ilvl w:val="1"/>
                <w:numId w:val="12"/>
              </w:numPr>
              <w:spacing w:after="20"/>
              <w:rPr>
                <w:lang w:val="kk-KZ"/>
              </w:rPr>
            </w:pPr>
            <w:r>
              <w:rPr>
                <w:lang w:val="kk-KZ"/>
              </w:rPr>
              <w:t xml:space="preserve">Организовать и провести </w:t>
            </w:r>
            <w:r>
              <w:rPr>
                <w:lang w:val="kk-KZ"/>
              </w:rPr>
              <w:lastRenderedPageBreak/>
              <w:t>Школу исследователей для 20 слушателей с выдачей сертифиактов о прохождении</w:t>
            </w:r>
            <w:r>
              <w:rPr>
                <w:lang w:val="kk-KZ"/>
              </w:rPr>
              <w:t xml:space="preserve"> обучения</w:t>
            </w:r>
          </w:p>
        </w:tc>
        <w:tc>
          <w:tcPr>
            <w:tcW w:w="113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168B" w:rsidRDefault="0095168B">
            <w:pPr>
              <w:spacing w:after="20"/>
              <w:ind w:left="20"/>
              <w:rPr>
                <w:lang w:val="kk-KZ"/>
              </w:rPr>
            </w:pPr>
          </w:p>
          <w:p w:rsidR="0095168B" w:rsidRDefault="0095168B">
            <w:pPr>
              <w:spacing w:after="20"/>
              <w:ind w:left="20"/>
              <w:rPr>
                <w:lang w:val="kk-KZ"/>
              </w:rPr>
            </w:pPr>
          </w:p>
          <w:p w:rsidR="0095168B" w:rsidRDefault="0095168B">
            <w:pPr>
              <w:spacing w:after="20"/>
              <w:ind w:left="20"/>
              <w:rPr>
                <w:lang w:val="kk-KZ"/>
              </w:rPr>
            </w:pPr>
          </w:p>
          <w:p w:rsidR="0095168B" w:rsidRDefault="0095168B">
            <w:pPr>
              <w:spacing w:after="20"/>
              <w:ind w:left="20"/>
              <w:rPr>
                <w:lang w:val="kk-KZ"/>
              </w:rPr>
            </w:pPr>
          </w:p>
          <w:p w:rsidR="0095168B" w:rsidRDefault="008D0FE9">
            <w:pPr>
              <w:spacing w:after="20"/>
              <w:ind w:left="20"/>
              <w:rPr>
                <w:lang w:val="kk-KZ"/>
              </w:rPr>
            </w:pPr>
            <w:r>
              <w:rPr>
                <w:lang w:val="kk-KZ"/>
              </w:rPr>
              <w:t>03</w:t>
            </w:r>
            <w:r w:rsidR="000C7A22">
              <w:rPr>
                <w:lang w:val="kk-KZ"/>
              </w:rPr>
              <w:t>.0</w:t>
            </w:r>
            <w:r w:rsidR="000C7A22">
              <w:rPr>
                <w:lang w:val="kk-KZ"/>
              </w:rPr>
              <w:t>6</w:t>
            </w:r>
            <w:r w:rsidR="000C7A22">
              <w:rPr>
                <w:lang w:val="kk-KZ"/>
              </w:rPr>
              <w:t>.2024</w:t>
            </w:r>
          </w:p>
          <w:p w:rsidR="0095168B" w:rsidRDefault="0095168B">
            <w:pPr>
              <w:spacing w:after="20"/>
              <w:ind w:left="20"/>
              <w:rPr>
                <w:lang w:val="kk-KZ"/>
              </w:rPr>
            </w:pPr>
          </w:p>
          <w:p w:rsidR="0095168B" w:rsidRDefault="0095168B">
            <w:pPr>
              <w:spacing w:after="20"/>
              <w:ind w:left="20"/>
              <w:rPr>
                <w:lang w:val="kk-KZ"/>
              </w:rPr>
            </w:pPr>
          </w:p>
          <w:p w:rsidR="0095168B" w:rsidRDefault="0095168B">
            <w:pPr>
              <w:spacing w:after="20"/>
              <w:rPr>
                <w:lang w:val="kk-KZ"/>
              </w:rPr>
            </w:pPr>
          </w:p>
          <w:p w:rsidR="0095168B" w:rsidRDefault="0095168B">
            <w:pPr>
              <w:spacing w:after="20"/>
              <w:rPr>
                <w:lang w:val="kk-KZ"/>
              </w:rPr>
            </w:pPr>
          </w:p>
          <w:p w:rsidR="0095168B" w:rsidRDefault="0095168B">
            <w:pPr>
              <w:spacing w:after="20"/>
              <w:rPr>
                <w:lang w:val="kk-KZ"/>
              </w:rPr>
            </w:pPr>
          </w:p>
          <w:p w:rsidR="0095168B" w:rsidRDefault="0095168B">
            <w:pPr>
              <w:spacing w:after="20"/>
              <w:rPr>
                <w:lang w:val="kk-KZ"/>
              </w:rPr>
            </w:pPr>
          </w:p>
          <w:p w:rsidR="0095168B" w:rsidRDefault="0095168B">
            <w:pPr>
              <w:spacing w:after="20"/>
              <w:rPr>
                <w:lang w:val="kk-KZ"/>
              </w:rPr>
            </w:pPr>
          </w:p>
          <w:p w:rsidR="0095168B" w:rsidRDefault="0095168B">
            <w:pPr>
              <w:spacing w:after="20"/>
              <w:rPr>
                <w:lang w:val="kk-KZ"/>
              </w:rPr>
            </w:pPr>
          </w:p>
          <w:p w:rsidR="0095168B" w:rsidRDefault="0095168B">
            <w:pPr>
              <w:spacing w:after="20"/>
              <w:rPr>
                <w:lang w:val="kk-KZ"/>
              </w:rPr>
            </w:pPr>
          </w:p>
          <w:p w:rsidR="0095168B" w:rsidRDefault="000C7A22">
            <w:pPr>
              <w:spacing w:after="20"/>
              <w:rPr>
                <w:lang w:val="kk-KZ"/>
              </w:rPr>
            </w:pPr>
            <w:r>
              <w:rPr>
                <w:lang w:val="kk-KZ"/>
              </w:rPr>
              <w:t>01.0</w:t>
            </w:r>
            <w:r>
              <w:rPr>
                <w:lang w:val="kk-KZ"/>
              </w:rPr>
              <w:t>6</w:t>
            </w:r>
            <w:r>
              <w:rPr>
                <w:lang w:val="kk-KZ"/>
              </w:rPr>
              <w:t>.2024</w:t>
            </w:r>
          </w:p>
          <w:p w:rsidR="0095168B" w:rsidRDefault="0095168B">
            <w:pPr>
              <w:spacing w:after="20"/>
              <w:rPr>
                <w:lang w:val="kk-KZ"/>
              </w:rPr>
            </w:pPr>
          </w:p>
          <w:p w:rsidR="0095168B" w:rsidRDefault="0095168B">
            <w:pPr>
              <w:spacing w:after="20"/>
              <w:rPr>
                <w:lang w:val="kk-KZ"/>
              </w:rPr>
            </w:pPr>
          </w:p>
          <w:p w:rsidR="0095168B" w:rsidRDefault="0095168B">
            <w:pPr>
              <w:spacing w:after="20"/>
              <w:ind w:left="20"/>
              <w:rPr>
                <w:lang w:val="kk-KZ"/>
              </w:rPr>
            </w:pPr>
          </w:p>
          <w:p w:rsidR="0095168B" w:rsidRDefault="000C7A22">
            <w:pPr>
              <w:spacing w:after="20"/>
              <w:rPr>
                <w:lang w:val="kk-KZ"/>
              </w:rPr>
            </w:pPr>
            <w:r>
              <w:rPr>
                <w:lang w:val="kk-KZ"/>
              </w:rPr>
              <w:t>01.0</w:t>
            </w:r>
            <w:r>
              <w:rPr>
                <w:lang w:val="kk-KZ"/>
              </w:rPr>
              <w:t>6</w:t>
            </w:r>
            <w:r>
              <w:rPr>
                <w:lang w:val="kk-KZ"/>
              </w:rPr>
              <w:t>.2024</w:t>
            </w:r>
          </w:p>
          <w:p w:rsidR="0095168B" w:rsidRDefault="0095168B">
            <w:pPr>
              <w:spacing w:after="20"/>
              <w:rPr>
                <w:lang w:val="kk-KZ"/>
              </w:rPr>
            </w:pPr>
          </w:p>
          <w:p w:rsidR="0095168B" w:rsidRDefault="0095168B">
            <w:pPr>
              <w:spacing w:after="20"/>
              <w:rPr>
                <w:lang w:val="kk-KZ"/>
              </w:rPr>
            </w:pPr>
          </w:p>
          <w:p w:rsidR="0095168B" w:rsidRDefault="0095168B">
            <w:pPr>
              <w:spacing w:after="20"/>
              <w:rPr>
                <w:lang w:val="kk-KZ"/>
              </w:rPr>
            </w:pPr>
          </w:p>
          <w:p w:rsidR="0095168B" w:rsidRDefault="0095168B">
            <w:pPr>
              <w:spacing w:after="20"/>
              <w:rPr>
                <w:lang w:val="kk-KZ"/>
              </w:rPr>
            </w:pPr>
          </w:p>
          <w:p w:rsidR="0095168B" w:rsidRDefault="0095168B">
            <w:pPr>
              <w:spacing w:after="20"/>
              <w:rPr>
                <w:lang w:val="kk-KZ"/>
              </w:rPr>
            </w:pPr>
          </w:p>
          <w:p w:rsidR="0095168B" w:rsidRDefault="0095168B">
            <w:pPr>
              <w:spacing w:after="20"/>
              <w:rPr>
                <w:lang w:val="kk-KZ"/>
              </w:rPr>
            </w:pPr>
          </w:p>
          <w:p w:rsidR="0095168B" w:rsidRDefault="0095168B">
            <w:pPr>
              <w:spacing w:after="20"/>
              <w:rPr>
                <w:lang w:val="kk-KZ"/>
              </w:rPr>
            </w:pPr>
          </w:p>
          <w:p w:rsidR="008D0FE9" w:rsidRDefault="008D0FE9">
            <w:pPr>
              <w:spacing w:after="20"/>
              <w:rPr>
                <w:lang w:val="kk-KZ"/>
              </w:rPr>
            </w:pPr>
          </w:p>
          <w:p w:rsidR="0095168B" w:rsidRDefault="000C7A22">
            <w:pPr>
              <w:spacing w:after="20"/>
              <w:rPr>
                <w:lang w:val="kk-KZ"/>
              </w:rPr>
            </w:pPr>
            <w:r>
              <w:rPr>
                <w:lang w:val="kk-KZ"/>
              </w:rPr>
              <w:t>2.0</w:t>
            </w:r>
            <w:r>
              <w:rPr>
                <w:lang w:val="kk-KZ"/>
              </w:rPr>
              <w:t>7</w:t>
            </w:r>
            <w:r>
              <w:rPr>
                <w:lang w:val="kk-KZ"/>
              </w:rPr>
              <w:t>.2024</w:t>
            </w:r>
          </w:p>
        </w:tc>
        <w:tc>
          <w:tcPr>
            <w:tcW w:w="1220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168B" w:rsidRDefault="0095168B">
            <w:pPr>
              <w:spacing w:after="20"/>
              <w:ind w:left="20"/>
              <w:jc w:val="center"/>
              <w:rPr>
                <w:lang w:val="kk-KZ"/>
              </w:rPr>
            </w:pPr>
          </w:p>
          <w:p w:rsidR="0095168B" w:rsidRDefault="0095168B">
            <w:pPr>
              <w:spacing w:after="20"/>
              <w:ind w:left="20"/>
              <w:jc w:val="center"/>
              <w:rPr>
                <w:lang w:val="kk-KZ"/>
              </w:rPr>
            </w:pPr>
          </w:p>
          <w:p w:rsidR="0095168B" w:rsidRDefault="0095168B">
            <w:pPr>
              <w:spacing w:after="20"/>
              <w:ind w:left="20"/>
              <w:jc w:val="center"/>
              <w:rPr>
                <w:lang w:val="kk-KZ"/>
              </w:rPr>
            </w:pPr>
          </w:p>
          <w:p w:rsidR="0095168B" w:rsidRDefault="0095168B">
            <w:pPr>
              <w:spacing w:after="20"/>
              <w:ind w:left="20"/>
              <w:jc w:val="center"/>
              <w:rPr>
                <w:lang w:val="kk-KZ"/>
              </w:rPr>
            </w:pPr>
          </w:p>
          <w:p w:rsidR="0095168B" w:rsidRDefault="000C7A22">
            <w:pPr>
              <w:spacing w:after="20"/>
              <w:ind w:left="20"/>
              <w:jc w:val="center"/>
              <w:rPr>
                <w:lang w:val="kk-KZ"/>
              </w:rPr>
            </w:pPr>
            <w:r>
              <w:rPr>
                <w:lang w:val="kk-KZ"/>
              </w:rPr>
              <w:t>25.0</w:t>
            </w:r>
            <w:r>
              <w:rPr>
                <w:lang w:val="kk-KZ"/>
              </w:rPr>
              <w:t>6</w:t>
            </w:r>
            <w:r>
              <w:rPr>
                <w:lang w:val="kk-KZ"/>
              </w:rPr>
              <w:t>.2024</w:t>
            </w:r>
          </w:p>
          <w:p w:rsidR="0095168B" w:rsidRDefault="0095168B">
            <w:pPr>
              <w:spacing w:after="20"/>
              <w:ind w:left="20"/>
              <w:jc w:val="center"/>
              <w:rPr>
                <w:lang w:val="kk-KZ"/>
              </w:rPr>
            </w:pPr>
          </w:p>
          <w:p w:rsidR="0095168B" w:rsidRDefault="0095168B">
            <w:pPr>
              <w:spacing w:after="20"/>
              <w:ind w:left="20"/>
              <w:jc w:val="center"/>
              <w:rPr>
                <w:lang w:val="kk-KZ"/>
              </w:rPr>
            </w:pPr>
          </w:p>
          <w:p w:rsidR="0095168B" w:rsidRDefault="0095168B">
            <w:pPr>
              <w:spacing w:after="20"/>
              <w:rPr>
                <w:lang w:val="kk-KZ"/>
              </w:rPr>
            </w:pPr>
          </w:p>
          <w:p w:rsidR="0095168B" w:rsidRDefault="0095168B">
            <w:pPr>
              <w:spacing w:after="20"/>
              <w:rPr>
                <w:lang w:val="kk-KZ"/>
              </w:rPr>
            </w:pPr>
          </w:p>
          <w:p w:rsidR="0095168B" w:rsidRDefault="0095168B">
            <w:pPr>
              <w:spacing w:after="20"/>
              <w:rPr>
                <w:lang w:val="kk-KZ"/>
              </w:rPr>
            </w:pPr>
          </w:p>
          <w:p w:rsidR="0095168B" w:rsidRDefault="0095168B">
            <w:pPr>
              <w:spacing w:after="20"/>
              <w:rPr>
                <w:lang w:val="kk-KZ"/>
              </w:rPr>
            </w:pPr>
          </w:p>
          <w:p w:rsidR="0095168B" w:rsidRDefault="0095168B">
            <w:pPr>
              <w:spacing w:after="20"/>
              <w:rPr>
                <w:lang w:val="kk-KZ"/>
              </w:rPr>
            </w:pPr>
          </w:p>
          <w:p w:rsidR="0095168B" w:rsidRDefault="0095168B">
            <w:pPr>
              <w:spacing w:after="20"/>
              <w:rPr>
                <w:lang w:val="kk-KZ"/>
              </w:rPr>
            </w:pPr>
          </w:p>
          <w:p w:rsidR="0095168B" w:rsidRDefault="0095168B">
            <w:pPr>
              <w:spacing w:after="20"/>
              <w:rPr>
                <w:lang w:val="kk-KZ"/>
              </w:rPr>
            </w:pPr>
          </w:p>
          <w:p w:rsidR="0095168B" w:rsidRDefault="000C7A22">
            <w:pPr>
              <w:spacing w:after="20"/>
              <w:rPr>
                <w:lang w:val="kk-KZ"/>
              </w:rPr>
            </w:pPr>
            <w:r>
              <w:rPr>
                <w:lang w:val="kk-KZ"/>
              </w:rPr>
              <w:t>8.0</w:t>
            </w:r>
            <w:r>
              <w:rPr>
                <w:lang w:val="kk-KZ"/>
              </w:rPr>
              <w:t>6</w:t>
            </w:r>
            <w:r>
              <w:rPr>
                <w:lang w:val="kk-KZ"/>
              </w:rPr>
              <w:t>.2024</w:t>
            </w:r>
          </w:p>
          <w:p w:rsidR="0095168B" w:rsidRDefault="0095168B">
            <w:pPr>
              <w:spacing w:after="20"/>
              <w:ind w:left="20"/>
              <w:jc w:val="center"/>
              <w:rPr>
                <w:lang w:val="kk-KZ"/>
              </w:rPr>
            </w:pPr>
          </w:p>
          <w:p w:rsidR="0095168B" w:rsidRDefault="0095168B">
            <w:pPr>
              <w:spacing w:after="20"/>
              <w:ind w:left="20"/>
              <w:jc w:val="center"/>
              <w:rPr>
                <w:lang w:val="kk-KZ"/>
              </w:rPr>
            </w:pPr>
          </w:p>
          <w:p w:rsidR="0095168B" w:rsidRDefault="0095168B">
            <w:pPr>
              <w:spacing w:after="20"/>
              <w:ind w:left="20"/>
              <w:jc w:val="center"/>
              <w:rPr>
                <w:lang w:val="kk-KZ"/>
              </w:rPr>
            </w:pPr>
          </w:p>
          <w:p w:rsidR="0095168B" w:rsidRDefault="000C7A22">
            <w:pPr>
              <w:spacing w:after="20"/>
              <w:rPr>
                <w:lang w:val="kk-KZ"/>
              </w:rPr>
            </w:pPr>
            <w:r>
              <w:rPr>
                <w:lang w:val="kk-KZ"/>
              </w:rPr>
              <w:t>20.0</w:t>
            </w:r>
            <w:r>
              <w:rPr>
                <w:lang w:val="kk-KZ"/>
              </w:rPr>
              <w:t>6</w:t>
            </w:r>
            <w:r>
              <w:rPr>
                <w:lang w:val="kk-KZ"/>
              </w:rPr>
              <w:t>.2024</w:t>
            </w:r>
          </w:p>
          <w:p w:rsidR="0095168B" w:rsidRDefault="0095168B">
            <w:pPr>
              <w:spacing w:after="20"/>
              <w:rPr>
                <w:lang w:val="kk-KZ"/>
              </w:rPr>
            </w:pPr>
          </w:p>
          <w:p w:rsidR="0095168B" w:rsidRDefault="0095168B">
            <w:pPr>
              <w:spacing w:after="20"/>
              <w:rPr>
                <w:lang w:val="kk-KZ"/>
              </w:rPr>
            </w:pPr>
          </w:p>
          <w:p w:rsidR="0095168B" w:rsidRDefault="0095168B">
            <w:pPr>
              <w:spacing w:after="20"/>
              <w:rPr>
                <w:lang w:val="kk-KZ"/>
              </w:rPr>
            </w:pPr>
          </w:p>
          <w:p w:rsidR="0095168B" w:rsidRDefault="0095168B">
            <w:pPr>
              <w:spacing w:after="20"/>
              <w:rPr>
                <w:lang w:val="kk-KZ"/>
              </w:rPr>
            </w:pPr>
          </w:p>
          <w:p w:rsidR="0095168B" w:rsidRDefault="0095168B">
            <w:pPr>
              <w:spacing w:after="20"/>
              <w:rPr>
                <w:lang w:val="kk-KZ"/>
              </w:rPr>
            </w:pPr>
          </w:p>
          <w:p w:rsidR="0095168B" w:rsidRDefault="0095168B">
            <w:pPr>
              <w:spacing w:after="20"/>
              <w:rPr>
                <w:lang w:val="kk-KZ"/>
              </w:rPr>
            </w:pPr>
          </w:p>
          <w:p w:rsidR="0095168B" w:rsidRDefault="0095168B">
            <w:pPr>
              <w:spacing w:after="20"/>
              <w:rPr>
                <w:lang w:val="kk-KZ"/>
              </w:rPr>
            </w:pPr>
          </w:p>
          <w:p w:rsidR="0095168B" w:rsidRDefault="0095168B">
            <w:pPr>
              <w:spacing w:after="20"/>
              <w:rPr>
                <w:lang w:val="kk-KZ"/>
              </w:rPr>
            </w:pPr>
          </w:p>
          <w:p w:rsidR="0095168B" w:rsidRDefault="00831051">
            <w:pPr>
              <w:spacing w:after="20"/>
              <w:rPr>
                <w:lang w:val="kk-KZ"/>
              </w:rPr>
            </w:pPr>
            <w:r>
              <w:rPr>
                <w:lang w:val="kk-KZ"/>
              </w:rPr>
              <w:t>01</w:t>
            </w:r>
            <w:r w:rsidR="000C7A22">
              <w:rPr>
                <w:lang w:val="kk-KZ"/>
              </w:rPr>
              <w:t>.0</w:t>
            </w:r>
            <w:r w:rsidR="000C7A22">
              <w:rPr>
                <w:lang w:val="kk-KZ"/>
              </w:rPr>
              <w:t>8</w:t>
            </w:r>
            <w:r w:rsidR="000C7A22">
              <w:rPr>
                <w:lang w:val="kk-KZ"/>
              </w:rPr>
              <w:t>.2024</w:t>
            </w:r>
          </w:p>
        </w:tc>
        <w:tc>
          <w:tcPr>
            <w:tcW w:w="6575" w:type="dxa"/>
            <w:gridSpan w:val="7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168B" w:rsidRDefault="0095168B">
            <w:pPr>
              <w:spacing w:after="20"/>
              <w:rPr>
                <w:lang w:val="kk-KZ"/>
              </w:rPr>
            </w:pPr>
          </w:p>
          <w:p w:rsidR="0095168B" w:rsidRDefault="0095168B">
            <w:pPr>
              <w:spacing w:after="20"/>
              <w:rPr>
                <w:lang w:val="kk-KZ"/>
              </w:rPr>
            </w:pPr>
          </w:p>
          <w:p w:rsidR="0095168B" w:rsidRDefault="0095168B">
            <w:pPr>
              <w:spacing w:after="20"/>
              <w:rPr>
                <w:lang w:val="kk-KZ"/>
              </w:rPr>
            </w:pPr>
          </w:p>
          <w:p w:rsidR="0095168B" w:rsidRDefault="0095168B">
            <w:pPr>
              <w:spacing w:after="20"/>
              <w:rPr>
                <w:lang w:val="kk-KZ"/>
              </w:rPr>
            </w:pPr>
          </w:p>
          <w:p w:rsidR="0095168B" w:rsidRDefault="000C7A22">
            <w:pPr>
              <w:spacing w:after="20"/>
              <w:rPr>
                <w:lang w:val="kk-KZ"/>
              </w:rPr>
            </w:pPr>
            <w:r>
              <w:rPr>
                <w:lang w:val="kk-KZ"/>
              </w:rPr>
              <w:t>Заключены контракты с 2 тренерами, подготовлены Модули обучения, раздаточные материалы, составлен график 20х</w:t>
            </w:r>
            <w:r>
              <w:rPr>
                <w:lang w:val="kk-KZ"/>
              </w:rPr>
              <w:t xml:space="preserve"> недельного гибридном формате обучение.</w:t>
            </w:r>
          </w:p>
          <w:p w:rsidR="0095168B" w:rsidRDefault="0095168B">
            <w:pPr>
              <w:spacing w:after="20"/>
              <w:rPr>
                <w:lang w:val="kk-KZ"/>
              </w:rPr>
            </w:pPr>
          </w:p>
          <w:p w:rsidR="0095168B" w:rsidRDefault="0095168B">
            <w:pPr>
              <w:spacing w:after="20"/>
              <w:rPr>
                <w:lang w:val="kk-KZ"/>
              </w:rPr>
            </w:pPr>
          </w:p>
          <w:p w:rsidR="0095168B" w:rsidRDefault="0095168B">
            <w:pPr>
              <w:spacing w:after="20"/>
              <w:rPr>
                <w:lang w:val="kk-KZ"/>
              </w:rPr>
            </w:pPr>
          </w:p>
          <w:p w:rsidR="0095168B" w:rsidRDefault="0095168B">
            <w:pPr>
              <w:spacing w:after="20"/>
              <w:rPr>
                <w:lang w:val="kk-KZ"/>
              </w:rPr>
            </w:pPr>
          </w:p>
          <w:p w:rsidR="0095168B" w:rsidRDefault="0095168B">
            <w:pPr>
              <w:spacing w:after="20"/>
              <w:rPr>
                <w:lang w:val="kk-KZ"/>
              </w:rPr>
            </w:pPr>
          </w:p>
          <w:p w:rsidR="0095168B" w:rsidRDefault="0095168B">
            <w:pPr>
              <w:spacing w:after="20"/>
              <w:rPr>
                <w:lang w:val="kk-KZ"/>
              </w:rPr>
            </w:pPr>
          </w:p>
          <w:p w:rsidR="008D0FE9" w:rsidRDefault="008D0FE9">
            <w:pPr>
              <w:spacing w:after="20"/>
              <w:rPr>
                <w:lang w:val="kk-KZ"/>
              </w:rPr>
            </w:pPr>
          </w:p>
          <w:p w:rsidR="0095168B" w:rsidRDefault="000C7A22">
            <w:pPr>
              <w:spacing w:after="20"/>
              <w:rPr>
                <w:lang w:val="kk-KZ"/>
              </w:rPr>
            </w:pPr>
            <w:r>
              <w:rPr>
                <w:lang w:val="kk-KZ"/>
              </w:rPr>
              <w:t xml:space="preserve">Большее количество исследователей узнают о конкурсе отбора участников в Школу исследователей. </w:t>
            </w:r>
          </w:p>
          <w:p w:rsidR="0095168B" w:rsidRDefault="0095168B">
            <w:pPr>
              <w:spacing w:after="20"/>
              <w:rPr>
                <w:lang w:val="kk-KZ"/>
              </w:rPr>
            </w:pPr>
          </w:p>
          <w:p w:rsidR="0095168B" w:rsidRDefault="0095168B">
            <w:pPr>
              <w:spacing w:after="20"/>
              <w:rPr>
                <w:lang w:val="kk-KZ"/>
              </w:rPr>
            </w:pPr>
          </w:p>
          <w:p w:rsidR="0095168B" w:rsidRDefault="000C7A22">
            <w:pPr>
              <w:spacing w:after="20"/>
              <w:rPr>
                <w:lang w:val="kk-KZ"/>
              </w:rPr>
            </w:pPr>
            <w:r>
              <w:rPr>
                <w:lang w:val="kk-KZ"/>
              </w:rPr>
              <w:t>Совместно с тренерами,экспертами и ЦПГИ сотрудником проведем более качественный отбор участников 20 человек и за</w:t>
            </w:r>
            <w:r>
              <w:rPr>
                <w:lang w:val="kk-KZ"/>
              </w:rPr>
              <w:t xml:space="preserve">ключим договор участия в Школе с описанием </w:t>
            </w:r>
            <w:r>
              <w:rPr>
                <w:lang w:val="ru-RU"/>
              </w:rPr>
              <w:t>ответственности</w:t>
            </w:r>
            <w:r>
              <w:rPr>
                <w:lang w:val="kk-KZ"/>
              </w:rPr>
              <w:t xml:space="preserve"> и </w:t>
            </w:r>
            <w:r>
              <w:rPr>
                <w:lang w:val="ru-RU"/>
              </w:rPr>
              <w:t>применении</w:t>
            </w:r>
            <w:r>
              <w:rPr>
                <w:lang w:val="kk-KZ"/>
              </w:rPr>
              <w:t xml:space="preserve"> </w:t>
            </w:r>
            <w:r>
              <w:rPr>
                <w:lang w:val="ru-RU"/>
              </w:rPr>
              <w:t>полученных</w:t>
            </w:r>
            <w:r>
              <w:rPr>
                <w:lang w:val="kk-KZ"/>
              </w:rPr>
              <w:t xml:space="preserve"> знаний.</w:t>
            </w:r>
          </w:p>
          <w:p w:rsidR="0095168B" w:rsidRDefault="0095168B">
            <w:pPr>
              <w:spacing w:after="20"/>
              <w:rPr>
                <w:lang w:val="kk-KZ"/>
              </w:rPr>
            </w:pPr>
          </w:p>
          <w:p w:rsidR="0095168B" w:rsidRDefault="0095168B">
            <w:pPr>
              <w:spacing w:after="20"/>
              <w:rPr>
                <w:lang w:val="kk-KZ"/>
              </w:rPr>
            </w:pPr>
          </w:p>
          <w:p w:rsidR="0095168B" w:rsidRDefault="0095168B">
            <w:pPr>
              <w:spacing w:after="20"/>
              <w:rPr>
                <w:lang w:val="kk-KZ"/>
              </w:rPr>
            </w:pPr>
          </w:p>
          <w:p w:rsidR="0095168B" w:rsidRDefault="0095168B">
            <w:pPr>
              <w:spacing w:after="20"/>
              <w:rPr>
                <w:lang w:val="kk-KZ"/>
              </w:rPr>
            </w:pPr>
          </w:p>
          <w:p w:rsidR="0095168B" w:rsidRDefault="0095168B">
            <w:pPr>
              <w:spacing w:after="20"/>
              <w:rPr>
                <w:lang w:val="kk-KZ"/>
              </w:rPr>
            </w:pPr>
          </w:p>
          <w:p w:rsidR="0095168B" w:rsidRDefault="000C7A22">
            <w:pPr>
              <w:spacing w:after="20"/>
              <w:rPr>
                <w:lang w:val="ru-RU"/>
              </w:rPr>
            </w:pPr>
            <w:r>
              <w:rPr>
                <w:lang w:val="kk-KZ"/>
              </w:rPr>
              <w:t xml:space="preserve">20 участников получили новые знания, опыт проведения </w:t>
            </w:r>
            <w:r>
              <w:rPr>
                <w:lang w:val="kk-KZ"/>
              </w:rPr>
              <w:lastRenderedPageBreak/>
              <w:t xml:space="preserve">социологических исследований, применят новые формы обработки данных, подходы </w:t>
            </w:r>
            <w:r>
              <w:rPr>
                <w:lang w:val="ru-RU"/>
              </w:rPr>
              <w:t xml:space="preserve"> </w:t>
            </w:r>
            <w:r>
              <w:t>BI</w:t>
            </w:r>
            <w:r>
              <w:rPr>
                <w:lang w:val="ru-RU"/>
              </w:rPr>
              <w:t xml:space="preserve"> </w:t>
            </w:r>
            <w:r>
              <w:rPr>
                <w:lang w:val="kk-KZ"/>
              </w:rPr>
              <w:t>аналитики</w:t>
            </w:r>
            <w:r>
              <w:rPr>
                <w:lang w:val="ru-RU"/>
              </w:rPr>
              <w:t xml:space="preserve">. </w:t>
            </w:r>
          </w:p>
          <w:p w:rsidR="0095168B" w:rsidRDefault="0095168B">
            <w:pPr>
              <w:spacing w:after="20"/>
              <w:rPr>
                <w:lang w:val="kk-KZ"/>
              </w:rPr>
            </w:pPr>
          </w:p>
        </w:tc>
      </w:tr>
      <w:tr w:rsidR="0095168B" w:rsidRPr="00831051">
        <w:trPr>
          <w:gridAfter w:val="1"/>
          <w:wAfter w:w="11" w:type="dxa"/>
          <w:trHeight w:val="688"/>
          <w:tblCellSpacing w:w="0" w:type="dxa"/>
        </w:trPr>
        <w:tc>
          <w:tcPr>
            <w:tcW w:w="5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95168B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168B" w:rsidRDefault="000C7A22">
            <w:pPr>
              <w:spacing w:after="20"/>
              <w:ind w:left="20"/>
              <w:rPr>
                <w:lang w:val="ru-RU"/>
              </w:rPr>
            </w:pPr>
            <w:r>
              <w:rPr>
                <w:lang w:val="ru-RU"/>
              </w:rPr>
              <w:t xml:space="preserve">Задача 2. </w:t>
            </w:r>
          </w:p>
          <w:p w:rsidR="0095168B" w:rsidRDefault="000C7A22">
            <w:pPr>
              <w:spacing w:after="20"/>
              <w:ind w:left="20"/>
              <w:rPr>
                <w:lang w:val="ru-RU"/>
              </w:rPr>
            </w:pPr>
            <w:r>
              <w:rPr>
                <w:lang w:val="ru-RU"/>
              </w:rPr>
              <w:t xml:space="preserve">Наиболее активным выпускникам Школы исследователей предоставить 6 малых грантов (до 700 тысяч тенге грантовый </w:t>
            </w:r>
            <w:r w:rsidR="008D0FE9">
              <w:rPr>
                <w:lang w:val="ru-RU"/>
              </w:rPr>
              <w:t>пул) для</w:t>
            </w:r>
            <w:r>
              <w:rPr>
                <w:lang w:val="ru-RU"/>
              </w:rPr>
              <w:t xml:space="preserve"> проведения собственных исследований;</w:t>
            </w:r>
          </w:p>
          <w:p w:rsidR="0095168B" w:rsidRDefault="0095168B">
            <w:pPr>
              <w:spacing w:after="20"/>
              <w:ind w:left="20"/>
              <w:rPr>
                <w:b/>
                <w:lang w:val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168B" w:rsidRDefault="008D0FE9">
            <w:pPr>
              <w:pStyle w:val="a6"/>
              <w:numPr>
                <w:ilvl w:val="1"/>
                <w:numId w:val="13"/>
              </w:numPr>
              <w:spacing w:after="20"/>
              <w:ind w:left="283" w:hanging="283"/>
              <w:rPr>
                <w:lang w:val="ru-RU"/>
              </w:rPr>
            </w:pPr>
            <w:r>
              <w:rPr>
                <w:lang w:val="ru-RU"/>
              </w:rPr>
              <w:t>В Школе</w:t>
            </w:r>
            <w:r w:rsidR="000C7A22">
              <w:rPr>
                <w:lang w:val="ru-RU"/>
              </w:rPr>
              <w:t xml:space="preserve"> исследователей тренеры </w:t>
            </w:r>
            <w:r>
              <w:rPr>
                <w:lang w:val="ru-RU"/>
              </w:rPr>
              <w:t>дадут задание</w:t>
            </w:r>
            <w:r w:rsidR="000C7A22">
              <w:rPr>
                <w:lang w:val="ru-RU"/>
              </w:rPr>
              <w:t xml:space="preserve"> участникам разработать собственные концепции социол</w:t>
            </w:r>
            <w:r w:rsidR="000C7A22">
              <w:rPr>
                <w:lang w:val="ru-RU"/>
              </w:rPr>
              <w:t>огических исследований по 9 темам, указанным в Конкурсной документации;</w:t>
            </w:r>
          </w:p>
          <w:p w:rsidR="0095168B" w:rsidRDefault="000C7A22">
            <w:pPr>
              <w:pStyle w:val="a6"/>
              <w:numPr>
                <w:ilvl w:val="1"/>
                <w:numId w:val="13"/>
              </w:numPr>
              <w:spacing w:after="20"/>
              <w:ind w:left="283" w:hanging="283"/>
              <w:rPr>
                <w:lang w:val="ru-RU"/>
              </w:rPr>
            </w:pPr>
            <w:r>
              <w:rPr>
                <w:lang w:val="kk-KZ"/>
              </w:rPr>
              <w:t>В завершающий день участники представят свои презентации концепций социологических исследований</w:t>
            </w:r>
            <w:r>
              <w:rPr>
                <w:lang w:val="ru-RU"/>
              </w:rPr>
              <w:t xml:space="preserve">. Тренеры выберут 6 наиболее </w:t>
            </w:r>
            <w:r w:rsidR="008D0FE9">
              <w:rPr>
                <w:lang w:val="ru-RU"/>
              </w:rPr>
              <w:t>интересных, с</w:t>
            </w:r>
            <w:r>
              <w:rPr>
                <w:lang w:val="ru-RU"/>
              </w:rPr>
              <w:t xml:space="preserve"> которыми заключат договор о мини-грантах</w:t>
            </w:r>
          </w:p>
          <w:p w:rsidR="0095168B" w:rsidRDefault="000C7A22">
            <w:pPr>
              <w:pStyle w:val="a6"/>
              <w:numPr>
                <w:ilvl w:val="1"/>
                <w:numId w:val="13"/>
              </w:numPr>
              <w:spacing w:after="20"/>
              <w:ind w:left="283" w:hanging="283"/>
              <w:rPr>
                <w:lang w:val="ru-RU"/>
              </w:rPr>
            </w:pPr>
            <w:r>
              <w:rPr>
                <w:lang w:val="ru-RU"/>
              </w:rPr>
              <w:t>Пров</w:t>
            </w:r>
            <w:r>
              <w:rPr>
                <w:lang w:val="ru-RU"/>
              </w:rPr>
              <w:t xml:space="preserve">едение 6 социологических исследований и сопровождение консультационное со стороны тренеров </w:t>
            </w:r>
          </w:p>
        </w:tc>
        <w:tc>
          <w:tcPr>
            <w:tcW w:w="113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168B" w:rsidRDefault="00831051">
            <w:pPr>
              <w:spacing w:after="20"/>
              <w:ind w:left="20"/>
              <w:rPr>
                <w:lang w:val="kk-KZ"/>
              </w:rPr>
            </w:pPr>
            <w:r>
              <w:rPr>
                <w:lang w:val="kk-KZ"/>
              </w:rPr>
              <w:t>01</w:t>
            </w:r>
            <w:r w:rsidR="000C7A22">
              <w:rPr>
                <w:lang w:val="kk-KZ"/>
              </w:rPr>
              <w:t>.0</w:t>
            </w:r>
            <w:r w:rsidR="000C7A22">
              <w:rPr>
                <w:lang w:val="kk-KZ"/>
              </w:rPr>
              <w:t>8</w:t>
            </w:r>
            <w:r w:rsidR="000C7A22">
              <w:rPr>
                <w:lang w:val="kk-KZ"/>
              </w:rPr>
              <w:t>.2024</w:t>
            </w:r>
          </w:p>
          <w:p w:rsidR="0095168B" w:rsidRDefault="0095168B">
            <w:pPr>
              <w:spacing w:after="20"/>
              <w:ind w:left="20"/>
              <w:rPr>
                <w:lang w:val="kk-KZ"/>
              </w:rPr>
            </w:pPr>
          </w:p>
          <w:p w:rsidR="0095168B" w:rsidRDefault="0095168B">
            <w:pPr>
              <w:spacing w:after="20"/>
              <w:ind w:left="20"/>
              <w:rPr>
                <w:lang w:val="kk-KZ"/>
              </w:rPr>
            </w:pPr>
          </w:p>
          <w:p w:rsidR="0095168B" w:rsidRDefault="0095168B">
            <w:pPr>
              <w:spacing w:after="20"/>
              <w:ind w:left="20"/>
              <w:rPr>
                <w:lang w:val="kk-KZ"/>
              </w:rPr>
            </w:pPr>
          </w:p>
          <w:p w:rsidR="0095168B" w:rsidRDefault="0095168B">
            <w:pPr>
              <w:spacing w:after="20"/>
              <w:ind w:left="20"/>
              <w:rPr>
                <w:lang w:val="kk-KZ"/>
              </w:rPr>
            </w:pPr>
          </w:p>
          <w:p w:rsidR="0095168B" w:rsidRDefault="0095168B">
            <w:pPr>
              <w:spacing w:after="20"/>
              <w:ind w:left="20"/>
              <w:rPr>
                <w:lang w:val="kk-KZ"/>
              </w:rPr>
            </w:pPr>
          </w:p>
          <w:p w:rsidR="0095168B" w:rsidRDefault="0095168B">
            <w:pPr>
              <w:spacing w:after="20"/>
              <w:ind w:left="20"/>
              <w:rPr>
                <w:lang w:val="kk-KZ"/>
              </w:rPr>
            </w:pPr>
          </w:p>
          <w:p w:rsidR="0095168B" w:rsidRDefault="0095168B">
            <w:pPr>
              <w:spacing w:after="20"/>
              <w:ind w:left="20"/>
              <w:rPr>
                <w:lang w:val="kk-KZ"/>
              </w:rPr>
            </w:pPr>
          </w:p>
          <w:p w:rsidR="0095168B" w:rsidRDefault="0095168B">
            <w:pPr>
              <w:spacing w:after="20"/>
              <w:ind w:left="20"/>
              <w:rPr>
                <w:lang w:val="kk-KZ"/>
              </w:rPr>
            </w:pPr>
          </w:p>
          <w:p w:rsidR="0095168B" w:rsidRDefault="0095168B">
            <w:pPr>
              <w:spacing w:after="20"/>
              <w:ind w:left="20"/>
              <w:rPr>
                <w:lang w:val="kk-KZ"/>
              </w:rPr>
            </w:pPr>
          </w:p>
          <w:p w:rsidR="0095168B" w:rsidRDefault="00831051">
            <w:pPr>
              <w:spacing w:after="20"/>
              <w:ind w:left="20"/>
              <w:rPr>
                <w:lang w:val="kk-KZ"/>
              </w:rPr>
            </w:pPr>
            <w:r>
              <w:rPr>
                <w:lang w:val="kk-KZ"/>
              </w:rPr>
              <w:t>01</w:t>
            </w:r>
            <w:r w:rsidR="000C7A22">
              <w:rPr>
                <w:lang w:val="kk-KZ"/>
              </w:rPr>
              <w:t>.</w:t>
            </w:r>
            <w:r>
              <w:rPr>
                <w:lang w:val="kk-KZ"/>
              </w:rPr>
              <w:t>08</w:t>
            </w:r>
            <w:r w:rsidR="000C7A22">
              <w:rPr>
                <w:lang w:val="kk-KZ"/>
              </w:rPr>
              <w:t>.2024</w:t>
            </w:r>
          </w:p>
          <w:p w:rsidR="0095168B" w:rsidRDefault="0095168B">
            <w:pPr>
              <w:spacing w:after="20"/>
              <w:ind w:left="20"/>
              <w:rPr>
                <w:lang w:val="kk-KZ"/>
              </w:rPr>
            </w:pPr>
          </w:p>
          <w:p w:rsidR="0095168B" w:rsidRDefault="0095168B">
            <w:pPr>
              <w:spacing w:after="20"/>
              <w:ind w:left="20"/>
              <w:rPr>
                <w:lang w:val="kk-KZ"/>
              </w:rPr>
            </w:pPr>
          </w:p>
          <w:p w:rsidR="0095168B" w:rsidRDefault="0095168B">
            <w:pPr>
              <w:spacing w:after="20"/>
              <w:ind w:left="20"/>
              <w:rPr>
                <w:lang w:val="kk-KZ"/>
              </w:rPr>
            </w:pPr>
          </w:p>
          <w:p w:rsidR="0095168B" w:rsidRDefault="0095168B">
            <w:pPr>
              <w:spacing w:after="20"/>
              <w:ind w:left="20"/>
              <w:rPr>
                <w:lang w:val="kk-KZ"/>
              </w:rPr>
            </w:pPr>
          </w:p>
          <w:p w:rsidR="0095168B" w:rsidRDefault="0095168B">
            <w:pPr>
              <w:spacing w:after="20"/>
              <w:ind w:left="20"/>
              <w:rPr>
                <w:lang w:val="kk-KZ"/>
              </w:rPr>
            </w:pPr>
          </w:p>
          <w:p w:rsidR="0095168B" w:rsidRDefault="0095168B">
            <w:pPr>
              <w:spacing w:after="20"/>
              <w:ind w:left="20"/>
              <w:rPr>
                <w:lang w:val="kk-KZ"/>
              </w:rPr>
            </w:pPr>
          </w:p>
          <w:p w:rsidR="0095168B" w:rsidRDefault="0095168B">
            <w:pPr>
              <w:spacing w:after="20"/>
              <w:ind w:left="20"/>
              <w:rPr>
                <w:lang w:val="kk-KZ"/>
              </w:rPr>
            </w:pPr>
          </w:p>
          <w:p w:rsidR="0095168B" w:rsidRDefault="0095168B">
            <w:pPr>
              <w:spacing w:after="20"/>
              <w:ind w:left="20"/>
              <w:rPr>
                <w:lang w:val="kk-KZ"/>
              </w:rPr>
            </w:pPr>
          </w:p>
          <w:p w:rsidR="0095168B" w:rsidRDefault="0095168B">
            <w:pPr>
              <w:spacing w:after="20"/>
              <w:ind w:left="20"/>
              <w:rPr>
                <w:lang w:val="kk-KZ"/>
              </w:rPr>
            </w:pPr>
          </w:p>
          <w:p w:rsidR="0095168B" w:rsidRDefault="00831051">
            <w:pPr>
              <w:spacing w:after="20"/>
              <w:ind w:left="20"/>
              <w:rPr>
                <w:lang w:val="kk-KZ"/>
              </w:rPr>
            </w:pPr>
            <w:r>
              <w:rPr>
                <w:lang w:val="kk-KZ"/>
              </w:rPr>
              <w:t>10.08</w:t>
            </w:r>
            <w:r w:rsidR="000C7A22">
              <w:rPr>
                <w:lang w:val="kk-KZ"/>
              </w:rPr>
              <w:t>.2024</w:t>
            </w:r>
          </w:p>
          <w:p w:rsidR="0095168B" w:rsidRDefault="0095168B">
            <w:pPr>
              <w:spacing w:after="20"/>
              <w:ind w:left="20"/>
              <w:rPr>
                <w:lang w:val="kk-KZ"/>
              </w:rPr>
            </w:pPr>
          </w:p>
          <w:p w:rsidR="0095168B" w:rsidRDefault="0095168B">
            <w:pPr>
              <w:spacing w:after="20"/>
              <w:ind w:left="20"/>
              <w:rPr>
                <w:lang w:val="kk-KZ"/>
              </w:rPr>
            </w:pPr>
          </w:p>
          <w:p w:rsidR="0095168B" w:rsidRDefault="0095168B">
            <w:pPr>
              <w:spacing w:after="20"/>
              <w:rPr>
                <w:lang w:val="kk-KZ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168B" w:rsidRDefault="00831051">
            <w:pPr>
              <w:spacing w:after="20"/>
              <w:ind w:left="20"/>
              <w:rPr>
                <w:lang w:val="kk-KZ"/>
              </w:rPr>
            </w:pPr>
            <w:r>
              <w:rPr>
                <w:lang w:val="kk-KZ"/>
              </w:rPr>
              <w:t>01</w:t>
            </w:r>
            <w:r w:rsidR="000C7A22">
              <w:rPr>
                <w:lang w:val="kk-KZ"/>
              </w:rPr>
              <w:t>.0</w:t>
            </w:r>
            <w:r>
              <w:rPr>
                <w:lang w:val="kk-KZ"/>
              </w:rPr>
              <w:t>8</w:t>
            </w:r>
            <w:r w:rsidR="000C7A22">
              <w:rPr>
                <w:lang w:val="kk-KZ"/>
              </w:rPr>
              <w:t>.2024</w:t>
            </w:r>
          </w:p>
          <w:p w:rsidR="0095168B" w:rsidRDefault="0095168B">
            <w:pPr>
              <w:spacing w:after="20"/>
              <w:ind w:left="20"/>
              <w:rPr>
                <w:lang w:val="kk-KZ"/>
              </w:rPr>
            </w:pPr>
          </w:p>
          <w:p w:rsidR="0095168B" w:rsidRDefault="0095168B">
            <w:pPr>
              <w:spacing w:after="20"/>
              <w:ind w:left="20"/>
              <w:rPr>
                <w:lang w:val="kk-KZ"/>
              </w:rPr>
            </w:pPr>
          </w:p>
          <w:p w:rsidR="0095168B" w:rsidRDefault="0095168B">
            <w:pPr>
              <w:spacing w:after="20"/>
              <w:ind w:left="20"/>
              <w:rPr>
                <w:lang w:val="kk-KZ"/>
              </w:rPr>
            </w:pPr>
          </w:p>
          <w:p w:rsidR="0095168B" w:rsidRDefault="0095168B">
            <w:pPr>
              <w:spacing w:after="20"/>
              <w:ind w:left="20"/>
              <w:rPr>
                <w:lang w:val="kk-KZ"/>
              </w:rPr>
            </w:pPr>
          </w:p>
          <w:p w:rsidR="0095168B" w:rsidRDefault="0095168B">
            <w:pPr>
              <w:spacing w:after="20"/>
              <w:ind w:left="20"/>
              <w:rPr>
                <w:lang w:val="kk-KZ"/>
              </w:rPr>
            </w:pPr>
          </w:p>
          <w:p w:rsidR="0095168B" w:rsidRDefault="0095168B">
            <w:pPr>
              <w:spacing w:after="20"/>
              <w:ind w:left="20"/>
              <w:rPr>
                <w:lang w:val="kk-KZ"/>
              </w:rPr>
            </w:pPr>
          </w:p>
          <w:p w:rsidR="0095168B" w:rsidRDefault="0095168B">
            <w:pPr>
              <w:spacing w:after="20"/>
              <w:ind w:left="20"/>
              <w:rPr>
                <w:lang w:val="kk-KZ"/>
              </w:rPr>
            </w:pPr>
          </w:p>
          <w:p w:rsidR="0095168B" w:rsidRDefault="0095168B">
            <w:pPr>
              <w:spacing w:after="20"/>
              <w:ind w:left="20"/>
              <w:rPr>
                <w:lang w:val="kk-KZ"/>
              </w:rPr>
            </w:pPr>
          </w:p>
          <w:p w:rsidR="0095168B" w:rsidRDefault="0095168B">
            <w:pPr>
              <w:spacing w:after="20"/>
              <w:ind w:left="20"/>
              <w:rPr>
                <w:lang w:val="kk-KZ"/>
              </w:rPr>
            </w:pPr>
          </w:p>
          <w:p w:rsidR="0095168B" w:rsidRDefault="00831051">
            <w:pPr>
              <w:spacing w:after="20"/>
              <w:ind w:left="20"/>
              <w:rPr>
                <w:lang w:val="kk-KZ"/>
              </w:rPr>
            </w:pPr>
            <w:r>
              <w:rPr>
                <w:lang w:val="kk-KZ"/>
              </w:rPr>
              <w:t>01</w:t>
            </w:r>
            <w:r w:rsidR="000C7A22">
              <w:rPr>
                <w:lang w:val="kk-KZ"/>
              </w:rPr>
              <w:t>.</w:t>
            </w:r>
            <w:r>
              <w:rPr>
                <w:lang w:val="kk-KZ"/>
              </w:rPr>
              <w:t>08</w:t>
            </w:r>
            <w:r w:rsidR="000C7A22">
              <w:rPr>
                <w:lang w:val="kk-KZ"/>
              </w:rPr>
              <w:t>.2024</w:t>
            </w:r>
          </w:p>
          <w:p w:rsidR="0095168B" w:rsidRDefault="0095168B">
            <w:pPr>
              <w:spacing w:after="20"/>
              <w:ind w:left="20"/>
              <w:rPr>
                <w:lang w:val="kk-KZ"/>
              </w:rPr>
            </w:pPr>
          </w:p>
          <w:p w:rsidR="0095168B" w:rsidRDefault="0095168B">
            <w:pPr>
              <w:spacing w:after="20"/>
              <w:ind w:left="20"/>
              <w:rPr>
                <w:lang w:val="kk-KZ"/>
              </w:rPr>
            </w:pPr>
          </w:p>
          <w:p w:rsidR="0095168B" w:rsidRDefault="0095168B">
            <w:pPr>
              <w:spacing w:after="20"/>
              <w:ind w:left="20"/>
              <w:rPr>
                <w:lang w:val="kk-KZ"/>
              </w:rPr>
            </w:pPr>
          </w:p>
          <w:p w:rsidR="0095168B" w:rsidRDefault="0095168B">
            <w:pPr>
              <w:spacing w:after="20"/>
              <w:ind w:left="20"/>
              <w:rPr>
                <w:lang w:val="kk-KZ"/>
              </w:rPr>
            </w:pPr>
          </w:p>
          <w:p w:rsidR="0095168B" w:rsidRDefault="0095168B">
            <w:pPr>
              <w:spacing w:after="20"/>
              <w:ind w:left="20"/>
              <w:rPr>
                <w:lang w:val="kk-KZ"/>
              </w:rPr>
            </w:pPr>
          </w:p>
          <w:p w:rsidR="0095168B" w:rsidRDefault="0095168B">
            <w:pPr>
              <w:spacing w:after="20"/>
              <w:ind w:left="20"/>
              <w:rPr>
                <w:lang w:val="kk-KZ"/>
              </w:rPr>
            </w:pPr>
          </w:p>
          <w:p w:rsidR="0095168B" w:rsidRDefault="0095168B">
            <w:pPr>
              <w:spacing w:after="20"/>
              <w:ind w:left="20"/>
              <w:rPr>
                <w:lang w:val="kk-KZ"/>
              </w:rPr>
            </w:pPr>
          </w:p>
          <w:p w:rsidR="0095168B" w:rsidRDefault="0095168B">
            <w:pPr>
              <w:spacing w:after="20"/>
              <w:ind w:left="20"/>
              <w:rPr>
                <w:lang w:val="kk-KZ"/>
              </w:rPr>
            </w:pPr>
          </w:p>
          <w:p w:rsidR="0095168B" w:rsidRDefault="0095168B">
            <w:pPr>
              <w:spacing w:after="20"/>
              <w:ind w:left="20"/>
              <w:rPr>
                <w:lang w:val="kk-KZ"/>
              </w:rPr>
            </w:pPr>
          </w:p>
          <w:p w:rsidR="0095168B" w:rsidRDefault="000C7A22">
            <w:pPr>
              <w:spacing w:after="20"/>
              <w:ind w:left="20"/>
              <w:rPr>
                <w:lang w:val="kk-KZ"/>
              </w:rPr>
            </w:pPr>
            <w:r>
              <w:rPr>
                <w:lang w:val="kk-KZ"/>
              </w:rPr>
              <w:t>30.10.2024</w:t>
            </w:r>
          </w:p>
        </w:tc>
        <w:tc>
          <w:tcPr>
            <w:tcW w:w="6575" w:type="dxa"/>
            <w:gridSpan w:val="7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168B" w:rsidRDefault="000C7A22">
            <w:pPr>
              <w:spacing w:after="20"/>
              <w:ind w:left="20"/>
              <w:rPr>
                <w:lang w:val="kk-KZ"/>
              </w:rPr>
            </w:pPr>
            <w:r>
              <w:rPr>
                <w:lang w:val="kk-KZ"/>
              </w:rPr>
              <w:t>20 Концепций социологических исследований по 9 темам.</w:t>
            </w:r>
          </w:p>
          <w:p w:rsidR="0095168B" w:rsidRDefault="0095168B">
            <w:pPr>
              <w:spacing w:after="20"/>
              <w:ind w:left="20"/>
              <w:rPr>
                <w:lang w:val="kk-KZ"/>
              </w:rPr>
            </w:pPr>
          </w:p>
          <w:p w:rsidR="0095168B" w:rsidRDefault="0095168B">
            <w:pPr>
              <w:spacing w:after="20"/>
              <w:ind w:left="20"/>
              <w:rPr>
                <w:lang w:val="kk-KZ"/>
              </w:rPr>
            </w:pPr>
          </w:p>
          <w:p w:rsidR="0095168B" w:rsidRDefault="0095168B">
            <w:pPr>
              <w:spacing w:after="20"/>
              <w:ind w:left="20"/>
              <w:rPr>
                <w:lang w:val="kk-KZ"/>
              </w:rPr>
            </w:pPr>
          </w:p>
          <w:p w:rsidR="0095168B" w:rsidRDefault="0095168B">
            <w:pPr>
              <w:spacing w:after="20"/>
              <w:ind w:left="20"/>
              <w:rPr>
                <w:lang w:val="kk-KZ"/>
              </w:rPr>
            </w:pPr>
          </w:p>
          <w:p w:rsidR="0095168B" w:rsidRDefault="0095168B">
            <w:pPr>
              <w:spacing w:after="20"/>
              <w:ind w:left="20"/>
              <w:rPr>
                <w:lang w:val="kk-KZ"/>
              </w:rPr>
            </w:pPr>
          </w:p>
          <w:p w:rsidR="0095168B" w:rsidRDefault="0095168B">
            <w:pPr>
              <w:spacing w:after="20"/>
              <w:ind w:left="20"/>
              <w:rPr>
                <w:lang w:val="kk-KZ"/>
              </w:rPr>
            </w:pPr>
          </w:p>
          <w:p w:rsidR="0095168B" w:rsidRDefault="0095168B">
            <w:pPr>
              <w:spacing w:after="20"/>
              <w:ind w:left="20"/>
              <w:rPr>
                <w:lang w:val="kk-KZ"/>
              </w:rPr>
            </w:pPr>
          </w:p>
          <w:p w:rsidR="0095168B" w:rsidRDefault="0095168B">
            <w:pPr>
              <w:spacing w:after="20"/>
              <w:ind w:left="20"/>
              <w:rPr>
                <w:lang w:val="kk-KZ"/>
              </w:rPr>
            </w:pPr>
          </w:p>
          <w:p w:rsidR="0095168B" w:rsidRDefault="0095168B">
            <w:pPr>
              <w:spacing w:after="20"/>
              <w:ind w:left="20"/>
              <w:rPr>
                <w:lang w:val="kk-KZ"/>
              </w:rPr>
            </w:pPr>
          </w:p>
          <w:p w:rsidR="0095168B" w:rsidRDefault="000C7A22">
            <w:pPr>
              <w:spacing w:after="20"/>
              <w:ind w:left="20"/>
              <w:rPr>
                <w:lang w:val="kk-KZ"/>
              </w:rPr>
            </w:pPr>
            <w:r>
              <w:rPr>
                <w:lang w:val="kk-KZ"/>
              </w:rPr>
              <w:t xml:space="preserve">Выбор 6 Концепций исследований и заключение Договора на их выполнение. </w:t>
            </w:r>
          </w:p>
          <w:p w:rsidR="0095168B" w:rsidRDefault="0095168B">
            <w:pPr>
              <w:spacing w:after="20"/>
              <w:ind w:left="20"/>
              <w:rPr>
                <w:lang w:val="kk-KZ"/>
              </w:rPr>
            </w:pPr>
          </w:p>
          <w:p w:rsidR="0095168B" w:rsidRDefault="0095168B">
            <w:pPr>
              <w:spacing w:after="20"/>
              <w:ind w:left="20"/>
              <w:rPr>
                <w:lang w:val="kk-KZ"/>
              </w:rPr>
            </w:pPr>
          </w:p>
          <w:p w:rsidR="0095168B" w:rsidRDefault="0095168B">
            <w:pPr>
              <w:spacing w:after="20"/>
              <w:ind w:left="20"/>
              <w:rPr>
                <w:lang w:val="kk-KZ"/>
              </w:rPr>
            </w:pPr>
          </w:p>
          <w:p w:rsidR="0095168B" w:rsidRDefault="0095168B">
            <w:pPr>
              <w:spacing w:after="20"/>
              <w:ind w:left="20"/>
              <w:rPr>
                <w:lang w:val="kk-KZ"/>
              </w:rPr>
            </w:pPr>
          </w:p>
          <w:p w:rsidR="0095168B" w:rsidRDefault="0095168B">
            <w:pPr>
              <w:spacing w:after="20"/>
              <w:ind w:left="20"/>
              <w:rPr>
                <w:lang w:val="kk-KZ"/>
              </w:rPr>
            </w:pPr>
          </w:p>
          <w:p w:rsidR="0095168B" w:rsidRDefault="0095168B">
            <w:pPr>
              <w:spacing w:after="20"/>
              <w:ind w:left="20"/>
              <w:rPr>
                <w:lang w:val="kk-KZ"/>
              </w:rPr>
            </w:pPr>
          </w:p>
          <w:p w:rsidR="0095168B" w:rsidRDefault="0095168B">
            <w:pPr>
              <w:spacing w:after="20"/>
              <w:ind w:left="20"/>
              <w:rPr>
                <w:lang w:val="kk-KZ"/>
              </w:rPr>
            </w:pPr>
          </w:p>
          <w:p w:rsidR="0095168B" w:rsidRDefault="0095168B">
            <w:pPr>
              <w:spacing w:after="20"/>
              <w:ind w:left="20"/>
              <w:rPr>
                <w:lang w:val="kk-KZ"/>
              </w:rPr>
            </w:pPr>
          </w:p>
          <w:p w:rsidR="0095168B" w:rsidRDefault="000C7A22">
            <w:pPr>
              <w:spacing w:after="20"/>
              <w:ind w:left="20"/>
              <w:rPr>
                <w:lang w:val="kk-KZ"/>
              </w:rPr>
            </w:pPr>
            <w:r>
              <w:rPr>
                <w:lang w:val="kk-KZ"/>
              </w:rPr>
              <w:t>Заключение договора с авторами исследований для проведения полного цикла исселдований с предоствалением отчета.</w:t>
            </w:r>
          </w:p>
          <w:p w:rsidR="0095168B" w:rsidRDefault="000C7A22">
            <w:pPr>
              <w:spacing w:after="20"/>
              <w:ind w:left="20"/>
              <w:rPr>
                <w:lang w:val="kk-KZ"/>
              </w:rPr>
            </w:pPr>
            <w:r>
              <w:rPr>
                <w:lang w:val="kk-KZ"/>
              </w:rPr>
              <w:t xml:space="preserve">13 500 горожан охвачены социологическими исследвоаниями по 6 темам мини-грантов. </w:t>
            </w:r>
          </w:p>
          <w:p w:rsidR="0095168B" w:rsidRDefault="000C7A22">
            <w:pPr>
              <w:spacing w:after="20"/>
              <w:ind w:left="20"/>
              <w:rPr>
                <w:lang w:val="kk-KZ"/>
              </w:rPr>
            </w:pPr>
            <w:r>
              <w:rPr>
                <w:lang w:val="kk-KZ"/>
              </w:rPr>
              <w:t>6 авторов исследований подготовят отчеты по исследованиям.</w:t>
            </w:r>
          </w:p>
          <w:p w:rsidR="0095168B" w:rsidRDefault="0095168B">
            <w:pPr>
              <w:spacing w:after="20"/>
              <w:ind w:left="20"/>
              <w:rPr>
                <w:lang w:val="kk-KZ"/>
              </w:rPr>
            </w:pPr>
          </w:p>
        </w:tc>
      </w:tr>
      <w:tr w:rsidR="0095168B" w:rsidRPr="00831051">
        <w:trPr>
          <w:gridAfter w:val="1"/>
          <w:wAfter w:w="11" w:type="dxa"/>
          <w:trHeight w:val="30"/>
          <w:tblCellSpacing w:w="0" w:type="dxa"/>
        </w:trPr>
        <w:tc>
          <w:tcPr>
            <w:tcW w:w="5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95168B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Задача 3. </w:t>
            </w:r>
          </w:p>
          <w:p w:rsidR="0095168B" w:rsidRDefault="000C7A22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Организовать и </w:t>
            </w:r>
            <w:r w:rsidR="008D0FE9">
              <w:rPr>
                <w:lang w:val="ru-RU"/>
              </w:rPr>
              <w:t>провести совместно</w:t>
            </w:r>
            <w:r>
              <w:rPr>
                <w:lang w:val="ru-RU"/>
              </w:rPr>
              <w:t xml:space="preserve"> с выпускниками </w:t>
            </w:r>
            <w:r>
              <w:rPr>
                <w:lang w:val="ru-RU"/>
              </w:rPr>
              <w:lastRenderedPageBreak/>
              <w:t xml:space="preserve">Школы социологические </w:t>
            </w:r>
          </w:p>
          <w:p w:rsidR="0095168B" w:rsidRDefault="000C7A22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исследования по следующим трем темам, которые не войдут в список грантеров. </w:t>
            </w:r>
          </w:p>
        </w:tc>
        <w:tc>
          <w:tcPr>
            <w:tcW w:w="2835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pStyle w:val="a6"/>
              <w:numPr>
                <w:ilvl w:val="1"/>
                <w:numId w:val="7"/>
              </w:numPr>
              <w:spacing w:after="20"/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Из представленных презентаций тренеры выберут 3 темы вне </w:t>
            </w:r>
            <w:r>
              <w:rPr>
                <w:lang w:val="kk-KZ"/>
              </w:rPr>
              <w:lastRenderedPageBreak/>
              <w:t>гранта для проведения социологических исследований общественно-политической ситуации и публикации всех отчетов в сборник.</w:t>
            </w:r>
          </w:p>
        </w:tc>
        <w:tc>
          <w:tcPr>
            <w:tcW w:w="113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168B" w:rsidRDefault="00831051">
            <w:pPr>
              <w:spacing w:after="20"/>
              <w:ind w:left="20"/>
              <w:rPr>
                <w:lang w:val="kk-KZ"/>
              </w:rPr>
            </w:pPr>
            <w:r>
              <w:rPr>
                <w:lang w:val="kk-KZ"/>
              </w:rPr>
              <w:lastRenderedPageBreak/>
              <w:t>10</w:t>
            </w:r>
            <w:r w:rsidR="000C7A22">
              <w:rPr>
                <w:lang w:val="kk-KZ"/>
              </w:rPr>
              <w:t>.</w:t>
            </w:r>
            <w:r w:rsidR="000C7A22">
              <w:rPr>
                <w:lang w:val="kk-KZ"/>
              </w:rPr>
              <w:t>10</w:t>
            </w:r>
            <w:r w:rsidR="000C7A22">
              <w:rPr>
                <w:lang w:val="kk-KZ"/>
              </w:rPr>
              <w:t>.2024</w:t>
            </w:r>
          </w:p>
        </w:tc>
        <w:tc>
          <w:tcPr>
            <w:tcW w:w="1220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168B" w:rsidRDefault="00831051">
            <w:pPr>
              <w:spacing w:after="20"/>
              <w:ind w:left="20"/>
              <w:rPr>
                <w:lang w:val="kk-KZ"/>
              </w:rPr>
            </w:pPr>
            <w:r>
              <w:rPr>
                <w:lang w:val="kk-KZ"/>
              </w:rPr>
              <w:t>25.11</w:t>
            </w:r>
            <w:r w:rsidR="000C7A22">
              <w:rPr>
                <w:lang w:val="kk-KZ"/>
              </w:rPr>
              <w:t>.2024</w:t>
            </w:r>
          </w:p>
        </w:tc>
        <w:tc>
          <w:tcPr>
            <w:tcW w:w="6575" w:type="dxa"/>
            <w:gridSpan w:val="7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168B" w:rsidRDefault="000C7A22">
            <w:pPr>
              <w:spacing w:after="20"/>
              <w:ind w:left="20"/>
              <w:rPr>
                <w:lang w:val="kk-KZ"/>
              </w:rPr>
            </w:pPr>
            <w:r>
              <w:rPr>
                <w:lang w:val="kk-KZ"/>
              </w:rPr>
              <w:t xml:space="preserve">Закрытие исследованием всех 9 тем заявленных в Конкурсной документации. 6 тем будут охвачены мини-грнатами по 500 000 тенге каждый и 3 темы как поощрение участникам, отчет по ним </w:t>
            </w:r>
            <w:r>
              <w:rPr>
                <w:lang w:val="kk-KZ"/>
              </w:rPr>
              <w:lastRenderedPageBreak/>
              <w:t>будет включен в сборник исследований.</w:t>
            </w:r>
          </w:p>
        </w:tc>
      </w:tr>
      <w:tr w:rsidR="0095168B">
        <w:trPr>
          <w:trHeight w:val="30"/>
          <w:tblCellSpacing w:w="0" w:type="dxa"/>
        </w:trPr>
        <w:tc>
          <w:tcPr>
            <w:tcW w:w="15216" w:type="dxa"/>
            <w:gridSpan w:val="19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color w:val="000000"/>
                <w:lang w:val="kk-KZ"/>
              </w:rPr>
              <w:lastRenderedPageBreak/>
              <w:t xml:space="preserve">5. Смета </w:t>
            </w:r>
            <w:r>
              <w:rPr>
                <w:color w:val="000000"/>
                <w:lang w:val="kk-KZ"/>
              </w:rPr>
              <w:t>расходов социального проекта</w:t>
            </w:r>
          </w:p>
        </w:tc>
      </w:tr>
      <w:tr w:rsidR="0095168B">
        <w:trPr>
          <w:trHeight w:val="30"/>
          <w:tblCellSpacing w:w="0" w:type="dxa"/>
        </w:trPr>
        <w:tc>
          <w:tcPr>
            <w:tcW w:w="756" w:type="dxa"/>
            <w:gridSpan w:val="2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center"/>
              <w:rPr>
                <w:lang w:val="kk-KZ"/>
              </w:rPr>
            </w:pPr>
            <w:r>
              <w:rPr>
                <w:color w:val="000000"/>
                <w:lang w:val="kk-KZ"/>
              </w:rPr>
              <w:t>№</w:t>
            </w:r>
          </w:p>
        </w:tc>
        <w:tc>
          <w:tcPr>
            <w:tcW w:w="3369" w:type="dxa"/>
            <w:gridSpan w:val="2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center"/>
              <w:rPr>
                <w:lang w:val="kk-KZ"/>
              </w:rPr>
            </w:pPr>
            <w:r>
              <w:rPr>
                <w:color w:val="000000"/>
                <w:lang w:val="kk-KZ"/>
              </w:rPr>
              <w:t>Статьи расходов</w:t>
            </w:r>
          </w:p>
        </w:tc>
        <w:tc>
          <w:tcPr>
            <w:tcW w:w="13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center"/>
              <w:rPr>
                <w:lang w:val="kk-KZ"/>
              </w:rPr>
            </w:pPr>
            <w:r>
              <w:rPr>
                <w:color w:val="000000"/>
                <w:lang w:val="kk-KZ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center"/>
              <w:rPr>
                <w:lang w:val="kk-KZ"/>
              </w:rPr>
            </w:pPr>
            <w:r>
              <w:rPr>
                <w:color w:val="000000"/>
                <w:lang w:val="kk-KZ"/>
              </w:rPr>
              <w:t>Количе-ство</w:t>
            </w:r>
          </w:p>
        </w:tc>
        <w:tc>
          <w:tcPr>
            <w:tcW w:w="1418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Стоимость, </w:t>
            </w:r>
          </w:p>
          <w:p w:rsidR="0095168B" w:rsidRDefault="000C7A22">
            <w:pPr>
              <w:spacing w:after="20"/>
              <w:ind w:left="20"/>
              <w:jc w:val="center"/>
              <w:rPr>
                <w:lang w:val="kk-KZ"/>
              </w:rPr>
            </w:pPr>
            <w:r>
              <w:rPr>
                <w:color w:val="000000"/>
                <w:lang w:val="kk-KZ"/>
              </w:rPr>
              <w:t>в тенге</w:t>
            </w:r>
          </w:p>
        </w:tc>
        <w:tc>
          <w:tcPr>
            <w:tcW w:w="1559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center"/>
              <w:rPr>
                <w:lang w:val="kk-KZ"/>
              </w:rPr>
            </w:pPr>
            <w:r>
              <w:rPr>
                <w:color w:val="000000"/>
                <w:lang w:val="kk-KZ"/>
              </w:rPr>
              <w:t>Всего, в тенге</w:t>
            </w:r>
          </w:p>
        </w:tc>
        <w:tc>
          <w:tcPr>
            <w:tcW w:w="2835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center"/>
              <w:rPr>
                <w:lang w:val="kk-KZ"/>
              </w:rPr>
            </w:pPr>
            <w:r>
              <w:rPr>
                <w:color w:val="000000"/>
                <w:lang w:val="kk-KZ"/>
              </w:rPr>
              <w:t>Источники финансирования</w:t>
            </w:r>
          </w:p>
        </w:tc>
        <w:tc>
          <w:tcPr>
            <w:tcW w:w="3128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center"/>
              <w:rPr>
                <w:lang w:val="kk-KZ"/>
              </w:rPr>
            </w:pPr>
            <w:r>
              <w:rPr>
                <w:color w:val="000000"/>
                <w:lang w:val="kk-KZ"/>
              </w:rPr>
              <w:t>Обоснование/ комментарий</w:t>
            </w:r>
          </w:p>
        </w:tc>
      </w:tr>
      <w:tr w:rsidR="0095168B">
        <w:trPr>
          <w:gridAfter w:val="1"/>
          <w:wAfter w:w="11" w:type="dxa"/>
          <w:trHeight w:val="30"/>
          <w:tblCellSpacing w:w="0" w:type="dxa"/>
        </w:trPr>
        <w:tc>
          <w:tcPr>
            <w:tcW w:w="756" w:type="dxa"/>
            <w:gridSpan w:val="2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95168B" w:rsidRDefault="0095168B">
            <w:pPr>
              <w:rPr>
                <w:lang w:val="kk-KZ"/>
              </w:rPr>
            </w:pPr>
          </w:p>
        </w:tc>
        <w:tc>
          <w:tcPr>
            <w:tcW w:w="3369" w:type="dxa"/>
            <w:gridSpan w:val="2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95168B" w:rsidRDefault="0095168B">
            <w:pPr>
              <w:rPr>
                <w:lang w:val="kk-KZ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95168B" w:rsidRDefault="0095168B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95168B" w:rsidRDefault="0095168B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95168B" w:rsidRDefault="0095168B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95168B" w:rsidRDefault="0095168B">
            <w:pPr>
              <w:jc w:val="center"/>
              <w:rPr>
                <w:lang w:val="kk-KZ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center"/>
              <w:rPr>
                <w:lang w:val="kk-KZ"/>
              </w:rPr>
            </w:pPr>
            <w:r>
              <w:rPr>
                <w:color w:val="000000"/>
                <w:lang w:val="kk-KZ"/>
              </w:rPr>
              <w:t>Заявитель (собственный вклад)</w:t>
            </w:r>
          </w:p>
        </w:tc>
        <w:tc>
          <w:tcPr>
            <w:tcW w:w="14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center"/>
              <w:rPr>
                <w:lang w:val="kk-KZ"/>
              </w:rPr>
            </w:pPr>
            <w:r>
              <w:rPr>
                <w:color w:val="000000"/>
                <w:lang w:val="kk-KZ"/>
              </w:rPr>
              <w:t>Средства гранта</w:t>
            </w:r>
          </w:p>
        </w:tc>
        <w:tc>
          <w:tcPr>
            <w:tcW w:w="3117" w:type="dxa"/>
            <w:gridSpan w:val="3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95168B" w:rsidRDefault="0095168B">
            <w:pPr>
              <w:jc w:val="center"/>
              <w:rPr>
                <w:lang w:val="kk-KZ"/>
              </w:rPr>
            </w:pPr>
          </w:p>
        </w:tc>
      </w:tr>
      <w:tr w:rsidR="0095168B" w:rsidRPr="00831051">
        <w:trPr>
          <w:gridAfter w:val="1"/>
          <w:wAfter w:w="11" w:type="dxa"/>
          <w:trHeight w:val="30"/>
          <w:tblCellSpacing w:w="0" w:type="dxa"/>
        </w:trPr>
        <w:tc>
          <w:tcPr>
            <w:tcW w:w="756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95168B">
            <w:pPr>
              <w:spacing w:after="20"/>
              <w:ind w:left="20"/>
              <w:jc w:val="both"/>
              <w:rPr>
                <w:lang w:val="kk-KZ"/>
              </w:rPr>
            </w:pPr>
          </w:p>
          <w:p w:rsidR="0095168B" w:rsidRDefault="0095168B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3369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b/>
                <w:lang w:val="kk-KZ"/>
              </w:rPr>
            </w:pPr>
            <w:r>
              <w:rPr>
                <w:b/>
                <w:color w:val="000000"/>
                <w:lang w:val="kk-KZ"/>
              </w:rPr>
              <w:t>Заработная плата сотрудников проекта</w:t>
            </w:r>
            <w:r>
              <w:rPr>
                <w:b/>
                <w:color w:val="000000"/>
                <w:lang w:val="kk-KZ"/>
              </w:rPr>
              <w:t xml:space="preserve"> включая обязательные отчисления в фискальные органы, пенсионные взносы.</w:t>
            </w:r>
          </w:p>
        </w:tc>
        <w:tc>
          <w:tcPr>
            <w:tcW w:w="13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95168B">
            <w:pPr>
              <w:spacing w:after="20"/>
              <w:ind w:left="20"/>
              <w:jc w:val="both"/>
              <w:rPr>
                <w:lang w:val="kk-KZ"/>
              </w:rPr>
            </w:pPr>
          </w:p>
          <w:p w:rsidR="0095168B" w:rsidRDefault="0095168B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95168B">
            <w:pPr>
              <w:spacing w:after="20"/>
              <w:ind w:left="20"/>
              <w:jc w:val="both"/>
              <w:rPr>
                <w:lang w:val="kk-KZ"/>
              </w:rPr>
            </w:pPr>
          </w:p>
          <w:p w:rsidR="0095168B" w:rsidRDefault="0095168B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95168B">
            <w:pPr>
              <w:spacing w:after="20"/>
              <w:ind w:left="20"/>
              <w:jc w:val="both"/>
              <w:rPr>
                <w:lang w:val="kk-KZ"/>
              </w:rPr>
            </w:pPr>
          </w:p>
          <w:p w:rsidR="0095168B" w:rsidRDefault="0095168B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95168B">
            <w:pPr>
              <w:spacing w:after="20"/>
              <w:ind w:left="20"/>
              <w:jc w:val="both"/>
              <w:rPr>
                <w:lang w:val="kk-KZ"/>
              </w:rPr>
            </w:pPr>
          </w:p>
          <w:p w:rsidR="0095168B" w:rsidRDefault="0095168B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95168B">
            <w:pPr>
              <w:spacing w:after="20"/>
              <w:ind w:left="20"/>
              <w:jc w:val="both"/>
              <w:rPr>
                <w:lang w:val="kk-KZ"/>
              </w:rPr>
            </w:pPr>
          </w:p>
          <w:p w:rsidR="0095168B" w:rsidRDefault="0095168B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95168B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В Фонд оплаты труда включены  все обязательные отчисления</w:t>
            </w:r>
          </w:p>
        </w:tc>
      </w:tr>
      <w:tr w:rsidR="0095168B">
        <w:trPr>
          <w:gridAfter w:val="1"/>
          <w:wAfter w:w="11" w:type="dxa"/>
          <w:trHeight w:val="30"/>
          <w:tblCellSpacing w:w="0" w:type="dxa"/>
        </w:trPr>
        <w:tc>
          <w:tcPr>
            <w:tcW w:w="756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95168B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3369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right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Руководитель проекта</w:t>
            </w:r>
          </w:p>
        </w:tc>
        <w:tc>
          <w:tcPr>
            <w:tcW w:w="13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мес</w:t>
            </w:r>
          </w:p>
        </w:tc>
        <w:tc>
          <w:tcPr>
            <w:tcW w:w="85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ru-RU"/>
              </w:rPr>
              <w:t>210</w:t>
            </w:r>
            <w:r>
              <w:rPr>
                <w:lang w:val="kk-KZ"/>
              </w:rPr>
              <w:t xml:space="preserve"> 000</w:t>
            </w:r>
          </w:p>
        </w:tc>
        <w:tc>
          <w:tcPr>
            <w:tcW w:w="1559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1 260 000</w:t>
            </w:r>
          </w:p>
        </w:tc>
        <w:tc>
          <w:tcPr>
            <w:tcW w:w="1417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95168B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1 260 000</w:t>
            </w:r>
          </w:p>
        </w:tc>
        <w:tc>
          <w:tcPr>
            <w:tcW w:w="3117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95168B" w:rsidRDefault="0095168B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95168B">
        <w:trPr>
          <w:gridAfter w:val="1"/>
          <w:wAfter w:w="11" w:type="dxa"/>
          <w:trHeight w:val="30"/>
          <w:tblCellSpacing w:w="0" w:type="dxa"/>
        </w:trPr>
        <w:tc>
          <w:tcPr>
            <w:tcW w:w="756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95168B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3369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right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Специалист по анализу</w:t>
            </w:r>
          </w:p>
        </w:tc>
        <w:tc>
          <w:tcPr>
            <w:tcW w:w="13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мес</w:t>
            </w:r>
          </w:p>
        </w:tc>
        <w:tc>
          <w:tcPr>
            <w:tcW w:w="85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  <w:r>
              <w:rPr>
                <w:lang w:val="ru-RU"/>
              </w:rPr>
              <w:t>75</w:t>
            </w:r>
            <w:r>
              <w:rPr>
                <w:lang w:val="kk-KZ"/>
              </w:rPr>
              <w:t xml:space="preserve"> 000</w:t>
            </w:r>
          </w:p>
        </w:tc>
        <w:tc>
          <w:tcPr>
            <w:tcW w:w="1559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1 050 000</w:t>
            </w:r>
          </w:p>
        </w:tc>
        <w:tc>
          <w:tcPr>
            <w:tcW w:w="1417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95168B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1 050 </w:t>
            </w:r>
            <w:r>
              <w:rPr>
                <w:lang w:val="kk-KZ"/>
              </w:rPr>
              <w:t>000</w:t>
            </w:r>
          </w:p>
        </w:tc>
        <w:tc>
          <w:tcPr>
            <w:tcW w:w="3117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95168B" w:rsidRDefault="0095168B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95168B">
        <w:trPr>
          <w:gridAfter w:val="1"/>
          <w:wAfter w:w="11" w:type="dxa"/>
          <w:trHeight w:val="30"/>
          <w:tblCellSpacing w:w="0" w:type="dxa"/>
        </w:trPr>
        <w:tc>
          <w:tcPr>
            <w:tcW w:w="756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95168B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3369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right"/>
              <w:rPr>
                <w:color w:val="000000"/>
                <w:lang w:val="kk-KZ"/>
              </w:rPr>
            </w:pPr>
            <w:r>
              <w:rPr>
                <w:color w:val="000000"/>
                <w:lang w:val="ru-RU"/>
              </w:rPr>
              <w:t xml:space="preserve">Координатор логист исследований/специалист </w:t>
            </w:r>
            <w:r>
              <w:rPr>
                <w:color w:val="000000"/>
              </w:rPr>
              <w:t>IT</w:t>
            </w:r>
          </w:p>
        </w:tc>
        <w:tc>
          <w:tcPr>
            <w:tcW w:w="13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мес</w:t>
            </w:r>
          </w:p>
        </w:tc>
        <w:tc>
          <w:tcPr>
            <w:tcW w:w="85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  <w:r>
              <w:rPr>
                <w:lang w:val="ru-RU"/>
              </w:rPr>
              <w:t>50</w:t>
            </w:r>
            <w:r>
              <w:rPr>
                <w:lang w:val="kk-KZ"/>
              </w:rPr>
              <w:t xml:space="preserve"> 000</w:t>
            </w:r>
          </w:p>
        </w:tc>
        <w:tc>
          <w:tcPr>
            <w:tcW w:w="1559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910 000</w:t>
            </w:r>
          </w:p>
        </w:tc>
        <w:tc>
          <w:tcPr>
            <w:tcW w:w="1417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95168B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910  000</w:t>
            </w:r>
          </w:p>
        </w:tc>
        <w:tc>
          <w:tcPr>
            <w:tcW w:w="3117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95168B" w:rsidRDefault="0095168B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95168B">
        <w:trPr>
          <w:gridAfter w:val="1"/>
          <w:wAfter w:w="11" w:type="dxa"/>
          <w:trHeight w:val="30"/>
          <w:tblCellSpacing w:w="0" w:type="dxa"/>
        </w:trPr>
        <w:tc>
          <w:tcPr>
            <w:tcW w:w="756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95168B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3369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right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Бухгалтер</w:t>
            </w:r>
          </w:p>
        </w:tc>
        <w:tc>
          <w:tcPr>
            <w:tcW w:w="13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мес</w:t>
            </w:r>
          </w:p>
        </w:tc>
        <w:tc>
          <w:tcPr>
            <w:tcW w:w="85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ru-RU"/>
              </w:rPr>
              <w:t>4</w:t>
            </w:r>
            <w:r>
              <w:rPr>
                <w:lang w:val="kk-KZ"/>
              </w:rPr>
              <w:t>0 000</w:t>
            </w:r>
          </w:p>
        </w:tc>
        <w:tc>
          <w:tcPr>
            <w:tcW w:w="1559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ru-RU"/>
              </w:rPr>
              <w:t>2</w:t>
            </w:r>
            <w:r>
              <w:rPr>
                <w:lang w:val="kk-KZ"/>
              </w:rPr>
              <w:t>00 000</w:t>
            </w:r>
          </w:p>
        </w:tc>
        <w:tc>
          <w:tcPr>
            <w:tcW w:w="1417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95168B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ru-RU"/>
              </w:rPr>
              <w:t>2</w:t>
            </w:r>
            <w:r>
              <w:rPr>
                <w:lang w:val="kk-KZ"/>
              </w:rPr>
              <w:t>00 000</w:t>
            </w:r>
          </w:p>
        </w:tc>
        <w:tc>
          <w:tcPr>
            <w:tcW w:w="3117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95168B" w:rsidRDefault="0095168B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95168B">
        <w:trPr>
          <w:gridAfter w:val="1"/>
          <w:wAfter w:w="11" w:type="dxa"/>
          <w:trHeight w:val="30"/>
          <w:tblCellSpacing w:w="0" w:type="dxa"/>
        </w:trPr>
        <w:tc>
          <w:tcPr>
            <w:tcW w:w="756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95168B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3369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wordWrap w:val="0"/>
              <w:spacing w:after="20"/>
              <w:ind w:left="2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СММ</w:t>
            </w:r>
            <w:r>
              <w:rPr>
                <w:color w:val="000000"/>
                <w:lang w:val="ru-RU"/>
              </w:rPr>
              <w:t xml:space="preserve"> специалист</w:t>
            </w:r>
          </w:p>
        </w:tc>
        <w:tc>
          <w:tcPr>
            <w:tcW w:w="13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мес</w:t>
            </w:r>
          </w:p>
        </w:tc>
        <w:tc>
          <w:tcPr>
            <w:tcW w:w="85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40 000</w:t>
            </w:r>
          </w:p>
        </w:tc>
        <w:tc>
          <w:tcPr>
            <w:tcW w:w="1559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200 000</w:t>
            </w:r>
          </w:p>
        </w:tc>
        <w:tc>
          <w:tcPr>
            <w:tcW w:w="1417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95168B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200 000</w:t>
            </w:r>
          </w:p>
        </w:tc>
        <w:tc>
          <w:tcPr>
            <w:tcW w:w="3117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95168B" w:rsidRDefault="0095168B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95168B" w:rsidRPr="00831051">
        <w:trPr>
          <w:gridAfter w:val="1"/>
          <w:wAfter w:w="11" w:type="dxa"/>
          <w:trHeight w:val="30"/>
          <w:tblCellSpacing w:w="0" w:type="dxa"/>
        </w:trPr>
        <w:tc>
          <w:tcPr>
            <w:tcW w:w="756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95168B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3369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Организационное и институциональное развитие программных сотрудников</w:t>
            </w:r>
          </w:p>
        </w:tc>
        <w:tc>
          <w:tcPr>
            <w:tcW w:w="13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95168B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95168B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95168B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95168B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95168B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95168B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95168B" w:rsidRDefault="0095168B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95168B">
        <w:trPr>
          <w:gridAfter w:val="1"/>
          <w:wAfter w:w="11" w:type="dxa"/>
          <w:trHeight w:val="30"/>
          <w:tblCellSpacing w:w="0" w:type="dxa"/>
        </w:trPr>
        <w:tc>
          <w:tcPr>
            <w:tcW w:w="756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95168B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3369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Стади–тур в исследовательский Центр  г. Ташкент </w:t>
            </w:r>
          </w:p>
        </w:tc>
        <w:tc>
          <w:tcPr>
            <w:tcW w:w="13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раз</w:t>
            </w:r>
          </w:p>
        </w:tc>
        <w:tc>
          <w:tcPr>
            <w:tcW w:w="85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200 000</w:t>
            </w:r>
          </w:p>
        </w:tc>
        <w:tc>
          <w:tcPr>
            <w:tcW w:w="1559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200 000</w:t>
            </w:r>
          </w:p>
        </w:tc>
        <w:tc>
          <w:tcPr>
            <w:tcW w:w="1417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200 000</w:t>
            </w:r>
          </w:p>
        </w:tc>
        <w:tc>
          <w:tcPr>
            <w:tcW w:w="14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200 000</w:t>
            </w:r>
          </w:p>
        </w:tc>
        <w:tc>
          <w:tcPr>
            <w:tcW w:w="3117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Для повышения практических исследовательских навыков 3 программных сотрудников. При одобрении заявки нашей будем готовить согласвоание </w:t>
            </w:r>
            <w:r>
              <w:rPr>
                <w:lang w:val="kk-KZ"/>
              </w:rPr>
              <w:lastRenderedPageBreak/>
              <w:t>с принимающей стороной. В Ташкент</w:t>
            </w:r>
            <w:r>
              <w:rPr>
                <w:lang w:val="kk-KZ"/>
              </w:rPr>
              <w:t xml:space="preserve"> 106 км от Шымкента. Поездка на автомобиле.</w:t>
            </w:r>
          </w:p>
        </w:tc>
      </w:tr>
      <w:tr w:rsidR="0095168B" w:rsidRPr="00831051">
        <w:trPr>
          <w:gridAfter w:val="1"/>
          <w:wAfter w:w="11" w:type="dxa"/>
          <w:trHeight w:val="30"/>
          <w:tblCellSpacing w:w="0" w:type="dxa"/>
        </w:trPr>
        <w:tc>
          <w:tcPr>
            <w:tcW w:w="756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95168B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3369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 w:rsidP="008D0FE9">
            <w:pPr>
              <w:spacing w:after="20"/>
              <w:jc w:val="right"/>
              <w:rPr>
                <w:color w:val="000000"/>
                <w:lang w:val="kk-KZ"/>
              </w:rPr>
            </w:pPr>
            <w:bookmarkStart w:id="7" w:name="_GoBack"/>
            <w:bookmarkEnd w:id="7"/>
            <w:r>
              <w:rPr>
                <w:color w:val="000000"/>
                <w:lang w:val="kk-KZ"/>
              </w:rPr>
              <w:t>Оргтехника  в коворкинг зоне на  8 рабочих мест</w:t>
            </w:r>
          </w:p>
        </w:tc>
        <w:tc>
          <w:tcPr>
            <w:tcW w:w="13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95168B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418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300 000</w:t>
            </w:r>
          </w:p>
        </w:tc>
        <w:tc>
          <w:tcPr>
            <w:tcW w:w="1559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2 400 000</w:t>
            </w:r>
          </w:p>
        </w:tc>
        <w:tc>
          <w:tcPr>
            <w:tcW w:w="1417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2 400 000 </w:t>
            </w:r>
          </w:p>
        </w:tc>
        <w:tc>
          <w:tcPr>
            <w:tcW w:w="14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3117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Мониторы по 300 000 тенге. Для работы исследователей в период оучения в школе и в период проведения анализа и обработки </w:t>
            </w:r>
            <w:r>
              <w:rPr>
                <w:lang w:val="kk-KZ"/>
              </w:rPr>
              <w:t>собсранных данных.</w:t>
            </w:r>
          </w:p>
        </w:tc>
      </w:tr>
      <w:tr w:rsidR="0095168B">
        <w:trPr>
          <w:gridAfter w:val="1"/>
          <w:wAfter w:w="11" w:type="dxa"/>
          <w:trHeight w:val="30"/>
          <w:tblCellSpacing w:w="0" w:type="dxa"/>
        </w:trPr>
        <w:tc>
          <w:tcPr>
            <w:tcW w:w="756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95168B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3369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Программные расходы</w:t>
            </w:r>
          </w:p>
        </w:tc>
        <w:tc>
          <w:tcPr>
            <w:tcW w:w="13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95168B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95168B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95168B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95168B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95168B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95168B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95168B" w:rsidRDefault="0095168B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95168B" w:rsidRPr="00831051">
        <w:trPr>
          <w:gridAfter w:val="1"/>
          <w:wAfter w:w="11" w:type="dxa"/>
          <w:trHeight w:val="30"/>
          <w:tblCellSpacing w:w="0" w:type="dxa"/>
        </w:trPr>
        <w:tc>
          <w:tcPr>
            <w:tcW w:w="756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95168B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3369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Аренда помещения под РЦ</w:t>
            </w:r>
          </w:p>
        </w:tc>
        <w:tc>
          <w:tcPr>
            <w:tcW w:w="13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мес</w:t>
            </w:r>
          </w:p>
        </w:tc>
        <w:tc>
          <w:tcPr>
            <w:tcW w:w="85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510 000</w:t>
            </w:r>
          </w:p>
        </w:tc>
        <w:tc>
          <w:tcPr>
            <w:tcW w:w="1559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1 530 000</w:t>
            </w:r>
          </w:p>
        </w:tc>
        <w:tc>
          <w:tcPr>
            <w:tcW w:w="1417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14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1 530 000</w:t>
            </w:r>
          </w:p>
        </w:tc>
        <w:tc>
          <w:tcPr>
            <w:tcW w:w="3117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240 кв метров помещение РЦ с коммунальными расходами.</w:t>
            </w:r>
          </w:p>
        </w:tc>
      </w:tr>
      <w:tr w:rsidR="0095168B" w:rsidRPr="00831051">
        <w:trPr>
          <w:gridAfter w:val="1"/>
          <w:wAfter w:w="11" w:type="dxa"/>
          <w:trHeight w:val="30"/>
          <w:tblCellSpacing w:w="0" w:type="dxa"/>
        </w:trPr>
        <w:tc>
          <w:tcPr>
            <w:tcW w:w="756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95168B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3369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Конкурс среди исследователей </w:t>
            </w:r>
          </w:p>
        </w:tc>
        <w:tc>
          <w:tcPr>
            <w:tcW w:w="13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чел</w:t>
            </w:r>
          </w:p>
        </w:tc>
        <w:tc>
          <w:tcPr>
            <w:tcW w:w="85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500 000</w:t>
            </w:r>
          </w:p>
        </w:tc>
        <w:tc>
          <w:tcPr>
            <w:tcW w:w="1559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3 000 000</w:t>
            </w:r>
          </w:p>
        </w:tc>
        <w:tc>
          <w:tcPr>
            <w:tcW w:w="1417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95168B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3 000 000</w:t>
            </w:r>
          </w:p>
        </w:tc>
        <w:tc>
          <w:tcPr>
            <w:tcW w:w="3117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Отбор проводят тренеры, </w:t>
            </w:r>
            <w:r>
              <w:rPr>
                <w:lang w:val="kk-KZ"/>
              </w:rPr>
              <w:t>представитель от ЦПГИ и эксперты</w:t>
            </w:r>
          </w:p>
        </w:tc>
      </w:tr>
      <w:tr w:rsidR="0095168B" w:rsidRPr="00831051">
        <w:trPr>
          <w:gridAfter w:val="1"/>
          <w:wAfter w:w="11" w:type="dxa"/>
          <w:trHeight w:val="30"/>
          <w:tblCellSpacing w:w="0" w:type="dxa"/>
        </w:trPr>
        <w:tc>
          <w:tcPr>
            <w:tcW w:w="756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95168B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3369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Гонорар 2 тренера </w:t>
            </w:r>
          </w:p>
        </w:tc>
        <w:tc>
          <w:tcPr>
            <w:tcW w:w="13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500 000</w:t>
            </w:r>
          </w:p>
        </w:tc>
        <w:tc>
          <w:tcPr>
            <w:tcW w:w="1559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1 000 000 </w:t>
            </w:r>
          </w:p>
        </w:tc>
        <w:tc>
          <w:tcPr>
            <w:tcW w:w="1417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95168B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1 000 000</w:t>
            </w:r>
          </w:p>
        </w:tc>
        <w:tc>
          <w:tcPr>
            <w:tcW w:w="3117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color w:val="000000"/>
                <w:lang w:val="kk-KZ"/>
              </w:rPr>
              <w:t xml:space="preserve">5 дней  обучения на государственном и русском языках и месяц консультаций после тренинга. В эту сумму входят подготовка модуля, проведение пред и посттеста </w:t>
            </w:r>
            <w:r>
              <w:rPr>
                <w:color w:val="000000"/>
                <w:lang w:val="kk-KZ"/>
              </w:rPr>
              <w:t>участников, обработка опросных листов, выбор 6 концепций проведения исследований для присуждения мини-гранта</w:t>
            </w:r>
          </w:p>
        </w:tc>
      </w:tr>
      <w:tr w:rsidR="0095168B" w:rsidRPr="00831051">
        <w:trPr>
          <w:gridAfter w:val="1"/>
          <w:wAfter w:w="11" w:type="dxa"/>
          <w:trHeight w:val="30"/>
          <w:tblCellSpacing w:w="0" w:type="dxa"/>
        </w:trPr>
        <w:tc>
          <w:tcPr>
            <w:tcW w:w="756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95168B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3369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Обучение 20 человек в течении 5 дней</w:t>
            </w:r>
          </w:p>
        </w:tc>
        <w:tc>
          <w:tcPr>
            <w:tcW w:w="13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чел</w:t>
            </w:r>
          </w:p>
        </w:tc>
        <w:tc>
          <w:tcPr>
            <w:tcW w:w="85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418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15 300</w:t>
            </w:r>
          </w:p>
        </w:tc>
        <w:tc>
          <w:tcPr>
            <w:tcW w:w="1559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1 530 000</w:t>
            </w:r>
          </w:p>
        </w:tc>
        <w:tc>
          <w:tcPr>
            <w:tcW w:w="1417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95168B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1 530 000</w:t>
            </w:r>
          </w:p>
        </w:tc>
        <w:tc>
          <w:tcPr>
            <w:tcW w:w="3117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15 300 тыс в день на человека. В эту сумму входят канцтовары, обед, кофе </w:t>
            </w:r>
            <w:r>
              <w:rPr>
                <w:color w:val="000000"/>
                <w:lang w:val="kk-KZ"/>
              </w:rPr>
              <w:t>паузы, канцтовары тренеров</w:t>
            </w:r>
          </w:p>
        </w:tc>
      </w:tr>
      <w:tr w:rsidR="0095168B" w:rsidRPr="00831051">
        <w:trPr>
          <w:gridAfter w:val="1"/>
          <w:wAfter w:w="11" w:type="dxa"/>
          <w:trHeight w:val="30"/>
          <w:tblCellSpacing w:w="0" w:type="dxa"/>
        </w:trPr>
        <w:tc>
          <w:tcPr>
            <w:tcW w:w="756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95168B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3369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Публикация сборника исследований  на государственном и русском языках.</w:t>
            </w:r>
          </w:p>
        </w:tc>
        <w:tc>
          <w:tcPr>
            <w:tcW w:w="13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экз</w:t>
            </w:r>
          </w:p>
        </w:tc>
        <w:tc>
          <w:tcPr>
            <w:tcW w:w="85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418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1 800 </w:t>
            </w:r>
          </w:p>
        </w:tc>
        <w:tc>
          <w:tcPr>
            <w:tcW w:w="1559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36 000</w:t>
            </w:r>
          </w:p>
        </w:tc>
        <w:tc>
          <w:tcPr>
            <w:tcW w:w="1417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36 000</w:t>
            </w:r>
          </w:p>
        </w:tc>
        <w:tc>
          <w:tcPr>
            <w:tcW w:w="14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95168B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Сборник будет подготовлен на государственном и русском языках</w:t>
            </w:r>
          </w:p>
        </w:tc>
      </w:tr>
      <w:tr w:rsidR="0095168B">
        <w:trPr>
          <w:gridAfter w:val="1"/>
          <w:wAfter w:w="11" w:type="dxa"/>
          <w:trHeight w:val="30"/>
          <w:tblCellSpacing w:w="0" w:type="dxa"/>
        </w:trPr>
        <w:tc>
          <w:tcPr>
            <w:tcW w:w="756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95168B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3369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Непрямые расходы</w:t>
            </w:r>
          </w:p>
        </w:tc>
        <w:tc>
          <w:tcPr>
            <w:tcW w:w="13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95168B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95168B">
            <w:pPr>
              <w:spacing w:after="20"/>
              <w:ind w:left="20"/>
              <w:rPr>
                <w:lang w:val="kk-KZ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95168B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95168B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95168B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95168B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95168B" w:rsidRDefault="0095168B">
            <w:pPr>
              <w:spacing w:after="20"/>
              <w:ind w:left="20"/>
              <w:jc w:val="both"/>
              <w:rPr>
                <w:color w:val="000000"/>
                <w:lang w:val="kk-KZ"/>
              </w:rPr>
            </w:pPr>
          </w:p>
        </w:tc>
      </w:tr>
      <w:tr w:rsidR="0095168B" w:rsidRPr="00831051">
        <w:trPr>
          <w:gridAfter w:val="1"/>
          <w:wAfter w:w="11" w:type="dxa"/>
          <w:trHeight w:val="30"/>
          <w:tblCellSpacing w:w="0" w:type="dxa"/>
        </w:trPr>
        <w:tc>
          <w:tcPr>
            <w:tcW w:w="756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95168B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3369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Услуги связи, интернет</w:t>
            </w:r>
          </w:p>
        </w:tc>
        <w:tc>
          <w:tcPr>
            <w:tcW w:w="13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мес</w:t>
            </w:r>
          </w:p>
        </w:tc>
        <w:tc>
          <w:tcPr>
            <w:tcW w:w="85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20 000</w:t>
            </w:r>
          </w:p>
        </w:tc>
        <w:tc>
          <w:tcPr>
            <w:tcW w:w="1559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100 000</w:t>
            </w:r>
          </w:p>
        </w:tc>
        <w:tc>
          <w:tcPr>
            <w:tcW w:w="1417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95168B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100 000</w:t>
            </w:r>
          </w:p>
        </w:tc>
        <w:tc>
          <w:tcPr>
            <w:tcW w:w="3117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95168B" w:rsidRDefault="000C7A22">
            <w:pPr>
              <w:spacing w:after="20"/>
              <w:jc w:val="both"/>
              <w:rPr>
                <w:lang w:val="kk-KZ"/>
              </w:rPr>
            </w:pPr>
            <w:r>
              <w:rPr>
                <w:lang w:val="kk-KZ"/>
              </w:rPr>
              <w:t>Интернет , пакет зумм, оплата размещения онлайн опросников</w:t>
            </w:r>
          </w:p>
        </w:tc>
      </w:tr>
      <w:tr w:rsidR="0095168B">
        <w:trPr>
          <w:gridAfter w:val="1"/>
          <w:wAfter w:w="11" w:type="dxa"/>
          <w:trHeight w:val="30"/>
          <w:tblCellSpacing w:w="0" w:type="dxa"/>
        </w:trPr>
        <w:tc>
          <w:tcPr>
            <w:tcW w:w="756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95168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369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Банковские расходы</w:t>
            </w:r>
          </w:p>
        </w:tc>
        <w:tc>
          <w:tcPr>
            <w:tcW w:w="13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усл</w:t>
            </w:r>
          </w:p>
        </w:tc>
        <w:tc>
          <w:tcPr>
            <w:tcW w:w="85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20 000</w:t>
            </w:r>
          </w:p>
        </w:tc>
        <w:tc>
          <w:tcPr>
            <w:tcW w:w="1559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20 000</w:t>
            </w:r>
          </w:p>
        </w:tc>
        <w:tc>
          <w:tcPr>
            <w:tcW w:w="1417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95168B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20 000 </w:t>
            </w:r>
          </w:p>
        </w:tc>
        <w:tc>
          <w:tcPr>
            <w:tcW w:w="3117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Согласно тарифу обслуживающего банка</w:t>
            </w:r>
          </w:p>
        </w:tc>
      </w:tr>
      <w:tr w:rsidR="0095168B">
        <w:trPr>
          <w:gridAfter w:val="1"/>
          <w:wAfter w:w="11" w:type="dxa"/>
          <w:trHeight w:val="30"/>
          <w:tblCellSpacing w:w="0" w:type="dxa"/>
        </w:trPr>
        <w:tc>
          <w:tcPr>
            <w:tcW w:w="756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95168B">
            <w:pPr>
              <w:spacing w:after="20"/>
              <w:ind w:left="20"/>
              <w:jc w:val="both"/>
              <w:rPr>
                <w:lang w:val="kk-KZ"/>
              </w:rPr>
            </w:pPr>
          </w:p>
          <w:p w:rsidR="0095168B" w:rsidRDefault="0095168B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3369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color w:val="000000"/>
                <w:lang w:val="kk-KZ"/>
              </w:rPr>
              <w:t>Итого:</w:t>
            </w:r>
          </w:p>
        </w:tc>
        <w:tc>
          <w:tcPr>
            <w:tcW w:w="13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95168B">
            <w:pPr>
              <w:spacing w:after="20"/>
              <w:ind w:left="20"/>
              <w:jc w:val="both"/>
              <w:rPr>
                <w:lang w:val="kk-KZ"/>
              </w:rPr>
            </w:pPr>
          </w:p>
          <w:p w:rsidR="0095168B" w:rsidRDefault="0095168B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95168B">
            <w:pPr>
              <w:spacing w:after="20"/>
              <w:ind w:left="20"/>
              <w:jc w:val="both"/>
              <w:rPr>
                <w:lang w:val="kk-KZ"/>
              </w:rPr>
            </w:pPr>
          </w:p>
          <w:p w:rsidR="0095168B" w:rsidRDefault="0095168B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95168B">
            <w:pPr>
              <w:spacing w:after="20"/>
              <w:ind w:left="20"/>
              <w:jc w:val="both"/>
              <w:rPr>
                <w:lang w:val="kk-KZ"/>
              </w:rPr>
            </w:pPr>
          </w:p>
          <w:p w:rsidR="0095168B" w:rsidRDefault="0095168B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jc w:val="both"/>
              <w:rPr>
                <w:lang w:val="kk-KZ"/>
              </w:rPr>
            </w:pPr>
            <w:r>
              <w:rPr>
                <w:lang w:val="kk-KZ"/>
              </w:rPr>
              <w:t>11 000 000</w:t>
            </w:r>
          </w:p>
        </w:tc>
        <w:tc>
          <w:tcPr>
            <w:tcW w:w="1417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95168B">
            <w:pPr>
              <w:spacing w:after="20"/>
              <w:ind w:left="20"/>
              <w:jc w:val="both"/>
              <w:rPr>
                <w:lang w:val="kk-KZ"/>
              </w:rPr>
            </w:pPr>
          </w:p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2 636 000</w:t>
            </w:r>
          </w:p>
          <w:p w:rsidR="0095168B" w:rsidRDefault="0095168B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11 000 000</w:t>
            </w:r>
          </w:p>
        </w:tc>
        <w:tc>
          <w:tcPr>
            <w:tcW w:w="3117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95168B" w:rsidRDefault="0095168B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95168B" w:rsidRPr="00831051">
        <w:trPr>
          <w:trHeight w:val="30"/>
          <w:tblCellSpacing w:w="0" w:type="dxa"/>
        </w:trPr>
        <w:tc>
          <w:tcPr>
            <w:tcW w:w="15216" w:type="dxa"/>
            <w:gridSpan w:val="19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 w:right="148"/>
              <w:jc w:val="both"/>
              <w:rPr>
                <w:lang w:val="kk-KZ"/>
              </w:rPr>
            </w:pPr>
            <w:bookmarkStart w:id="8" w:name="z460"/>
            <w:r>
              <w:rPr>
                <w:color w:val="000000"/>
                <w:lang w:val="kk-KZ"/>
              </w:rPr>
              <w:t xml:space="preserve">* в соответствии с пунктом 5 статьи 6-1 </w:t>
            </w:r>
            <w:r>
              <w:rPr>
                <w:color w:val="000000"/>
                <w:lang w:val="kk-KZ"/>
              </w:rPr>
              <w:t>Закона расходы на материально-техническое обеспечение и институциональное развитие составляет не более 10 % от общей стоимости краткосрочного и среднесрочного гранта.</w:t>
            </w:r>
          </w:p>
          <w:bookmarkEnd w:id="8"/>
          <w:p w:rsidR="0095168B" w:rsidRDefault="000C7A22">
            <w:pPr>
              <w:spacing w:after="20"/>
              <w:ind w:left="20" w:right="148"/>
              <w:jc w:val="both"/>
              <w:rPr>
                <w:lang w:val="kk-KZ"/>
              </w:rPr>
            </w:pPr>
            <w:r>
              <w:rPr>
                <w:color w:val="000000"/>
                <w:lang w:val="kk-KZ"/>
              </w:rPr>
              <w:t xml:space="preserve">Под материально-техническим обеспечением понимается приобретение товаров, работ и услуг, </w:t>
            </w:r>
            <w:r>
              <w:rPr>
                <w:color w:val="000000"/>
                <w:lang w:val="kk-KZ"/>
              </w:rPr>
              <w:t>направленных на развитие организации в соответствии с целями социального проекта, за исключением текущих и капитальных форм ремонтов и строительства, приобретения недвижимого имущества. Под институциональным развитием понимается приобретение товаров, работ</w:t>
            </w:r>
            <w:r>
              <w:rPr>
                <w:color w:val="000000"/>
                <w:lang w:val="kk-KZ"/>
              </w:rPr>
              <w:t xml:space="preserve"> и услуг, направленных на обучение и повышение квалификации сотрудников грантополучателя, а также затраты на проезд до места обучения, приобретение учебно-методических материалов.</w:t>
            </w:r>
          </w:p>
        </w:tc>
      </w:tr>
      <w:tr w:rsidR="0095168B">
        <w:trPr>
          <w:trHeight w:val="30"/>
          <w:tblCellSpacing w:w="0" w:type="dxa"/>
        </w:trPr>
        <w:tc>
          <w:tcPr>
            <w:tcW w:w="15216" w:type="dxa"/>
            <w:gridSpan w:val="19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 w:right="148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6. Подтверждение заявки</w:t>
            </w:r>
          </w:p>
        </w:tc>
      </w:tr>
      <w:tr w:rsidR="0095168B" w:rsidRPr="00831051">
        <w:trPr>
          <w:trHeight w:val="30"/>
          <w:tblCellSpacing w:w="0" w:type="dxa"/>
        </w:trPr>
        <w:tc>
          <w:tcPr>
            <w:tcW w:w="15216" w:type="dxa"/>
            <w:gridSpan w:val="19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 w:right="148"/>
              <w:jc w:val="both"/>
              <w:rPr>
                <w:lang w:val="kk-KZ"/>
              </w:rPr>
            </w:pPr>
            <w:bookmarkStart w:id="9" w:name="z461"/>
            <w:r>
              <w:rPr>
                <w:color w:val="000000"/>
                <w:sz w:val="20"/>
                <w:lang w:val="kk-KZ"/>
              </w:rPr>
              <w:t>Подписывая данную заявку заявитель подтверждает:</w:t>
            </w:r>
          </w:p>
          <w:bookmarkEnd w:id="9"/>
          <w:p w:rsidR="0095168B" w:rsidRDefault="000C7A22">
            <w:pPr>
              <w:spacing w:after="20"/>
              <w:ind w:left="20" w:right="148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–</w:t>
            </w:r>
            <w:r>
              <w:rPr>
                <w:color w:val="000000"/>
                <w:sz w:val="20"/>
                <w:lang w:val="kk-KZ"/>
              </w:rPr>
              <w:t xml:space="preserve"> согласие с условиями и порядком проведения конкурса на предоставление государственных грантов для неправительственных организации (далее – конкурс), которые определены настоящими Правилами;</w:t>
            </w:r>
          </w:p>
          <w:p w:rsidR="0095168B" w:rsidRDefault="000C7A22">
            <w:pPr>
              <w:spacing w:after="20"/>
              <w:ind w:left="20" w:right="148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– актуальность и достоверность информации, представленной в соста</w:t>
            </w:r>
            <w:r>
              <w:rPr>
                <w:color w:val="000000"/>
                <w:sz w:val="20"/>
                <w:lang w:val="kk-KZ"/>
              </w:rPr>
              <w:t>ве настоящей заявки;</w:t>
            </w:r>
          </w:p>
          <w:p w:rsidR="0095168B" w:rsidRDefault="000C7A22">
            <w:pPr>
              <w:spacing w:after="20"/>
              <w:ind w:left="20" w:right="148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– отсутствие в представленном на конкурс настоящей заявкой проекте мероприятий, осуществление которых нарушает требования законодательства РК;</w:t>
            </w:r>
          </w:p>
          <w:p w:rsidR="0095168B" w:rsidRDefault="000C7A22">
            <w:pPr>
              <w:spacing w:after="20"/>
              <w:ind w:left="20" w:right="148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– отсутствие в настоящей заявке информации, использование которой нарушает требования законо</w:t>
            </w:r>
            <w:r>
              <w:rPr>
                <w:color w:val="000000"/>
                <w:sz w:val="20"/>
                <w:lang w:val="kk-KZ"/>
              </w:rPr>
              <w:t>дательства РК;</w:t>
            </w:r>
          </w:p>
          <w:p w:rsidR="0095168B" w:rsidRDefault="000C7A22">
            <w:pPr>
              <w:spacing w:after="20"/>
              <w:ind w:left="20" w:right="148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– отсутствие в настоящей заявке персональных данных, предоставление и обработка которых нарушает права и законные интересы субъекта персональных данных;</w:t>
            </w:r>
          </w:p>
          <w:p w:rsidR="0095168B" w:rsidRDefault="000C7A22">
            <w:pPr>
              <w:spacing w:after="20"/>
              <w:ind w:left="20" w:right="148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– осуществление организацией в соответствии с ее уставом одного или нескольких видов дея</w:t>
            </w:r>
            <w:r>
              <w:rPr>
                <w:color w:val="000000"/>
                <w:sz w:val="20"/>
                <w:lang w:val="kk-KZ"/>
              </w:rPr>
              <w:t>тельности, соответствующих приоритетному направлению, указанному в настоящей заявке;</w:t>
            </w:r>
          </w:p>
          <w:p w:rsidR="0095168B" w:rsidRDefault="000C7A22">
            <w:pPr>
              <w:spacing w:after="20"/>
              <w:ind w:left="20" w:right="148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– отсутствие процедуры ликвидации организации, производства по делу о несостоятельности (банкротстве) организации, приостановления ее деятельности;</w:t>
            </w:r>
          </w:p>
          <w:p w:rsidR="0095168B" w:rsidRDefault="000C7A22">
            <w:pPr>
              <w:spacing w:after="20"/>
              <w:ind w:left="20" w:right="148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– отсутствие у организа</w:t>
            </w:r>
            <w:r>
              <w:rPr>
                <w:color w:val="000000"/>
                <w:sz w:val="20"/>
                <w:lang w:val="kk-KZ"/>
              </w:rPr>
              <w:t>ции просроченной задолженности по налогам, сборам и иным обязательным платежам в бюджеты бюджетной системы Республики Казахстан, срок исполнения по которым наступил (за исключением задолженности, обжалуемой организацией в установленном порядке, при отсутст</w:t>
            </w:r>
            <w:r>
              <w:rPr>
                <w:color w:val="000000"/>
                <w:sz w:val="20"/>
                <w:lang w:val="kk-KZ"/>
              </w:rPr>
              <w:t>вии решения по соответствующему заявлению организации на дату подачи настоящей заявки) находящихся в процессе ликвидации</w:t>
            </w:r>
          </w:p>
          <w:p w:rsidR="0095168B" w:rsidRDefault="000C7A22">
            <w:pPr>
              <w:spacing w:after="20"/>
              <w:ind w:left="20" w:right="148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– что руководители, учредители организации не являются супругом (супругой), близкими родственниками, свойственниками уполномоченных лиц</w:t>
            </w:r>
            <w:r>
              <w:rPr>
                <w:color w:val="000000"/>
                <w:sz w:val="20"/>
                <w:lang w:val="kk-KZ"/>
              </w:rPr>
              <w:t xml:space="preserve"> государственного органа и (или) оператора;</w:t>
            </w:r>
          </w:p>
          <w:p w:rsidR="0095168B" w:rsidRDefault="000C7A22">
            <w:pPr>
              <w:spacing w:after="20"/>
              <w:ind w:left="20" w:right="148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– что руководители, учредители организации не включены в список лиц, причастных к террористической деятельности, а также перечень организаций и лиц, связанных с финансированием распространения оружия массового ун</w:t>
            </w:r>
            <w:r>
              <w:rPr>
                <w:color w:val="000000"/>
                <w:sz w:val="20"/>
                <w:lang w:val="kk-KZ"/>
              </w:rPr>
              <w:t>ичтожения, и (или) перечень организаций и лиц, связанных с финансированием терроризма и экстремизма.</w:t>
            </w:r>
          </w:p>
        </w:tc>
      </w:tr>
      <w:tr w:rsidR="0095168B" w:rsidRPr="00831051">
        <w:trPr>
          <w:trHeight w:val="30"/>
          <w:tblCellSpacing w:w="0" w:type="dxa"/>
        </w:trPr>
        <w:tc>
          <w:tcPr>
            <w:tcW w:w="15216" w:type="dxa"/>
            <w:gridSpan w:val="19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68B" w:rsidRDefault="000C7A22">
            <w:pPr>
              <w:spacing w:after="20"/>
              <w:ind w:left="20" w:right="148"/>
              <w:jc w:val="both"/>
              <w:rPr>
                <w:lang w:val="kk-KZ"/>
              </w:rPr>
            </w:pPr>
            <w:bookmarkStart w:id="10" w:name="z471"/>
            <w:r>
              <w:rPr>
                <w:color w:val="000000"/>
                <w:sz w:val="20"/>
                <w:lang w:val="kk-KZ"/>
              </w:rPr>
              <w:t>____________________________________/ _______________/ ___________________________ "_</w:t>
            </w:r>
            <w:r>
              <w:rPr>
                <w:color w:val="000000"/>
                <w:sz w:val="20"/>
                <w:lang w:val="ru-RU"/>
              </w:rPr>
              <w:t>31</w:t>
            </w:r>
            <w:r>
              <w:rPr>
                <w:color w:val="000000"/>
                <w:sz w:val="20"/>
                <w:lang w:val="kk-KZ"/>
              </w:rPr>
              <w:t>_" _ма</w:t>
            </w:r>
            <w:r>
              <w:rPr>
                <w:color w:val="000000"/>
                <w:sz w:val="20"/>
                <w:lang w:val="ru-RU"/>
              </w:rPr>
              <w:t>я</w:t>
            </w:r>
            <w:r>
              <w:rPr>
                <w:color w:val="000000"/>
                <w:sz w:val="20"/>
                <w:lang w:val="kk-KZ"/>
              </w:rPr>
              <w:t>__ 2024год</w:t>
            </w:r>
          </w:p>
          <w:bookmarkEnd w:id="10"/>
          <w:p w:rsidR="0095168B" w:rsidRDefault="000C7A22">
            <w:pPr>
              <w:spacing w:after="20"/>
              <w:ind w:left="20" w:right="148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lastRenderedPageBreak/>
              <w:t xml:space="preserve">(должность руководителя организации) (подпись) </w:t>
            </w:r>
            <w:r>
              <w:rPr>
                <w:color w:val="000000"/>
                <w:sz w:val="20"/>
                <w:lang w:val="kk-KZ"/>
              </w:rPr>
              <w:t>(расшифровка подписи) (дата заполнения)</w:t>
            </w:r>
          </w:p>
        </w:tc>
      </w:tr>
      <w:bookmarkEnd w:id="0"/>
    </w:tbl>
    <w:p w:rsidR="0095168B" w:rsidRDefault="0095168B">
      <w:pPr>
        <w:rPr>
          <w:lang w:val="kk-KZ"/>
        </w:rPr>
      </w:pPr>
    </w:p>
    <w:sectPr w:rsidR="0095168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A22" w:rsidRDefault="000C7A22">
      <w:pPr>
        <w:spacing w:line="240" w:lineRule="auto"/>
      </w:pPr>
      <w:r>
        <w:separator/>
      </w:r>
    </w:p>
  </w:endnote>
  <w:endnote w:type="continuationSeparator" w:id="0">
    <w:p w:rsidR="000C7A22" w:rsidRDefault="000C7A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A22" w:rsidRDefault="000C7A22">
      <w:pPr>
        <w:spacing w:after="0"/>
      </w:pPr>
      <w:r>
        <w:separator/>
      </w:r>
    </w:p>
  </w:footnote>
  <w:footnote w:type="continuationSeparator" w:id="0">
    <w:p w:rsidR="000C7A22" w:rsidRDefault="000C7A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87AA8"/>
    <w:multiLevelType w:val="multilevel"/>
    <w:tmpl w:val="0EF87A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E7242"/>
    <w:multiLevelType w:val="multilevel"/>
    <w:tmpl w:val="177E72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F32D9"/>
    <w:multiLevelType w:val="multilevel"/>
    <w:tmpl w:val="25CF32D9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93433"/>
    <w:multiLevelType w:val="multilevel"/>
    <w:tmpl w:val="2D293433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58747C8"/>
    <w:multiLevelType w:val="multilevel"/>
    <w:tmpl w:val="358747C8"/>
    <w:lvl w:ilvl="0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4FA07830"/>
    <w:multiLevelType w:val="multilevel"/>
    <w:tmpl w:val="4FA078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C4852"/>
    <w:multiLevelType w:val="multilevel"/>
    <w:tmpl w:val="530C4852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7" w15:restartNumberingAfterBreak="0">
    <w:nsid w:val="53E07337"/>
    <w:multiLevelType w:val="multilevel"/>
    <w:tmpl w:val="53E0733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8" w15:restartNumberingAfterBreak="0">
    <w:nsid w:val="54EA5C01"/>
    <w:multiLevelType w:val="multilevel"/>
    <w:tmpl w:val="54EA5C01"/>
    <w:lvl w:ilvl="0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9" w15:restartNumberingAfterBreak="0">
    <w:nsid w:val="61165268"/>
    <w:multiLevelType w:val="multilevel"/>
    <w:tmpl w:val="6116526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1E3B5B"/>
    <w:multiLevelType w:val="multilevel"/>
    <w:tmpl w:val="721E3B5B"/>
    <w:lvl w:ilvl="0">
      <w:start w:val="1"/>
      <w:numFmt w:val="decimal"/>
      <w:lvlText w:val="%1."/>
      <w:lvlJc w:val="left"/>
      <w:pPr>
        <w:ind w:left="740" w:hanging="360"/>
      </w:pPr>
    </w:lvl>
    <w:lvl w:ilvl="1">
      <w:start w:val="1"/>
      <w:numFmt w:val="decimal"/>
      <w:isLgl/>
      <w:lvlText w:val="%1.%2."/>
      <w:lvlJc w:val="left"/>
      <w:pPr>
        <w:ind w:left="7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0" w:hanging="1800"/>
      </w:pPr>
      <w:rPr>
        <w:rFonts w:hint="default"/>
      </w:rPr>
    </w:lvl>
  </w:abstractNum>
  <w:abstractNum w:abstractNumId="11" w15:restartNumberingAfterBreak="0">
    <w:nsid w:val="74F05BCB"/>
    <w:multiLevelType w:val="multilevel"/>
    <w:tmpl w:val="74F05BC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0D0EAE"/>
    <w:multiLevelType w:val="multilevel"/>
    <w:tmpl w:val="7E0D0EA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11"/>
  </w:num>
  <w:num w:numId="5">
    <w:abstractNumId w:val="5"/>
  </w:num>
  <w:num w:numId="6">
    <w:abstractNumId w:val="1"/>
  </w:num>
  <w:num w:numId="7">
    <w:abstractNumId w:val="10"/>
  </w:num>
  <w:num w:numId="8">
    <w:abstractNumId w:val="6"/>
  </w:num>
  <w:num w:numId="9">
    <w:abstractNumId w:val="0"/>
  </w:num>
  <w:num w:numId="10">
    <w:abstractNumId w:val="2"/>
  </w:num>
  <w:num w:numId="11">
    <w:abstractNumId w:val="8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00"/>
    <w:rsid w:val="0000687B"/>
    <w:rsid w:val="000169F5"/>
    <w:rsid w:val="00057407"/>
    <w:rsid w:val="00094198"/>
    <w:rsid w:val="000B4F7F"/>
    <w:rsid w:val="000C7A22"/>
    <w:rsid w:val="000D1A59"/>
    <w:rsid w:val="000D57B9"/>
    <w:rsid w:val="001056F2"/>
    <w:rsid w:val="0010596C"/>
    <w:rsid w:val="0011296E"/>
    <w:rsid w:val="00122615"/>
    <w:rsid w:val="00194B41"/>
    <w:rsid w:val="001A5F2C"/>
    <w:rsid w:val="001B1E0A"/>
    <w:rsid w:val="001D4B0D"/>
    <w:rsid w:val="001F4DE7"/>
    <w:rsid w:val="00215C73"/>
    <w:rsid w:val="00217292"/>
    <w:rsid w:val="00245450"/>
    <w:rsid w:val="00256515"/>
    <w:rsid w:val="002622A6"/>
    <w:rsid w:val="002A579B"/>
    <w:rsid w:val="002A73EA"/>
    <w:rsid w:val="002E4090"/>
    <w:rsid w:val="00370E19"/>
    <w:rsid w:val="003E284A"/>
    <w:rsid w:val="003F5984"/>
    <w:rsid w:val="00440DA6"/>
    <w:rsid w:val="00443C84"/>
    <w:rsid w:val="00444592"/>
    <w:rsid w:val="004450B1"/>
    <w:rsid w:val="004A0A70"/>
    <w:rsid w:val="0050009A"/>
    <w:rsid w:val="005633A6"/>
    <w:rsid w:val="00567585"/>
    <w:rsid w:val="005933DC"/>
    <w:rsid w:val="005B0440"/>
    <w:rsid w:val="005B16B8"/>
    <w:rsid w:val="005D4217"/>
    <w:rsid w:val="005F0783"/>
    <w:rsid w:val="005F31E5"/>
    <w:rsid w:val="00634346"/>
    <w:rsid w:val="00634EC6"/>
    <w:rsid w:val="00651EC0"/>
    <w:rsid w:val="00653B11"/>
    <w:rsid w:val="006571DD"/>
    <w:rsid w:val="00667BB3"/>
    <w:rsid w:val="00686067"/>
    <w:rsid w:val="006C77AB"/>
    <w:rsid w:val="006D6827"/>
    <w:rsid w:val="00701080"/>
    <w:rsid w:val="00702B7E"/>
    <w:rsid w:val="007056C0"/>
    <w:rsid w:val="00705993"/>
    <w:rsid w:val="0075253A"/>
    <w:rsid w:val="00776DF6"/>
    <w:rsid w:val="0078323F"/>
    <w:rsid w:val="007A2D87"/>
    <w:rsid w:val="007B2854"/>
    <w:rsid w:val="007C1ACF"/>
    <w:rsid w:val="007F5B19"/>
    <w:rsid w:val="008272A9"/>
    <w:rsid w:val="00831051"/>
    <w:rsid w:val="0086019D"/>
    <w:rsid w:val="00875903"/>
    <w:rsid w:val="0088291C"/>
    <w:rsid w:val="00884D50"/>
    <w:rsid w:val="008B5A31"/>
    <w:rsid w:val="008D0FE9"/>
    <w:rsid w:val="008E7590"/>
    <w:rsid w:val="00941EFA"/>
    <w:rsid w:val="0095168B"/>
    <w:rsid w:val="00997398"/>
    <w:rsid w:val="009C1437"/>
    <w:rsid w:val="009E6BCC"/>
    <w:rsid w:val="00A167EA"/>
    <w:rsid w:val="00A5395B"/>
    <w:rsid w:val="00A55DAD"/>
    <w:rsid w:val="00A55F16"/>
    <w:rsid w:val="00A67D52"/>
    <w:rsid w:val="00A9218C"/>
    <w:rsid w:val="00A94459"/>
    <w:rsid w:val="00AC049E"/>
    <w:rsid w:val="00B27C1E"/>
    <w:rsid w:val="00B6797D"/>
    <w:rsid w:val="00B8711F"/>
    <w:rsid w:val="00BE2D5A"/>
    <w:rsid w:val="00BF67B2"/>
    <w:rsid w:val="00C21019"/>
    <w:rsid w:val="00C25D5D"/>
    <w:rsid w:val="00C76DA9"/>
    <w:rsid w:val="00C77E07"/>
    <w:rsid w:val="00C93C3B"/>
    <w:rsid w:val="00C96900"/>
    <w:rsid w:val="00CB0B69"/>
    <w:rsid w:val="00CC4BFD"/>
    <w:rsid w:val="00D00BCA"/>
    <w:rsid w:val="00D71779"/>
    <w:rsid w:val="00D75E16"/>
    <w:rsid w:val="00D8172E"/>
    <w:rsid w:val="00D83E66"/>
    <w:rsid w:val="00D91670"/>
    <w:rsid w:val="00DD00DC"/>
    <w:rsid w:val="00DD6176"/>
    <w:rsid w:val="00DF27A7"/>
    <w:rsid w:val="00E240CF"/>
    <w:rsid w:val="00E3285C"/>
    <w:rsid w:val="00EB3209"/>
    <w:rsid w:val="00ED6967"/>
    <w:rsid w:val="00F2439E"/>
    <w:rsid w:val="00F72579"/>
    <w:rsid w:val="00F739D1"/>
    <w:rsid w:val="00F9396F"/>
    <w:rsid w:val="00FA1A54"/>
    <w:rsid w:val="00FF0970"/>
    <w:rsid w:val="48EF3DCB"/>
    <w:rsid w:val="761E0E26"/>
    <w:rsid w:val="7A79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3890F"/>
  <w15:docId w15:val="{B487510F-F241-402B-AFF2-80CD59906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.shymkent@gmail.com" TargetMode="External"/><Relationship Id="rId13" Type="http://schemas.openxmlformats.org/officeDocument/2006/relationships/hyperlink" Target="https://youtu.be/KnQE2nhhT5E?si=9WDoFwoPhWb-LyqO" TargetMode="External"/><Relationship Id="rId18" Type="http://schemas.openxmlformats.org/officeDocument/2006/relationships/hyperlink" Target="https://economy.kz/ru/Novosti_instituta/id=5237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capa.imbarova?mibextid=JRoKGi" TargetMode="External"/><Relationship Id="rId17" Type="http://schemas.openxmlformats.org/officeDocument/2006/relationships/hyperlink" Target="https://www.instagram.com/nakmukhamedovnurdaulet?igsh=bjVhZ28wNXFnbnV1&amp;utm_source=q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nargiza_tashpulatova?igsh=cXk5NHJ2ZHpreTFv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STAGRAM.COM/SARAESENBEKOVNA?IGSHID=YMMYMTA2M2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share/794f2LcdgQ49kSLV/?mibextid=oFDknk" TargetMode="External"/><Relationship Id="rId10" Type="http://schemas.openxmlformats.org/officeDocument/2006/relationships/hyperlink" Target="https://www.facebook.com/profile.php?id=100090049174857&amp;mibextid=JRoKGi" TargetMode="External"/><Relationship Id="rId19" Type="http://schemas.openxmlformats.org/officeDocument/2006/relationships/hyperlink" Target="https://ekonomist.kz/zhussupov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civil_alliance_of_shymkent?igsh=bG0wdGZnYXFuaTFh" TargetMode="External"/><Relationship Id="rId14" Type="http://schemas.openxmlformats.org/officeDocument/2006/relationships/hyperlink" Target="https://www.instagram.com/arzikhanov_yussup?igsh=eXZxYTUwN3FqNDJ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3A69A-FE9D-4905-83E0-DF7AB93DD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20</Pages>
  <Words>5656</Words>
  <Characters>32245</Characters>
  <Application>Microsoft Office Word</Application>
  <DocSecurity>0</DocSecurity>
  <Lines>268</Lines>
  <Paragraphs>75</Paragraphs>
  <ScaleCrop>false</ScaleCrop>
  <Company>SPecialiST RePack</Company>
  <LinksUpToDate>false</LinksUpToDate>
  <CharactersWithSpaces>37826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42</cp:revision>
  <dcterms:created xsi:type="dcterms:W3CDTF">2024-03-06T17:36:00Z</dcterms:created>
  <dcterms:modified xsi:type="dcterms:W3CDTF">2024-05-31T07:37:00Z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6385DB1248DC4E4DB1716561AA597949_12</vt:lpwstr>
  </property>
</Properties>
</file>