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E096" w14:textId="50F2E50B" w:rsidR="00D110D7" w:rsidRPr="00903DD1" w:rsidRDefault="00254796" w:rsidP="00D110D7">
      <w:pPr>
        <w:shd w:val="clear" w:color="auto" w:fill="FFFFFF"/>
        <w:jc w:val="right"/>
        <w:outlineLvl w:val="2"/>
        <w:rPr>
          <w:rStyle w:val="a5"/>
        </w:rPr>
      </w:pPr>
      <w:r w:rsidRPr="00903DD1">
        <w:tab/>
      </w:r>
      <w:proofErr w:type="spellStart"/>
      <w:r w:rsidR="00D110D7" w:rsidRPr="00903DD1">
        <w:t>Қосымша</w:t>
      </w:r>
      <w:proofErr w:type="spellEnd"/>
    </w:p>
    <w:p w14:paraId="1086B9D0" w14:textId="77777777" w:rsidR="00D110D7" w:rsidRPr="00903DD1" w:rsidRDefault="00D110D7" w:rsidP="00D110D7">
      <w:pPr>
        <w:shd w:val="clear" w:color="auto" w:fill="FFFFFF"/>
        <w:jc w:val="right"/>
        <w:outlineLvl w:val="2"/>
        <w:rPr>
          <w:rStyle w:val="a5"/>
        </w:rPr>
      </w:pPr>
    </w:p>
    <w:tbl>
      <w:tblPr>
        <w:tblW w:w="3543" w:type="dxa"/>
        <w:tblInd w:w="10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</w:tblGrid>
      <w:tr w:rsidR="00D110D7" w:rsidRPr="00903DD1" w14:paraId="715F42CE" w14:textId="77777777" w:rsidTr="00DB07A1">
        <w:trPr>
          <w:trHeight w:val="1087"/>
        </w:trPr>
        <w:tc>
          <w:tcPr>
            <w:tcW w:w="3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AF53E" w14:textId="77777777" w:rsidR="00D110D7" w:rsidRPr="00903DD1" w:rsidRDefault="00D110D7" w:rsidP="00DB07A1">
            <w:pPr>
              <w:jc w:val="center"/>
            </w:pPr>
            <w:proofErr w:type="spellStart"/>
            <w:r w:rsidRPr="00903DD1">
              <w:t>Мемлекеттік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гранттарды</w:t>
            </w:r>
            <w:proofErr w:type="spellEnd"/>
            <w:r w:rsidRPr="00903DD1">
              <w:br/>
            </w:r>
            <w:proofErr w:type="spellStart"/>
            <w:r w:rsidRPr="00903DD1">
              <w:t>қалыптастыру</w:t>
            </w:r>
            <w:proofErr w:type="spellEnd"/>
            <w:r w:rsidRPr="00903DD1">
              <w:t>, беру,</w:t>
            </w:r>
            <w:r w:rsidRPr="00903DD1">
              <w:br/>
            </w:r>
            <w:proofErr w:type="spellStart"/>
            <w:r w:rsidRPr="00903DD1">
              <w:t>мониторингтеу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және</w:t>
            </w:r>
            <w:proofErr w:type="spellEnd"/>
            <w:r w:rsidRPr="00903DD1">
              <w:br/>
            </w:r>
            <w:proofErr w:type="spellStart"/>
            <w:r w:rsidRPr="00903DD1">
              <w:t>олардың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тиімділігін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бағалау</w:t>
            </w:r>
            <w:proofErr w:type="spellEnd"/>
            <w:r w:rsidRPr="00903DD1">
              <w:br/>
            </w:r>
            <w:proofErr w:type="spellStart"/>
            <w:r w:rsidRPr="00903DD1">
              <w:t>қағидаларына</w:t>
            </w:r>
            <w:proofErr w:type="spellEnd"/>
            <w:r w:rsidRPr="00903DD1">
              <w:t xml:space="preserve"> 2-қосымша</w:t>
            </w:r>
          </w:p>
        </w:tc>
      </w:tr>
      <w:tr w:rsidR="00D110D7" w:rsidRPr="00903DD1" w14:paraId="1A0A9E0D" w14:textId="77777777" w:rsidTr="00DB07A1">
        <w:trPr>
          <w:trHeight w:val="224"/>
        </w:trPr>
        <w:tc>
          <w:tcPr>
            <w:tcW w:w="35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2DFA1" w14:textId="77777777" w:rsidR="00D110D7" w:rsidRPr="00903DD1" w:rsidRDefault="00D110D7" w:rsidP="00DB07A1">
            <w:pPr>
              <w:jc w:val="center"/>
            </w:pPr>
            <w:r w:rsidRPr="00903DD1">
              <w:t> </w:t>
            </w:r>
          </w:p>
          <w:p w14:paraId="139A1B00" w14:textId="77777777" w:rsidR="00D110D7" w:rsidRPr="00903DD1" w:rsidRDefault="00D110D7" w:rsidP="00DB07A1">
            <w:pPr>
              <w:jc w:val="center"/>
            </w:pPr>
            <w:proofErr w:type="spellStart"/>
            <w:r w:rsidRPr="00903DD1">
              <w:t>Нысан</w:t>
            </w:r>
            <w:proofErr w:type="spellEnd"/>
          </w:p>
        </w:tc>
      </w:tr>
    </w:tbl>
    <w:p w14:paraId="245E2467" w14:textId="77777777" w:rsidR="00D110D7" w:rsidRPr="00903DD1" w:rsidRDefault="00D110D7" w:rsidP="00D110D7">
      <w:pPr>
        <w:textAlignment w:val="baseline"/>
        <w:outlineLvl w:val="2"/>
        <w:rPr>
          <w:color w:val="1E1E1E"/>
        </w:rPr>
      </w:pPr>
    </w:p>
    <w:p w14:paraId="4AA7486D" w14:textId="77777777" w:rsidR="00D110D7" w:rsidRPr="00903DD1" w:rsidRDefault="00D110D7" w:rsidP="00FA07DB">
      <w:pPr>
        <w:jc w:val="center"/>
        <w:textAlignment w:val="baseline"/>
        <w:outlineLvl w:val="2"/>
        <w:rPr>
          <w:b/>
          <w:color w:val="1E1E1E"/>
        </w:rPr>
      </w:pPr>
      <w:proofErr w:type="spellStart"/>
      <w:r w:rsidRPr="00903DD1">
        <w:rPr>
          <w:b/>
          <w:color w:val="1E1E1E"/>
        </w:rPr>
        <w:t>Үкіметтік</w:t>
      </w:r>
      <w:proofErr w:type="spellEnd"/>
      <w:r w:rsidRPr="00903DD1">
        <w:rPr>
          <w:b/>
          <w:color w:val="1E1E1E"/>
        </w:rPr>
        <w:t xml:space="preserve"> </w:t>
      </w:r>
      <w:proofErr w:type="spellStart"/>
      <w:r w:rsidRPr="00903DD1">
        <w:rPr>
          <w:b/>
          <w:color w:val="1E1E1E"/>
        </w:rPr>
        <w:t>емес</w:t>
      </w:r>
      <w:proofErr w:type="spellEnd"/>
      <w:r w:rsidRPr="00903DD1">
        <w:rPr>
          <w:b/>
          <w:color w:val="1E1E1E"/>
        </w:rPr>
        <w:t xml:space="preserve"> </w:t>
      </w:r>
      <w:proofErr w:type="spellStart"/>
      <w:r w:rsidRPr="00903DD1">
        <w:rPr>
          <w:b/>
          <w:color w:val="1E1E1E"/>
        </w:rPr>
        <w:t>ұйымдарға</w:t>
      </w:r>
      <w:proofErr w:type="spellEnd"/>
      <w:r w:rsidRPr="00903DD1">
        <w:rPr>
          <w:b/>
          <w:color w:val="1E1E1E"/>
        </w:rPr>
        <w:t xml:space="preserve"> </w:t>
      </w:r>
      <w:proofErr w:type="spellStart"/>
      <w:r w:rsidRPr="00903DD1">
        <w:rPr>
          <w:b/>
          <w:color w:val="1E1E1E"/>
        </w:rPr>
        <w:t>арналған</w:t>
      </w:r>
      <w:proofErr w:type="spellEnd"/>
      <w:r w:rsidRPr="00903DD1">
        <w:rPr>
          <w:b/>
          <w:color w:val="1E1E1E"/>
        </w:rPr>
        <w:t xml:space="preserve"> </w:t>
      </w:r>
      <w:proofErr w:type="spellStart"/>
      <w:r w:rsidRPr="00903DD1">
        <w:rPr>
          <w:b/>
          <w:color w:val="1E1E1E"/>
        </w:rPr>
        <w:t>мемлекеттік</w:t>
      </w:r>
      <w:proofErr w:type="spellEnd"/>
      <w:r w:rsidRPr="00903DD1">
        <w:rPr>
          <w:b/>
          <w:color w:val="1E1E1E"/>
        </w:rPr>
        <w:t xml:space="preserve"> </w:t>
      </w:r>
      <w:proofErr w:type="spellStart"/>
      <w:r w:rsidRPr="00903DD1">
        <w:rPr>
          <w:b/>
          <w:color w:val="1E1E1E"/>
        </w:rPr>
        <w:t>гранттардың</w:t>
      </w:r>
      <w:proofErr w:type="spellEnd"/>
      <w:r w:rsidRPr="00903DD1">
        <w:rPr>
          <w:b/>
          <w:color w:val="1E1E1E"/>
        </w:rPr>
        <w:t xml:space="preserve"> 2024 </w:t>
      </w:r>
      <w:proofErr w:type="spellStart"/>
      <w:r w:rsidRPr="00903DD1">
        <w:rPr>
          <w:b/>
          <w:color w:val="1E1E1E"/>
        </w:rPr>
        <w:t>жылға</w:t>
      </w:r>
      <w:proofErr w:type="spellEnd"/>
      <w:r w:rsidRPr="00903DD1">
        <w:rPr>
          <w:b/>
          <w:color w:val="1E1E1E"/>
        </w:rPr>
        <w:t xml:space="preserve"> </w:t>
      </w:r>
      <w:proofErr w:type="spellStart"/>
      <w:r w:rsidRPr="00903DD1">
        <w:rPr>
          <w:b/>
          <w:color w:val="1E1E1E"/>
        </w:rPr>
        <w:t>арналған</w:t>
      </w:r>
      <w:proofErr w:type="spellEnd"/>
      <w:r w:rsidRPr="00903DD1">
        <w:rPr>
          <w:b/>
          <w:color w:val="1E1E1E"/>
        </w:rPr>
        <w:t xml:space="preserve"> басым </w:t>
      </w:r>
      <w:proofErr w:type="spellStart"/>
      <w:r w:rsidRPr="00903DD1">
        <w:rPr>
          <w:b/>
          <w:color w:val="1E1E1E"/>
        </w:rPr>
        <w:t>бағыттарының</w:t>
      </w:r>
      <w:proofErr w:type="spellEnd"/>
      <w:r w:rsidRPr="00903DD1">
        <w:rPr>
          <w:b/>
          <w:color w:val="1E1E1E"/>
        </w:rPr>
        <w:t xml:space="preserve"> </w:t>
      </w:r>
      <w:proofErr w:type="spellStart"/>
      <w:r w:rsidRPr="00903DD1">
        <w:rPr>
          <w:b/>
          <w:color w:val="1E1E1E"/>
        </w:rPr>
        <w:t>тізбесі</w:t>
      </w:r>
      <w:proofErr w:type="spellEnd"/>
    </w:p>
    <w:p w14:paraId="0E92629B" w14:textId="77777777" w:rsidR="00D110D7" w:rsidRPr="00903DD1" w:rsidRDefault="00D110D7" w:rsidP="00D110D7">
      <w:pPr>
        <w:textAlignment w:val="baseline"/>
        <w:outlineLvl w:val="2"/>
        <w:rPr>
          <w:color w:val="1E1E1E"/>
        </w:rPr>
      </w:pPr>
    </w:p>
    <w:tbl>
      <w:tblPr>
        <w:tblW w:w="15836" w:type="dxa"/>
        <w:tblInd w:w="-9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313"/>
        <w:gridCol w:w="1560"/>
        <w:gridCol w:w="3302"/>
        <w:gridCol w:w="1375"/>
        <w:gridCol w:w="1418"/>
        <w:gridCol w:w="4111"/>
        <w:gridCol w:w="1376"/>
      </w:tblGrid>
      <w:tr w:rsidR="00D110D7" w:rsidRPr="00903DD1" w14:paraId="1CA1CC1C" w14:textId="77777777" w:rsidTr="00FA07DB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D8218" w14:textId="193CBAA1" w:rsidR="00D110D7" w:rsidRPr="00903DD1" w:rsidRDefault="00D110D7" w:rsidP="00DB07A1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>№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48585" w14:textId="77777777" w:rsidR="00D110D7" w:rsidRPr="00903DD1" w:rsidRDefault="00D110D7" w:rsidP="00DB07A1">
            <w:pPr>
              <w:jc w:val="center"/>
              <w:textAlignment w:val="baseline"/>
              <w:rPr>
                <w:color w:val="000000"/>
                <w:spacing w:val="2"/>
              </w:rPr>
            </w:pPr>
            <w:proofErr w:type="spellStart"/>
            <w:r w:rsidRPr="00903DD1">
              <w:rPr>
                <w:color w:val="000000"/>
                <w:spacing w:val="2"/>
              </w:rPr>
              <w:t>Заңның</w:t>
            </w:r>
            <w:proofErr w:type="spellEnd"/>
            <w:r w:rsidRPr="00903DD1">
              <w:rPr>
                <w:color w:val="000000"/>
                <w:spacing w:val="2"/>
              </w:rPr>
              <w:t xml:space="preserve"> 5-бабының 1-тармағына </w:t>
            </w:r>
            <w:proofErr w:type="spellStart"/>
            <w:r w:rsidRPr="00903DD1">
              <w:rPr>
                <w:color w:val="000000"/>
                <w:spacing w:val="2"/>
              </w:rPr>
              <w:t>сәйкес</w:t>
            </w:r>
            <w:proofErr w:type="spellEnd"/>
            <w:r w:rsidRPr="00903DD1">
              <w:rPr>
                <w:color w:val="000000"/>
                <w:spacing w:val="2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</w:rPr>
              <w:t>мемлекеттік</w:t>
            </w:r>
            <w:proofErr w:type="spellEnd"/>
            <w:r w:rsidRPr="00903DD1">
              <w:rPr>
                <w:color w:val="000000"/>
                <w:spacing w:val="2"/>
              </w:rPr>
              <w:t xml:space="preserve"> грант </w:t>
            </w:r>
            <w:proofErr w:type="spellStart"/>
            <w:r w:rsidRPr="00903DD1">
              <w:rPr>
                <w:color w:val="000000"/>
                <w:spacing w:val="2"/>
              </w:rPr>
              <w:t>саласы</w:t>
            </w:r>
            <w:proofErr w:type="spellEnd"/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131F00" w14:textId="77777777" w:rsidR="00D110D7" w:rsidRPr="00903DD1" w:rsidRDefault="00D110D7" w:rsidP="00DB07A1">
            <w:pPr>
              <w:jc w:val="center"/>
              <w:textAlignment w:val="baseline"/>
              <w:rPr>
                <w:color w:val="000000"/>
                <w:spacing w:val="2"/>
              </w:rPr>
            </w:pPr>
            <w:proofErr w:type="spellStart"/>
            <w:r w:rsidRPr="00903DD1">
              <w:rPr>
                <w:color w:val="000000"/>
                <w:spacing w:val="2"/>
              </w:rPr>
              <w:t>Мемлекеттік</w:t>
            </w:r>
            <w:proofErr w:type="spellEnd"/>
            <w:r w:rsidRPr="00903DD1">
              <w:rPr>
                <w:color w:val="000000"/>
                <w:spacing w:val="2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</w:rPr>
              <w:t>гранттың</w:t>
            </w:r>
            <w:proofErr w:type="spellEnd"/>
            <w:r w:rsidRPr="00903DD1">
              <w:rPr>
                <w:color w:val="000000"/>
                <w:spacing w:val="2"/>
              </w:rPr>
              <w:t xml:space="preserve"> басым </w:t>
            </w:r>
            <w:proofErr w:type="spellStart"/>
            <w:r w:rsidRPr="00903DD1">
              <w:rPr>
                <w:color w:val="000000"/>
                <w:spacing w:val="2"/>
              </w:rPr>
              <w:t>бағыты</w:t>
            </w:r>
            <w:proofErr w:type="spellEnd"/>
          </w:p>
        </w:tc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91B30" w14:textId="77777777" w:rsidR="00D110D7" w:rsidRPr="00903DD1" w:rsidRDefault="00D110D7" w:rsidP="00DB07A1">
            <w:pPr>
              <w:jc w:val="center"/>
              <w:textAlignment w:val="baseline"/>
              <w:rPr>
                <w:color w:val="000000"/>
                <w:spacing w:val="2"/>
              </w:rPr>
            </w:pPr>
            <w:proofErr w:type="spellStart"/>
            <w:r w:rsidRPr="00903DD1">
              <w:rPr>
                <w:color w:val="000000"/>
                <w:spacing w:val="2"/>
              </w:rPr>
              <w:t>Мәселенің</w:t>
            </w:r>
            <w:proofErr w:type="spellEnd"/>
            <w:r w:rsidRPr="00903DD1">
              <w:rPr>
                <w:color w:val="000000"/>
                <w:spacing w:val="2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</w:rPr>
              <w:t>қысқаша</w:t>
            </w:r>
            <w:proofErr w:type="spellEnd"/>
            <w:r w:rsidRPr="00903DD1">
              <w:rPr>
                <w:color w:val="000000"/>
                <w:spacing w:val="2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</w:rPr>
              <w:t>сипаттамасы</w:t>
            </w:r>
            <w:proofErr w:type="spellEnd"/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4F89F" w14:textId="77777777" w:rsidR="00D110D7" w:rsidRPr="00903DD1" w:rsidRDefault="00D110D7" w:rsidP="00DB07A1">
            <w:pPr>
              <w:jc w:val="center"/>
              <w:textAlignment w:val="baseline"/>
              <w:rPr>
                <w:color w:val="000000"/>
                <w:spacing w:val="2"/>
              </w:rPr>
            </w:pPr>
            <w:proofErr w:type="spellStart"/>
            <w:r w:rsidRPr="00903DD1">
              <w:rPr>
                <w:color w:val="000000"/>
                <w:spacing w:val="2"/>
              </w:rPr>
              <w:t>Қаржыландыру</w:t>
            </w:r>
            <w:proofErr w:type="spellEnd"/>
            <w:r w:rsidRPr="00903DD1">
              <w:rPr>
                <w:color w:val="000000"/>
                <w:spacing w:val="2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</w:rPr>
              <w:t>көлемі</w:t>
            </w:r>
            <w:proofErr w:type="spellEnd"/>
            <w:r w:rsidRPr="00903DD1">
              <w:rPr>
                <w:color w:val="000000"/>
                <w:spacing w:val="2"/>
              </w:rPr>
              <w:t xml:space="preserve"> (</w:t>
            </w:r>
            <w:proofErr w:type="spellStart"/>
            <w:r w:rsidRPr="00903DD1">
              <w:rPr>
                <w:color w:val="000000"/>
                <w:spacing w:val="2"/>
              </w:rPr>
              <w:t>мың</w:t>
            </w:r>
            <w:proofErr w:type="spellEnd"/>
            <w:r w:rsidRPr="00903DD1">
              <w:rPr>
                <w:color w:val="000000"/>
                <w:spacing w:val="2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</w:rPr>
              <w:t>теңге</w:t>
            </w:r>
            <w:proofErr w:type="spellEnd"/>
            <w:r w:rsidRPr="00903DD1">
              <w:rPr>
                <w:color w:val="000000"/>
                <w:spacing w:val="2"/>
              </w:rPr>
              <w:t>)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2D317" w14:textId="77777777" w:rsidR="00D110D7" w:rsidRPr="00903DD1" w:rsidRDefault="00D110D7" w:rsidP="00DB07A1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 xml:space="preserve">Грант </w:t>
            </w:r>
            <w:proofErr w:type="spellStart"/>
            <w:r w:rsidRPr="00903DD1">
              <w:rPr>
                <w:color w:val="000000"/>
                <w:spacing w:val="2"/>
              </w:rPr>
              <w:t>түрі</w:t>
            </w:r>
            <w:proofErr w:type="spellEnd"/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58DF57" w14:textId="77777777" w:rsidR="00D110D7" w:rsidRPr="00903DD1" w:rsidRDefault="00D110D7" w:rsidP="00DB07A1">
            <w:pPr>
              <w:jc w:val="center"/>
              <w:textAlignment w:val="baseline"/>
              <w:rPr>
                <w:color w:val="000000"/>
                <w:spacing w:val="2"/>
              </w:rPr>
            </w:pPr>
            <w:proofErr w:type="spellStart"/>
            <w:r w:rsidRPr="00903DD1">
              <w:rPr>
                <w:color w:val="000000"/>
                <w:spacing w:val="2"/>
              </w:rPr>
              <w:t>Нысаналы</w:t>
            </w:r>
            <w:proofErr w:type="spellEnd"/>
            <w:r w:rsidRPr="00903DD1">
              <w:rPr>
                <w:color w:val="000000"/>
                <w:spacing w:val="2"/>
              </w:rPr>
              <w:t xml:space="preserve"> индикатор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7CD91C" w14:textId="77777777" w:rsidR="00D110D7" w:rsidRPr="00903DD1" w:rsidRDefault="00D110D7" w:rsidP="00DB07A1">
            <w:pPr>
              <w:jc w:val="center"/>
              <w:textAlignment w:val="baseline"/>
              <w:rPr>
                <w:color w:val="000000"/>
                <w:spacing w:val="2"/>
              </w:rPr>
            </w:pPr>
            <w:proofErr w:type="spellStart"/>
            <w:r w:rsidRPr="00903DD1">
              <w:rPr>
                <w:color w:val="000000"/>
                <w:spacing w:val="2"/>
                <w:sz w:val="20"/>
              </w:rPr>
              <w:t>Материалдық-техникалық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  <w:sz w:val="20"/>
              </w:rPr>
              <w:t>базаға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  <w:sz w:val="20"/>
              </w:rPr>
              <w:t>қойылатын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  <w:sz w:val="20"/>
              </w:rPr>
              <w:t>талаптар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br/>
              <w:t>(</w:t>
            </w:r>
            <w:proofErr w:type="spellStart"/>
            <w:r w:rsidRPr="00903DD1">
              <w:rPr>
                <w:color w:val="000000"/>
                <w:spacing w:val="2"/>
                <w:sz w:val="20"/>
              </w:rPr>
              <w:t>ұзақ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  <w:sz w:val="20"/>
              </w:rPr>
              <w:t>мерзімді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  <w:sz w:val="20"/>
              </w:rPr>
              <w:t>гранттарды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  <w:sz w:val="20"/>
              </w:rPr>
              <w:t>іске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  <w:sz w:val="20"/>
              </w:rPr>
              <w:t>асыру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  <w:sz w:val="20"/>
              </w:rPr>
              <w:t>кезінде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  <w:sz w:val="20"/>
              </w:rPr>
              <w:t>ғана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t xml:space="preserve"> </w:t>
            </w:r>
            <w:proofErr w:type="spellStart"/>
            <w:r w:rsidRPr="00903DD1">
              <w:rPr>
                <w:color w:val="000000"/>
                <w:spacing w:val="2"/>
                <w:sz w:val="20"/>
              </w:rPr>
              <w:t>белгіленеді</w:t>
            </w:r>
            <w:proofErr w:type="spellEnd"/>
            <w:r w:rsidRPr="00903DD1">
              <w:rPr>
                <w:color w:val="000000"/>
                <w:spacing w:val="2"/>
                <w:sz w:val="20"/>
              </w:rPr>
              <w:t>)</w:t>
            </w:r>
          </w:p>
        </w:tc>
      </w:tr>
      <w:tr w:rsidR="00D110D7" w:rsidRPr="00903DD1" w14:paraId="5C03CC1C" w14:textId="77777777" w:rsidTr="00FA07DB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005D9" w14:textId="77777777" w:rsidR="00D110D7" w:rsidRPr="00903DD1" w:rsidRDefault="00D110D7" w:rsidP="00DB07A1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t>1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8D07BD" w14:textId="77777777" w:rsidR="00D110D7" w:rsidRPr="00903DD1" w:rsidRDefault="00D110D7" w:rsidP="00DB07A1">
            <w:pPr>
              <w:jc w:val="both"/>
            </w:pPr>
            <w:proofErr w:type="spellStart"/>
            <w:r w:rsidRPr="00903DD1">
              <w:t>Азаматтық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қоғамды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дамытуға</w:t>
            </w:r>
            <w:proofErr w:type="spellEnd"/>
            <w:r w:rsidRPr="00903DD1">
              <w:t xml:space="preserve">, </w:t>
            </w:r>
            <w:proofErr w:type="spellStart"/>
            <w:r w:rsidRPr="00903DD1">
              <w:t>оның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ішінде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үкіметтік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емес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ұйымдар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қызметінің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тиімділігін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арттыруға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жәрдемдесу</w:t>
            </w:r>
            <w:proofErr w:type="spellEnd"/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E9016" w14:textId="333B58B3" w:rsidR="00D110D7" w:rsidRPr="00903DD1" w:rsidRDefault="00800924" w:rsidP="000B6D49">
            <w:pPr>
              <w:jc w:val="center"/>
            </w:pPr>
            <w:r w:rsidRPr="00903DD1">
              <w:t xml:space="preserve">Жамбыл </w:t>
            </w:r>
            <w:proofErr w:type="spellStart"/>
            <w:r w:rsidRPr="00903DD1">
              <w:t>облысының</w:t>
            </w:r>
            <w:proofErr w:type="spellEnd"/>
            <w:r w:rsidRPr="00903DD1">
              <w:t xml:space="preserve"> </w:t>
            </w:r>
            <w:proofErr w:type="spellStart"/>
            <w:r w:rsidR="00D110D7" w:rsidRPr="00903DD1">
              <w:t>Азаматтық</w:t>
            </w:r>
            <w:proofErr w:type="spellEnd"/>
            <w:r w:rsidR="00D110D7" w:rsidRPr="00903DD1">
              <w:t xml:space="preserve"> </w:t>
            </w:r>
            <w:proofErr w:type="spellStart"/>
            <w:r w:rsidR="00D110D7" w:rsidRPr="00903DD1">
              <w:t>орталы</w:t>
            </w:r>
            <w:r w:rsidRPr="00903DD1">
              <w:t>ғын</w:t>
            </w:r>
            <w:r w:rsidR="00D110D7" w:rsidRPr="00903DD1">
              <w:t>ың</w:t>
            </w:r>
            <w:proofErr w:type="spellEnd"/>
            <w:r w:rsidR="00D110D7" w:rsidRPr="00903DD1">
              <w:t xml:space="preserve"> </w:t>
            </w:r>
            <w:proofErr w:type="spellStart"/>
            <w:r w:rsidR="00D110D7" w:rsidRPr="00903DD1">
              <w:t>қызметін</w:t>
            </w:r>
            <w:proofErr w:type="spellEnd"/>
            <w:r w:rsidR="00D110D7" w:rsidRPr="00903DD1">
              <w:t xml:space="preserve"> </w:t>
            </w:r>
            <w:proofErr w:type="spellStart"/>
            <w:r w:rsidR="00D110D7" w:rsidRPr="00903DD1">
              <w:t>ұйымдастыру</w:t>
            </w:r>
            <w:proofErr w:type="spellEnd"/>
          </w:p>
        </w:tc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FF33F" w14:textId="4B2E48F4" w:rsidR="00461BF1" w:rsidRPr="00903DD1" w:rsidRDefault="00461BF1" w:rsidP="00461BF1">
            <w:pPr>
              <w:ind w:right="128"/>
              <w:jc w:val="both"/>
              <w:rPr>
                <w:rFonts w:eastAsia="Calibri"/>
              </w:rPr>
            </w:pPr>
            <w:r w:rsidRPr="00903DD1">
              <w:rPr>
                <w:rFonts w:eastAsia="Calibri"/>
              </w:rPr>
              <w:t xml:space="preserve">Жамбыл </w:t>
            </w:r>
            <w:proofErr w:type="spellStart"/>
            <w:r w:rsidRPr="00903DD1">
              <w:rPr>
                <w:rFonts w:eastAsia="Calibri"/>
              </w:rPr>
              <w:t>облысында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r w:rsidR="00124249" w:rsidRPr="00903DD1">
              <w:rPr>
                <w:rFonts w:eastAsia="Calibri"/>
              </w:rPr>
              <w:t>878</w:t>
            </w:r>
            <w:r w:rsidRPr="00903DD1">
              <w:rPr>
                <w:rFonts w:eastAsia="Calibri"/>
              </w:rPr>
              <w:t xml:space="preserve"> ҮЕҰ </w:t>
            </w:r>
            <w:proofErr w:type="spellStart"/>
            <w:r w:rsidRPr="00903DD1">
              <w:rPr>
                <w:rFonts w:eastAsia="Calibri"/>
              </w:rPr>
              <w:t>тіркелген</w:t>
            </w:r>
            <w:proofErr w:type="spellEnd"/>
            <w:r w:rsidRPr="00903DD1">
              <w:rPr>
                <w:rFonts w:eastAsia="Calibri"/>
              </w:rPr>
              <w:t xml:space="preserve">, </w:t>
            </w:r>
            <w:proofErr w:type="spellStart"/>
            <w:r w:rsidRPr="00903DD1">
              <w:rPr>
                <w:rFonts w:eastAsia="Calibri"/>
              </w:rPr>
              <w:t>оның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ішінде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r w:rsidR="00124249" w:rsidRPr="00903DD1">
              <w:rPr>
                <w:rFonts w:eastAsia="Calibri"/>
              </w:rPr>
              <w:t>200</w:t>
            </w:r>
            <w:r w:rsidRPr="00903DD1">
              <w:rPr>
                <w:rFonts w:eastAsia="Calibri"/>
              </w:rPr>
              <w:t xml:space="preserve">-ге </w:t>
            </w:r>
            <w:proofErr w:type="spellStart"/>
            <w:r w:rsidRPr="00903DD1">
              <w:rPr>
                <w:rFonts w:eastAsia="Calibri"/>
              </w:rPr>
              <w:t>жуық</w:t>
            </w:r>
            <w:proofErr w:type="spellEnd"/>
            <w:r w:rsidRPr="00903DD1">
              <w:rPr>
                <w:rFonts w:eastAsia="Calibri"/>
              </w:rPr>
              <w:t xml:space="preserve"> ҮЕҰ </w:t>
            </w:r>
            <w:proofErr w:type="spellStart"/>
            <w:r w:rsidRPr="00903DD1">
              <w:rPr>
                <w:rFonts w:eastAsia="Calibri"/>
              </w:rPr>
              <w:t>ғана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белсенді</w:t>
            </w:r>
            <w:proofErr w:type="spellEnd"/>
            <w:r w:rsidRPr="00903DD1">
              <w:rPr>
                <w:rFonts w:eastAsia="Calibri"/>
              </w:rPr>
              <w:t xml:space="preserve">, </w:t>
            </w:r>
            <w:proofErr w:type="spellStart"/>
            <w:r w:rsidRPr="00903DD1">
              <w:rPr>
                <w:rFonts w:eastAsia="Calibri"/>
              </w:rPr>
              <w:t>бүгінгі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таңда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жұмыс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істемейтін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немесе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таралу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сатысында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тұрған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r w:rsidRPr="00903DD1">
              <w:rPr>
                <w:rFonts w:eastAsia="Calibri"/>
                <w:i/>
                <w:iCs/>
              </w:rPr>
              <w:t>(</w:t>
            </w:r>
            <w:proofErr w:type="spellStart"/>
            <w:r w:rsidRPr="00903DD1">
              <w:rPr>
                <w:rFonts w:eastAsia="Calibri"/>
                <w:i/>
                <w:iCs/>
              </w:rPr>
              <w:t>уақытша</w:t>
            </w:r>
            <w:proofErr w:type="spellEnd"/>
            <w:r w:rsidRPr="00903DD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iCs/>
              </w:rPr>
              <w:t>жұмысын</w:t>
            </w:r>
            <w:proofErr w:type="spellEnd"/>
            <w:r w:rsidRPr="00903DD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iCs/>
              </w:rPr>
              <w:t>тоқтатқан</w:t>
            </w:r>
            <w:proofErr w:type="spellEnd"/>
            <w:r w:rsidRPr="00903DD1">
              <w:rPr>
                <w:rFonts w:eastAsia="Calibri"/>
                <w:i/>
                <w:iCs/>
              </w:rPr>
              <w:t>)</w:t>
            </w:r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ұйымдарды</w:t>
            </w:r>
            <w:proofErr w:type="spellEnd"/>
            <w:r w:rsidRPr="00903DD1">
              <w:rPr>
                <w:rFonts w:eastAsia="Calibri"/>
              </w:rPr>
              <w:t xml:space="preserve"> жабу </w:t>
            </w:r>
            <w:proofErr w:type="spellStart"/>
            <w:r w:rsidRPr="00903DD1">
              <w:rPr>
                <w:rFonts w:eastAsia="Calibri"/>
              </w:rPr>
              <w:t>мәселесі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өзекті</w:t>
            </w:r>
            <w:proofErr w:type="spellEnd"/>
            <w:r w:rsidRPr="00903DD1">
              <w:rPr>
                <w:rFonts w:eastAsia="Calibri"/>
              </w:rPr>
              <w:t>.</w:t>
            </w:r>
          </w:p>
          <w:p w14:paraId="4DBC049A" w14:textId="69BBCB58" w:rsidR="00461BF1" w:rsidRPr="00903DD1" w:rsidRDefault="00461BF1" w:rsidP="00461BF1">
            <w:pPr>
              <w:ind w:right="128"/>
              <w:jc w:val="both"/>
              <w:rPr>
                <w:rFonts w:eastAsia="Calibri"/>
              </w:rPr>
            </w:pPr>
            <w:proofErr w:type="spellStart"/>
            <w:r w:rsidRPr="00903DD1">
              <w:rPr>
                <w:rFonts w:eastAsia="Calibri"/>
              </w:rPr>
              <w:t>Қоғамдық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ұйымдардың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жеке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брендін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қалыптастыру</w:t>
            </w:r>
            <w:proofErr w:type="spellEnd"/>
            <w:r w:rsidRPr="00903DD1">
              <w:rPr>
                <w:rFonts w:eastAsia="Calibri"/>
              </w:rPr>
              <w:t xml:space="preserve">, </w:t>
            </w:r>
            <w:proofErr w:type="spellStart"/>
            <w:r w:rsidRPr="00903DD1">
              <w:rPr>
                <w:rFonts w:eastAsia="Calibri"/>
              </w:rPr>
              <w:t>әлеуметтік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желілерді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lastRenderedPageBreak/>
              <w:t>жүргізудегі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белсенділікті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арттыру</w:t>
            </w:r>
            <w:proofErr w:type="spellEnd"/>
            <w:r w:rsidRPr="00903DD1">
              <w:rPr>
                <w:rFonts w:eastAsia="Calibri"/>
              </w:rPr>
              <w:t xml:space="preserve">, </w:t>
            </w:r>
            <w:proofErr w:type="spellStart"/>
            <w:r w:rsidRPr="00903DD1">
              <w:rPr>
                <w:rFonts w:eastAsia="Calibri"/>
              </w:rPr>
              <w:t>өңірдегі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азаматтық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қоғам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институттарының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қызметтерін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насихаттау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бойынша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ақпараттық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іс-шаралар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қажеттілігі</w:t>
            </w:r>
            <w:proofErr w:type="spellEnd"/>
            <w:r w:rsidRPr="00903DD1">
              <w:rPr>
                <w:rFonts w:eastAsia="Calibri"/>
              </w:rPr>
              <w:t xml:space="preserve"> бар.</w:t>
            </w:r>
          </w:p>
          <w:p w14:paraId="1AB5911C" w14:textId="61B3E744" w:rsidR="00461BF1" w:rsidRPr="00903DD1" w:rsidRDefault="00461BF1" w:rsidP="00461BF1">
            <w:pPr>
              <w:ind w:right="128"/>
              <w:jc w:val="both"/>
            </w:pPr>
            <w:proofErr w:type="spellStart"/>
            <w:r w:rsidRPr="00903DD1">
              <w:t>Ауылда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азаматтық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бастамалардың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дамуы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төмен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деңгейде</w:t>
            </w:r>
            <w:proofErr w:type="spellEnd"/>
            <w:r w:rsidRPr="00903DD1">
              <w:t xml:space="preserve">. </w:t>
            </w:r>
            <w:proofErr w:type="spellStart"/>
            <w:r w:rsidRPr="00903DD1">
              <w:t>Ауылдық</w:t>
            </w:r>
            <w:proofErr w:type="spellEnd"/>
            <w:r w:rsidRPr="00903DD1">
              <w:t xml:space="preserve"> ҮЕҰ-</w:t>
            </w:r>
            <w:proofErr w:type="spellStart"/>
            <w:r w:rsidRPr="00903DD1">
              <w:t>дың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мемлекеттік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әлеуметтік</w:t>
            </w:r>
            <w:proofErr w:type="spellEnd"/>
            <w:r w:rsidRPr="00903DD1">
              <w:t xml:space="preserve"> </w:t>
            </w:r>
            <w:proofErr w:type="spellStart"/>
            <w:proofErr w:type="gramStart"/>
            <w:r w:rsidRPr="00903DD1">
              <w:t>тапсырыс</w:t>
            </w:r>
            <w:proofErr w:type="spellEnd"/>
            <w:r w:rsidRPr="00903DD1">
              <w:t xml:space="preserve">  </w:t>
            </w:r>
            <w:proofErr w:type="spellStart"/>
            <w:r w:rsidRPr="00903DD1">
              <w:t>аясындағы</w:t>
            </w:r>
            <w:proofErr w:type="spellEnd"/>
            <w:proofErr w:type="gramEnd"/>
            <w:r w:rsidRPr="00903DD1">
              <w:t xml:space="preserve"> </w:t>
            </w:r>
            <w:proofErr w:type="spellStart"/>
            <w:r w:rsidRPr="00903DD1">
              <w:t>жобаларға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және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гранттық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жобаларға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қатысуға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деген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белсенділігі</w:t>
            </w:r>
            <w:proofErr w:type="spellEnd"/>
            <w:r w:rsidRPr="00903DD1">
              <w:t xml:space="preserve"> аз. </w:t>
            </w:r>
          </w:p>
          <w:p w14:paraId="56121A1B" w14:textId="1FFDE53E" w:rsidR="00157BC7" w:rsidRPr="00903DD1" w:rsidRDefault="00461BF1" w:rsidP="00461BF1">
            <w:pPr>
              <w:jc w:val="both"/>
            </w:pPr>
            <w:proofErr w:type="spellStart"/>
            <w:r w:rsidRPr="00903DD1">
              <w:rPr>
                <w:rFonts w:eastAsia="Calibri"/>
              </w:rPr>
              <w:t>Белсенді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жұмыс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істейтін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және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өңірдің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әлеуметтік-экономикалық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дамуына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елеулі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үлес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қосып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жүрген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қоғамдық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ұйымдарды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тиісті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деңгейде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ынталандыру</w:t>
            </w:r>
            <w:proofErr w:type="spellEnd"/>
            <w:r w:rsidRPr="00903DD1">
              <w:rPr>
                <w:rFonts w:eastAsia="Calibri"/>
              </w:rPr>
              <w:t xml:space="preserve"> </w:t>
            </w:r>
            <w:proofErr w:type="spellStart"/>
            <w:r w:rsidRPr="00903DD1">
              <w:rPr>
                <w:rFonts w:eastAsia="Calibri"/>
              </w:rPr>
              <w:t>қажет</w:t>
            </w:r>
            <w:proofErr w:type="spellEnd"/>
            <w:r w:rsidRPr="00903DD1">
              <w:rPr>
                <w:rFonts w:eastAsia="Calibri"/>
              </w:rPr>
              <w:t>.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0245C" w14:textId="7076206C" w:rsidR="00461BF1" w:rsidRPr="00903DD1" w:rsidRDefault="001956A7" w:rsidP="00461BF1">
            <w:pPr>
              <w:jc w:val="center"/>
            </w:pPr>
            <w:r w:rsidRPr="00903DD1">
              <w:lastRenderedPageBreak/>
              <w:t>5</w:t>
            </w:r>
            <w:r w:rsidR="00263147" w:rsidRPr="00903DD1">
              <w:t> </w:t>
            </w:r>
            <w:r w:rsidRPr="00903DD1">
              <w:t>280</w:t>
            </w:r>
            <w:r w:rsidR="00263147" w:rsidRPr="00903DD1">
              <w:t xml:space="preserve"> 000 </w:t>
            </w:r>
            <w:proofErr w:type="spellStart"/>
            <w:r w:rsidR="00263147" w:rsidRPr="00903DD1">
              <w:t>теңге</w:t>
            </w:r>
            <w:proofErr w:type="spellEnd"/>
          </w:p>
          <w:p w14:paraId="0F805DB8" w14:textId="09CAB60A" w:rsidR="00D110D7" w:rsidRPr="00903DD1" w:rsidRDefault="00D110D7" w:rsidP="00461BF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82280" w14:textId="15B261B6" w:rsidR="00D110D7" w:rsidRPr="00903DD1" w:rsidRDefault="00461BF1" w:rsidP="00461BF1">
            <w:pPr>
              <w:jc w:val="center"/>
            </w:pPr>
            <w:r w:rsidRPr="00903DD1">
              <w:rPr>
                <w:color w:val="000000"/>
              </w:rPr>
              <w:t xml:space="preserve">1 </w:t>
            </w:r>
            <w:proofErr w:type="spellStart"/>
            <w:r w:rsidRPr="00903DD1">
              <w:rPr>
                <w:color w:val="000000"/>
              </w:rPr>
              <w:t>қысқа</w:t>
            </w:r>
            <w:proofErr w:type="spellEnd"/>
            <w:r w:rsidRPr="00903DD1">
              <w:rPr>
                <w:color w:val="000000"/>
              </w:rPr>
              <w:t xml:space="preserve"> </w:t>
            </w:r>
            <w:proofErr w:type="spellStart"/>
            <w:r w:rsidRPr="00903DD1">
              <w:rPr>
                <w:color w:val="000000"/>
              </w:rPr>
              <w:t>мерзімді</w:t>
            </w:r>
            <w:proofErr w:type="spellEnd"/>
            <w:r w:rsidRPr="00903DD1">
              <w:rPr>
                <w:color w:val="000000"/>
              </w:rPr>
              <w:t xml:space="preserve"> грант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04256" w14:textId="77777777" w:rsidR="00157BC7" w:rsidRPr="00903DD1" w:rsidRDefault="00157BC7" w:rsidP="00C67DD2">
            <w:pPr>
              <w:rPr>
                <w:b/>
                <w:bCs/>
              </w:rPr>
            </w:pPr>
            <w:proofErr w:type="spellStart"/>
            <w:r w:rsidRPr="00903DD1">
              <w:rPr>
                <w:b/>
                <w:bCs/>
              </w:rPr>
              <w:t>Нысаналы</w:t>
            </w:r>
            <w:proofErr w:type="spellEnd"/>
            <w:r w:rsidRPr="00903DD1">
              <w:rPr>
                <w:b/>
                <w:bCs/>
              </w:rPr>
              <w:t xml:space="preserve"> индикатор:</w:t>
            </w:r>
          </w:p>
          <w:p w14:paraId="135DA028" w14:textId="0D36CF82" w:rsidR="00157BC7" w:rsidRPr="00903DD1" w:rsidRDefault="00157BC7" w:rsidP="00157BC7">
            <w:pPr>
              <w:jc w:val="both"/>
              <w:rPr>
                <w:bCs/>
              </w:rPr>
            </w:pPr>
            <w:proofErr w:type="spellStart"/>
            <w:r w:rsidRPr="00903DD1">
              <w:rPr>
                <w:bCs/>
              </w:rPr>
              <w:t>Жоба</w:t>
            </w:r>
            <w:proofErr w:type="spellEnd"/>
            <w:r w:rsidRPr="00903DD1">
              <w:rPr>
                <w:bCs/>
              </w:rPr>
              <w:t xml:space="preserve"> </w:t>
            </w:r>
            <w:proofErr w:type="spellStart"/>
            <w:r w:rsidRPr="00903DD1">
              <w:rPr>
                <w:bCs/>
              </w:rPr>
              <w:t>аясында</w:t>
            </w:r>
            <w:proofErr w:type="spellEnd"/>
            <w:r w:rsidRPr="00903DD1">
              <w:rPr>
                <w:bCs/>
              </w:rPr>
              <w:t xml:space="preserve"> Жамбыл </w:t>
            </w:r>
            <w:proofErr w:type="spellStart"/>
            <w:r w:rsidRPr="00903DD1">
              <w:rPr>
                <w:bCs/>
              </w:rPr>
              <w:t>облысының</w:t>
            </w:r>
            <w:proofErr w:type="spellEnd"/>
            <w:r w:rsidRPr="00903DD1">
              <w:rPr>
                <w:bCs/>
              </w:rPr>
              <w:t xml:space="preserve"> </w:t>
            </w:r>
            <w:proofErr w:type="spellStart"/>
            <w:r w:rsidRPr="00903DD1">
              <w:rPr>
                <w:bCs/>
              </w:rPr>
              <w:t>үкіметтік</w:t>
            </w:r>
            <w:proofErr w:type="spellEnd"/>
            <w:r w:rsidRPr="00903DD1">
              <w:rPr>
                <w:bCs/>
              </w:rPr>
              <w:t xml:space="preserve"> </w:t>
            </w:r>
            <w:proofErr w:type="spellStart"/>
            <w:r w:rsidRPr="00903DD1">
              <w:rPr>
                <w:bCs/>
              </w:rPr>
              <w:t>емес</w:t>
            </w:r>
            <w:proofErr w:type="spellEnd"/>
            <w:r w:rsidRPr="00903DD1">
              <w:rPr>
                <w:bCs/>
              </w:rPr>
              <w:t xml:space="preserve"> </w:t>
            </w:r>
            <w:proofErr w:type="spellStart"/>
            <w:r w:rsidRPr="00903DD1">
              <w:rPr>
                <w:bCs/>
              </w:rPr>
              <w:t>ұйымдарын</w:t>
            </w:r>
            <w:proofErr w:type="spellEnd"/>
            <w:r w:rsidR="00FF6334" w:rsidRPr="00903DD1">
              <w:rPr>
                <w:bCs/>
              </w:rPr>
              <w:t xml:space="preserve"> </w:t>
            </w:r>
            <w:proofErr w:type="spellStart"/>
            <w:r w:rsidR="00FF6334" w:rsidRPr="00903DD1">
              <w:rPr>
                <w:bCs/>
              </w:rPr>
              <w:t>кемінде</w:t>
            </w:r>
            <w:proofErr w:type="spellEnd"/>
            <w:r w:rsidR="00FF6334" w:rsidRPr="00903DD1">
              <w:rPr>
                <w:bCs/>
              </w:rPr>
              <w:t xml:space="preserve"> 200 </w:t>
            </w:r>
            <w:proofErr w:type="spellStart"/>
            <w:r w:rsidRPr="00903DD1">
              <w:rPr>
                <w:bCs/>
              </w:rPr>
              <w:t>өкілдері</w:t>
            </w:r>
            <w:proofErr w:type="spellEnd"/>
            <w:r w:rsidRPr="00903DD1">
              <w:rPr>
                <w:bCs/>
              </w:rPr>
              <w:t xml:space="preserve"> </w:t>
            </w:r>
            <w:proofErr w:type="spellStart"/>
            <w:r w:rsidRPr="00903DD1">
              <w:rPr>
                <w:bCs/>
              </w:rPr>
              <w:t>қамтылады</w:t>
            </w:r>
            <w:proofErr w:type="spellEnd"/>
            <w:r w:rsidRPr="00903DD1">
              <w:rPr>
                <w:bCs/>
              </w:rPr>
              <w:t>.</w:t>
            </w:r>
          </w:p>
          <w:p w14:paraId="0DDFC78B" w14:textId="77777777" w:rsidR="00C67DD2" w:rsidRPr="00903DD1" w:rsidRDefault="00C67DD2" w:rsidP="00C67DD2">
            <w:pPr>
              <w:rPr>
                <w:b/>
                <w:bCs/>
              </w:rPr>
            </w:pPr>
          </w:p>
          <w:p w14:paraId="09D5D9E1" w14:textId="0A3AD3E6" w:rsidR="00157BC7" w:rsidRPr="00903DD1" w:rsidRDefault="00157BC7" w:rsidP="00C67DD2">
            <w:pPr>
              <w:rPr>
                <w:b/>
                <w:bCs/>
              </w:rPr>
            </w:pPr>
            <w:proofErr w:type="spellStart"/>
            <w:r w:rsidRPr="00903DD1">
              <w:rPr>
                <w:b/>
                <w:bCs/>
              </w:rPr>
              <w:t>Күтілетін</w:t>
            </w:r>
            <w:proofErr w:type="spellEnd"/>
            <w:r w:rsidRPr="00903DD1">
              <w:rPr>
                <w:b/>
                <w:bCs/>
              </w:rPr>
              <w:t xml:space="preserve"> </w:t>
            </w:r>
            <w:proofErr w:type="spellStart"/>
            <w:r w:rsidRPr="00903DD1">
              <w:rPr>
                <w:b/>
                <w:bCs/>
              </w:rPr>
              <w:t>нәтиже</w:t>
            </w:r>
            <w:proofErr w:type="spellEnd"/>
            <w:r w:rsidRPr="00903DD1">
              <w:rPr>
                <w:b/>
                <w:bCs/>
              </w:rPr>
              <w:t>:</w:t>
            </w:r>
          </w:p>
          <w:p w14:paraId="1EF294BD" w14:textId="341D573D" w:rsidR="0072185D" w:rsidRPr="00903DD1" w:rsidRDefault="00C67DD2" w:rsidP="00C67DD2">
            <w:pPr>
              <w:ind w:right="131"/>
              <w:jc w:val="both"/>
            </w:pPr>
            <w:r w:rsidRPr="00903DD1">
              <w:t xml:space="preserve">1. </w:t>
            </w:r>
            <w:r w:rsidR="0072185D" w:rsidRPr="00903DD1">
              <w:t xml:space="preserve">ҮЕҰ </w:t>
            </w:r>
            <w:proofErr w:type="spellStart"/>
            <w:r w:rsidR="0072185D" w:rsidRPr="00903DD1">
              <w:t>үшін</w:t>
            </w:r>
            <w:proofErr w:type="spellEnd"/>
            <w:r w:rsidR="0072185D" w:rsidRPr="00903DD1">
              <w:t xml:space="preserve"> Жамбыл </w:t>
            </w:r>
            <w:proofErr w:type="spellStart"/>
            <w:r w:rsidR="0072185D" w:rsidRPr="00903DD1">
              <w:t>облысында</w:t>
            </w:r>
            <w:proofErr w:type="spellEnd"/>
            <w:r w:rsidR="0072185D" w:rsidRPr="00903DD1">
              <w:t xml:space="preserve"> </w:t>
            </w:r>
            <w:proofErr w:type="spellStart"/>
            <w:r w:rsidR="0072185D" w:rsidRPr="00903DD1">
              <w:t>өңірлік</w:t>
            </w:r>
            <w:proofErr w:type="spellEnd"/>
            <w:r w:rsidR="0072185D" w:rsidRPr="00903DD1">
              <w:t xml:space="preserve"> </w:t>
            </w:r>
            <w:proofErr w:type="spellStart"/>
            <w:r w:rsidR="0072185D" w:rsidRPr="00903DD1">
              <w:t>ресурстық</w:t>
            </w:r>
            <w:proofErr w:type="spellEnd"/>
            <w:r w:rsidR="0072185D" w:rsidRPr="00903DD1">
              <w:t xml:space="preserve"> </w:t>
            </w:r>
            <w:proofErr w:type="spellStart"/>
            <w:r w:rsidR="0072185D" w:rsidRPr="00903DD1">
              <w:t>орталық</w:t>
            </w:r>
            <w:proofErr w:type="spellEnd"/>
            <w:r w:rsidR="0072185D" w:rsidRPr="00903DD1">
              <w:t xml:space="preserve"> </w:t>
            </w:r>
            <w:proofErr w:type="spellStart"/>
            <w:r w:rsidR="0072185D" w:rsidRPr="00903DD1">
              <w:t>ашу</w:t>
            </w:r>
            <w:proofErr w:type="spellEnd"/>
            <w:r w:rsidR="0072185D" w:rsidRPr="00903DD1">
              <w:t xml:space="preserve"> </w:t>
            </w:r>
            <w:proofErr w:type="spellStart"/>
            <w:r w:rsidR="0072185D" w:rsidRPr="00903DD1">
              <w:t>және</w:t>
            </w:r>
            <w:proofErr w:type="spellEnd"/>
            <w:r w:rsidR="0072185D" w:rsidRPr="00903DD1">
              <w:t xml:space="preserve"> </w:t>
            </w:r>
            <w:proofErr w:type="spellStart"/>
            <w:r w:rsidR="0072185D" w:rsidRPr="00903DD1">
              <w:t>оның</w:t>
            </w:r>
            <w:proofErr w:type="spellEnd"/>
            <w:r w:rsidR="0072185D" w:rsidRPr="00903DD1">
              <w:t xml:space="preserve"> </w:t>
            </w:r>
            <w:proofErr w:type="spellStart"/>
            <w:r w:rsidR="0072185D" w:rsidRPr="00903DD1">
              <w:t>жұмыс</w:t>
            </w:r>
            <w:proofErr w:type="spellEnd"/>
            <w:r w:rsidR="0072185D" w:rsidRPr="00903DD1">
              <w:t xml:space="preserve"> </w:t>
            </w:r>
            <w:proofErr w:type="spellStart"/>
            <w:r w:rsidR="0072185D" w:rsidRPr="00903DD1">
              <w:t>істеуін</w:t>
            </w:r>
            <w:proofErr w:type="spellEnd"/>
            <w:r w:rsidR="0072185D" w:rsidRPr="00903DD1">
              <w:t xml:space="preserve"> </w:t>
            </w:r>
            <w:proofErr w:type="spellStart"/>
            <w:r w:rsidR="0072185D" w:rsidRPr="00903DD1">
              <w:t>қамтамасыз</w:t>
            </w:r>
            <w:proofErr w:type="spellEnd"/>
            <w:r w:rsidR="0072185D" w:rsidRPr="00903DD1">
              <w:t xml:space="preserve"> </w:t>
            </w:r>
            <w:proofErr w:type="spellStart"/>
            <w:r w:rsidR="0072185D" w:rsidRPr="00903DD1">
              <w:t>ету</w:t>
            </w:r>
            <w:proofErr w:type="spellEnd"/>
            <w:r w:rsidR="0072185D" w:rsidRPr="00903DD1">
              <w:t>;</w:t>
            </w:r>
          </w:p>
          <w:p w14:paraId="74C6A7EA" w14:textId="5F6256F8" w:rsidR="00C67DD2" w:rsidRPr="00903DD1" w:rsidRDefault="0072185D" w:rsidP="00C67DD2">
            <w:pPr>
              <w:ind w:right="131"/>
              <w:jc w:val="both"/>
            </w:pPr>
            <w:r w:rsidRPr="00903DD1">
              <w:t xml:space="preserve">2. </w:t>
            </w:r>
            <w:proofErr w:type="spellStart"/>
            <w:r w:rsidR="00C67DD2" w:rsidRPr="00903DD1">
              <w:t>Мемлекеттік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әлеуметтік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тапсырысқа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және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гранттық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қаржыландыруға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өтінімдер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lastRenderedPageBreak/>
              <w:t>дайындау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және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т.б</w:t>
            </w:r>
            <w:proofErr w:type="spellEnd"/>
            <w:r w:rsidR="00C67DD2" w:rsidRPr="00903DD1">
              <w:t xml:space="preserve">. </w:t>
            </w:r>
            <w:proofErr w:type="spellStart"/>
            <w:r w:rsidR="00C67DD2" w:rsidRPr="00903DD1">
              <w:t>мәселелер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бойынша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өңірлік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ресурстық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орталықта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кемінде</w:t>
            </w:r>
            <w:proofErr w:type="spellEnd"/>
            <w:r w:rsidR="00C67DD2" w:rsidRPr="00903DD1">
              <w:t xml:space="preserve"> 100 </w:t>
            </w:r>
            <w:proofErr w:type="spellStart"/>
            <w:r w:rsidR="00C67DD2" w:rsidRPr="00903DD1">
              <w:t>үкіметтік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емес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ұйымдарының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өкілдеріне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кәсіби</w:t>
            </w:r>
            <w:proofErr w:type="spellEnd"/>
            <w:r w:rsidR="00C67DD2" w:rsidRPr="00903DD1">
              <w:t xml:space="preserve">, </w:t>
            </w:r>
            <w:proofErr w:type="spellStart"/>
            <w:r w:rsidR="00C67DD2" w:rsidRPr="00903DD1">
              <w:t>құқықтық</w:t>
            </w:r>
            <w:proofErr w:type="spellEnd"/>
            <w:r w:rsidR="00C67DD2" w:rsidRPr="00903DD1">
              <w:t xml:space="preserve">, </w:t>
            </w:r>
            <w:proofErr w:type="spellStart"/>
            <w:r w:rsidR="00C67DD2" w:rsidRPr="00903DD1">
              <w:t>консультациялық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көмек</w:t>
            </w:r>
            <w:proofErr w:type="spellEnd"/>
            <w:r w:rsidR="00C67DD2" w:rsidRPr="00903DD1">
              <w:t xml:space="preserve"> </w:t>
            </w:r>
            <w:proofErr w:type="spellStart"/>
            <w:r w:rsidR="00C67DD2" w:rsidRPr="00903DD1">
              <w:t>жүргізу</w:t>
            </w:r>
            <w:proofErr w:type="spellEnd"/>
            <w:r w:rsidR="00C67DD2" w:rsidRPr="00903DD1">
              <w:t xml:space="preserve"> </w:t>
            </w:r>
            <w:r w:rsidR="00C67DD2" w:rsidRPr="00903DD1">
              <w:rPr>
                <w:i/>
                <w:iCs/>
              </w:rPr>
              <w:t>(</w:t>
            </w:r>
            <w:proofErr w:type="spellStart"/>
            <w:r w:rsidR="00C67DD2" w:rsidRPr="00903DD1">
              <w:rPr>
                <w:i/>
                <w:iCs/>
              </w:rPr>
              <w:t>тіркеу</w:t>
            </w:r>
            <w:proofErr w:type="spellEnd"/>
            <w:r w:rsidR="00C67DD2" w:rsidRPr="00903DD1">
              <w:rPr>
                <w:i/>
                <w:iCs/>
              </w:rPr>
              <w:t xml:space="preserve"> </w:t>
            </w:r>
            <w:proofErr w:type="spellStart"/>
            <w:r w:rsidR="00C67DD2" w:rsidRPr="00903DD1">
              <w:rPr>
                <w:i/>
                <w:iCs/>
              </w:rPr>
              <w:t>журналын</w:t>
            </w:r>
            <w:proofErr w:type="spellEnd"/>
            <w:r w:rsidR="00C67DD2" w:rsidRPr="00903DD1">
              <w:rPr>
                <w:i/>
                <w:iCs/>
              </w:rPr>
              <w:t xml:space="preserve"> </w:t>
            </w:r>
            <w:proofErr w:type="spellStart"/>
            <w:r w:rsidR="00C67DD2" w:rsidRPr="00903DD1">
              <w:rPr>
                <w:i/>
                <w:iCs/>
              </w:rPr>
              <w:t>жүргізу</w:t>
            </w:r>
            <w:proofErr w:type="spellEnd"/>
            <w:r w:rsidR="00C67DD2" w:rsidRPr="00903DD1">
              <w:rPr>
                <w:i/>
                <w:iCs/>
              </w:rPr>
              <w:t>)</w:t>
            </w:r>
            <w:r w:rsidR="00C67DD2" w:rsidRPr="00903DD1">
              <w:t>;</w:t>
            </w:r>
          </w:p>
          <w:p w14:paraId="41798763" w14:textId="7863C51F" w:rsidR="00064726" w:rsidRPr="00903DD1" w:rsidRDefault="0072185D" w:rsidP="00157BC7">
            <w:pPr>
              <w:jc w:val="both"/>
            </w:pPr>
            <w:r w:rsidRPr="00903DD1">
              <w:rPr>
                <w:rFonts w:eastAsia="Calibri"/>
              </w:rPr>
              <w:t>3</w:t>
            </w:r>
            <w:r w:rsidR="00815974" w:rsidRPr="00903DD1">
              <w:rPr>
                <w:rFonts w:eastAsia="Calibri"/>
              </w:rPr>
              <w:t>.</w:t>
            </w:r>
            <w:r w:rsidR="00157BC7" w:rsidRPr="00903DD1">
              <w:rPr>
                <w:rFonts w:eastAsia="Calibri"/>
              </w:rPr>
              <w:t xml:space="preserve"> </w:t>
            </w:r>
            <w:r w:rsidRPr="00903DD1">
              <w:t xml:space="preserve">Жамбыл </w:t>
            </w:r>
            <w:proofErr w:type="spellStart"/>
            <w:r w:rsidRPr="00903DD1">
              <w:t>облысының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үкіметтік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емес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ұйымдарына</w:t>
            </w:r>
            <w:proofErr w:type="spellEnd"/>
            <w:r w:rsidRPr="00903DD1">
              <w:t xml:space="preserve"> </w:t>
            </w:r>
            <w:proofErr w:type="spellStart"/>
            <w:r w:rsidR="00F44283" w:rsidRPr="00903DD1">
              <w:t>арналған</w:t>
            </w:r>
            <w:proofErr w:type="spellEnd"/>
            <w:r w:rsidR="00F44283" w:rsidRPr="00903DD1">
              <w:t xml:space="preserve"> </w:t>
            </w:r>
            <w:proofErr w:type="spellStart"/>
            <w:r w:rsidR="00F44283" w:rsidRPr="00903DD1">
              <w:t>білікті</w:t>
            </w:r>
            <w:proofErr w:type="spellEnd"/>
            <w:r w:rsidR="00F44283" w:rsidRPr="00903DD1">
              <w:t xml:space="preserve"> </w:t>
            </w:r>
            <w:proofErr w:type="spellStart"/>
            <w:r w:rsidR="00F44283" w:rsidRPr="00903DD1">
              <w:t>тренерді</w:t>
            </w:r>
            <w:proofErr w:type="spellEnd"/>
            <w:r w:rsidR="00F44283" w:rsidRPr="00903DD1">
              <w:t xml:space="preserve"> </w:t>
            </w:r>
            <w:proofErr w:type="spellStart"/>
            <w:r w:rsidR="00F44283" w:rsidRPr="00903DD1">
              <w:t>тарта</w:t>
            </w:r>
            <w:proofErr w:type="spellEnd"/>
            <w:r w:rsidR="00F44283" w:rsidRPr="00903DD1">
              <w:t xml:space="preserve"> </w:t>
            </w:r>
            <w:proofErr w:type="spellStart"/>
            <w:r w:rsidR="00F44283" w:rsidRPr="00903DD1">
              <w:t>отырып</w:t>
            </w:r>
            <w:proofErr w:type="spellEnd"/>
            <w:r w:rsidR="00F44283" w:rsidRPr="00903DD1">
              <w:t xml:space="preserve">, </w:t>
            </w:r>
            <w:proofErr w:type="spellStart"/>
            <w:r w:rsidR="00F44283" w:rsidRPr="00903DD1">
              <w:t>жұмыс</w:t>
            </w:r>
            <w:proofErr w:type="spellEnd"/>
            <w:r w:rsidR="00F44283" w:rsidRPr="00903DD1">
              <w:t xml:space="preserve"> </w:t>
            </w:r>
            <w:proofErr w:type="spellStart"/>
            <w:r w:rsidR="00F44283" w:rsidRPr="00903DD1">
              <w:t>істемейтін</w:t>
            </w:r>
            <w:proofErr w:type="spellEnd"/>
            <w:r w:rsidR="00F44283" w:rsidRPr="00903DD1">
              <w:t xml:space="preserve"> ҮЕҰ-</w:t>
            </w:r>
            <w:proofErr w:type="spellStart"/>
            <w:r w:rsidR="00F44283" w:rsidRPr="00903DD1">
              <w:t>ды</w:t>
            </w:r>
            <w:proofErr w:type="spellEnd"/>
            <w:r w:rsidR="00F44283" w:rsidRPr="00903DD1">
              <w:t xml:space="preserve"> жабу </w:t>
            </w:r>
            <w:proofErr w:type="spellStart"/>
            <w:r w:rsidR="00F44283" w:rsidRPr="00903DD1">
              <w:t>мәселесі</w:t>
            </w:r>
            <w:proofErr w:type="spellEnd"/>
            <w:r w:rsidR="00F44283" w:rsidRPr="00903DD1">
              <w:t xml:space="preserve"> </w:t>
            </w:r>
            <w:proofErr w:type="spellStart"/>
            <w:r w:rsidR="00F44283" w:rsidRPr="00903DD1">
              <w:t>бойынша</w:t>
            </w:r>
            <w:proofErr w:type="spellEnd"/>
            <w:r w:rsidR="00F44283" w:rsidRPr="00903DD1">
              <w:t xml:space="preserve">, ҮЕҰ </w:t>
            </w:r>
            <w:proofErr w:type="spellStart"/>
            <w:r w:rsidR="00F44283" w:rsidRPr="00903DD1">
              <w:t>есептерін</w:t>
            </w:r>
            <w:proofErr w:type="spellEnd"/>
            <w:r w:rsidR="00F44283" w:rsidRPr="00903DD1">
              <w:t xml:space="preserve"> </w:t>
            </w:r>
            <w:proofErr w:type="spellStart"/>
            <w:r w:rsidR="00F44283" w:rsidRPr="00903DD1">
              <w:t>деректер</w:t>
            </w:r>
            <w:proofErr w:type="spellEnd"/>
            <w:r w:rsidR="00F44283" w:rsidRPr="00903DD1">
              <w:t xml:space="preserve"> </w:t>
            </w:r>
            <w:proofErr w:type="spellStart"/>
            <w:r w:rsidR="00F44283" w:rsidRPr="00903DD1">
              <w:t>базасына</w:t>
            </w:r>
            <w:proofErr w:type="spellEnd"/>
            <w:r w:rsidR="00F44283" w:rsidRPr="00903DD1">
              <w:t xml:space="preserve"> </w:t>
            </w:r>
            <w:proofErr w:type="spellStart"/>
            <w:r w:rsidR="00F44283" w:rsidRPr="00903DD1">
              <w:t>тапсыру</w:t>
            </w:r>
            <w:proofErr w:type="spellEnd"/>
            <w:r w:rsidR="00F44283" w:rsidRPr="00903DD1">
              <w:t xml:space="preserve"> </w:t>
            </w:r>
            <w:proofErr w:type="spellStart"/>
            <w:r w:rsidR="00F44283" w:rsidRPr="00903DD1">
              <w:t>бойынша</w:t>
            </w:r>
            <w:proofErr w:type="spellEnd"/>
            <w:r w:rsidR="00D01657" w:rsidRPr="00903DD1">
              <w:t xml:space="preserve"> </w:t>
            </w:r>
            <w:proofErr w:type="spellStart"/>
            <w:r w:rsidR="00D01657" w:rsidRPr="00903DD1">
              <w:t>және</w:t>
            </w:r>
            <w:proofErr w:type="spellEnd"/>
            <w:r w:rsidR="00D01657" w:rsidRPr="00903DD1">
              <w:t xml:space="preserve"> </w:t>
            </w:r>
            <w:proofErr w:type="spellStart"/>
            <w:r w:rsidR="00D01657" w:rsidRPr="00903DD1">
              <w:t>мемлекеттік</w:t>
            </w:r>
            <w:proofErr w:type="spellEnd"/>
            <w:r w:rsidR="00D01657" w:rsidRPr="00903DD1">
              <w:t xml:space="preserve"> </w:t>
            </w:r>
            <w:proofErr w:type="spellStart"/>
            <w:r w:rsidR="00D01657" w:rsidRPr="00903DD1">
              <w:t>әлеуметтік</w:t>
            </w:r>
            <w:proofErr w:type="spellEnd"/>
            <w:r w:rsidR="00D01657" w:rsidRPr="00903DD1">
              <w:t xml:space="preserve"> </w:t>
            </w:r>
            <w:proofErr w:type="spellStart"/>
            <w:r w:rsidR="00D01657" w:rsidRPr="00903DD1">
              <w:t>тапсырыстар</w:t>
            </w:r>
            <w:proofErr w:type="spellEnd"/>
            <w:r w:rsidR="00D01657" w:rsidRPr="00903DD1">
              <w:t xml:space="preserve"> мен </w:t>
            </w:r>
            <w:proofErr w:type="spellStart"/>
            <w:r w:rsidR="00D01657" w:rsidRPr="00903DD1">
              <w:t>гранттарға</w:t>
            </w:r>
            <w:proofErr w:type="spellEnd"/>
            <w:r w:rsidR="00D01657" w:rsidRPr="00903DD1">
              <w:t xml:space="preserve"> </w:t>
            </w:r>
            <w:proofErr w:type="spellStart"/>
            <w:r w:rsidR="00D01657" w:rsidRPr="00903DD1">
              <w:t>қатысу</w:t>
            </w:r>
            <w:proofErr w:type="spellEnd"/>
            <w:r w:rsidR="00D01657" w:rsidRPr="00903DD1">
              <w:t xml:space="preserve"> </w:t>
            </w:r>
            <w:proofErr w:type="spellStart"/>
            <w:r w:rsidR="00D01657" w:rsidRPr="00903DD1">
              <w:t>туралы</w:t>
            </w:r>
            <w:proofErr w:type="spellEnd"/>
            <w:r w:rsidR="00D01657" w:rsidRPr="00903DD1">
              <w:t xml:space="preserve"> </w:t>
            </w:r>
            <w:proofErr w:type="spellStart"/>
            <w:r w:rsidRPr="00903DD1">
              <w:t>кемінде</w:t>
            </w:r>
            <w:proofErr w:type="spellEnd"/>
            <w:r w:rsidRPr="00903DD1">
              <w:t xml:space="preserve"> </w:t>
            </w:r>
            <w:r w:rsidR="00FF3C60" w:rsidRPr="00903DD1">
              <w:t>5</w:t>
            </w:r>
            <w:r w:rsidRPr="00903DD1">
              <w:t>0 ҮЕҰ-</w:t>
            </w:r>
            <w:proofErr w:type="spellStart"/>
            <w:r w:rsidRPr="00903DD1">
              <w:t>ға</w:t>
            </w:r>
            <w:proofErr w:type="spellEnd"/>
            <w:r w:rsidR="007F7AAF" w:rsidRPr="00903DD1">
              <w:t xml:space="preserve"> </w:t>
            </w:r>
            <w:proofErr w:type="spellStart"/>
            <w:r w:rsidRPr="00903DD1">
              <w:t>оқыту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ұйымдастыру</w:t>
            </w:r>
            <w:proofErr w:type="spellEnd"/>
            <w:r w:rsidRPr="00903DD1">
              <w:t>;</w:t>
            </w:r>
          </w:p>
          <w:p w14:paraId="50FEFA34" w14:textId="442B3CCD" w:rsidR="00157BC7" w:rsidRPr="00903DD1" w:rsidRDefault="00157BC7" w:rsidP="00157BC7">
            <w:pPr>
              <w:jc w:val="both"/>
              <w:rPr>
                <w:rFonts w:eastAsia="Calibri"/>
              </w:rPr>
            </w:pPr>
            <w:r w:rsidRPr="00903DD1">
              <w:t>4</w:t>
            </w:r>
            <w:r w:rsidR="000F24D0" w:rsidRPr="00903DD1">
              <w:t>.</w:t>
            </w:r>
            <w:r w:rsidRPr="00903DD1">
              <w:t xml:space="preserve"> </w:t>
            </w:r>
            <w:proofErr w:type="spellStart"/>
            <w:r w:rsidRPr="00903DD1">
              <w:t>Еліміздің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тәжірибелі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мамандарының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қатысуымен</w:t>
            </w:r>
            <w:proofErr w:type="spellEnd"/>
            <w:r w:rsidRPr="00903DD1">
              <w:t xml:space="preserve"> </w:t>
            </w:r>
            <w:proofErr w:type="spellStart"/>
            <w:r w:rsidR="00FF3C60" w:rsidRPr="00903DD1">
              <w:t>кемінде</w:t>
            </w:r>
            <w:proofErr w:type="spellEnd"/>
            <w:r w:rsidR="00FF3C60" w:rsidRPr="00903DD1">
              <w:t xml:space="preserve"> 5</w:t>
            </w:r>
            <w:r w:rsidR="00E27F98" w:rsidRPr="00903DD1">
              <w:t xml:space="preserve">0 </w:t>
            </w:r>
            <w:proofErr w:type="spellStart"/>
            <w:r w:rsidRPr="00903DD1">
              <w:t>қалалық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және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ауылдық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ұйымдардың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жетекшілеріне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арналған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көп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компонентті</w:t>
            </w:r>
            <w:proofErr w:type="spellEnd"/>
            <w:r w:rsidRPr="00903DD1">
              <w:t xml:space="preserve"> </w:t>
            </w:r>
            <w:r w:rsidRPr="00903DD1">
              <w:rPr>
                <w:i/>
              </w:rPr>
              <w:t>(</w:t>
            </w:r>
            <w:proofErr w:type="spellStart"/>
            <w:r w:rsidR="00064726" w:rsidRPr="00903DD1">
              <w:rPr>
                <w:i/>
              </w:rPr>
              <w:t>қаржылық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сауаттылыққа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оқыту</w:t>
            </w:r>
            <w:proofErr w:type="spellEnd"/>
            <w:r w:rsidR="00064726" w:rsidRPr="00903DD1">
              <w:rPr>
                <w:i/>
              </w:rPr>
              <w:t xml:space="preserve">, </w:t>
            </w:r>
            <w:proofErr w:type="spellStart"/>
            <w:r w:rsidR="00064726" w:rsidRPr="00903DD1">
              <w:rPr>
                <w:i/>
              </w:rPr>
              <w:t>бюджеттік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процеске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азаматтық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бақылау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жүргізу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жөніндегі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іс-шараларды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ұйымдастыру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бойынша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семинарлар</w:t>
            </w:r>
            <w:proofErr w:type="spellEnd"/>
            <w:r w:rsidR="00064726" w:rsidRPr="00903DD1">
              <w:rPr>
                <w:i/>
              </w:rPr>
              <w:t xml:space="preserve"> </w:t>
            </w:r>
            <w:proofErr w:type="spellStart"/>
            <w:r w:rsidR="00064726" w:rsidRPr="00903DD1">
              <w:rPr>
                <w:i/>
              </w:rPr>
              <w:t>өткізу</w:t>
            </w:r>
            <w:proofErr w:type="spellEnd"/>
            <w:r w:rsidRPr="00903DD1">
              <w:rPr>
                <w:i/>
              </w:rPr>
              <w:t>)</w:t>
            </w:r>
            <w:r w:rsidRPr="00903DD1">
              <w:t xml:space="preserve"> </w:t>
            </w:r>
            <w:proofErr w:type="spellStart"/>
            <w:r w:rsidRPr="00903DD1">
              <w:t>оқыту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бағдарламасы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жасақталып</w:t>
            </w:r>
            <w:proofErr w:type="spellEnd"/>
            <w:r w:rsidRPr="00903DD1">
              <w:t xml:space="preserve">, </w:t>
            </w:r>
            <w:proofErr w:type="spellStart"/>
            <w:r w:rsidRPr="00903DD1">
              <w:t>жүзеге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асырылады</w:t>
            </w:r>
            <w:proofErr w:type="spellEnd"/>
            <w:r w:rsidRPr="00903DD1">
              <w:t>.</w:t>
            </w:r>
            <w:r w:rsidR="00997676" w:rsidRPr="00903DD1">
              <w:t xml:space="preserve"> </w:t>
            </w:r>
            <w:proofErr w:type="spellStart"/>
            <w:r w:rsidR="00997676" w:rsidRPr="00903DD1">
              <w:t>Аталған</w:t>
            </w:r>
            <w:proofErr w:type="spellEnd"/>
            <w:r w:rsidR="00997676" w:rsidRPr="00903DD1">
              <w:t xml:space="preserve"> </w:t>
            </w:r>
            <w:proofErr w:type="spellStart"/>
            <w:r w:rsidR="00997676" w:rsidRPr="00903DD1">
              <w:t>оқытуда</w:t>
            </w:r>
            <w:proofErr w:type="spellEnd"/>
            <w:r w:rsidR="00997676" w:rsidRPr="00903DD1">
              <w:t xml:space="preserve"> </w:t>
            </w:r>
            <w:proofErr w:type="spellStart"/>
            <w:r w:rsidR="00997676" w:rsidRPr="00903DD1">
              <w:t>ауылдық</w:t>
            </w:r>
            <w:proofErr w:type="spellEnd"/>
            <w:r w:rsidR="00997676" w:rsidRPr="00903DD1">
              <w:t xml:space="preserve"> </w:t>
            </w:r>
            <w:proofErr w:type="spellStart"/>
            <w:r w:rsidR="00997676" w:rsidRPr="00903DD1">
              <w:t>аймақтардағы</w:t>
            </w:r>
            <w:proofErr w:type="spellEnd"/>
            <w:r w:rsidR="00997676" w:rsidRPr="00903DD1">
              <w:t xml:space="preserve"> </w:t>
            </w:r>
            <w:proofErr w:type="spellStart"/>
            <w:r w:rsidR="00997676" w:rsidRPr="00903DD1">
              <w:t>азаматтық</w:t>
            </w:r>
            <w:proofErr w:type="spellEnd"/>
            <w:r w:rsidR="00997676" w:rsidRPr="00903DD1">
              <w:t xml:space="preserve"> </w:t>
            </w:r>
            <w:proofErr w:type="spellStart"/>
            <w:r w:rsidR="00997676" w:rsidRPr="00903DD1">
              <w:t>бастамаларды</w:t>
            </w:r>
            <w:proofErr w:type="spellEnd"/>
            <w:r w:rsidR="00997676" w:rsidRPr="00903DD1">
              <w:t xml:space="preserve"> </w:t>
            </w:r>
            <w:proofErr w:type="spellStart"/>
            <w:r w:rsidR="00997676" w:rsidRPr="00903DD1">
              <w:t>қолдау</w:t>
            </w:r>
            <w:proofErr w:type="spellEnd"/>
            <w:r w:rsidR="00997676" w:rsidRPr="00903DD1">
              <w:t xml:space="preserve"> </w:t>
            </w:r>
            <w:proofErr w:type="spellStart"/>
            <w:r w:rsidR="00997676" w:rsidRPr="00903DD1">
              <w:t>үшін</w:t>
            </w:r>
            <w:proofErr w:type="spellEnd"/>
            <w:r w:rsidR="00997676" w:rsidRPr="00903DD1">
              <w:t xml:space="preserve"> </w:t>
            </w:r>
            <w:proofErr w:type="spellStart"/>
            <w:r w:rsidR="00120765" w:rsidRPr="00903DD1">
              <w:t>кемінде</w:t>
            </w:r>
            <w:proofErr w:type="spellEnd"/>
            <w:r w:rsidR="00120765" w:rsidRPr="00903DD1">
              <w:t xml:space="preserve"> </w:t>
            </w:r>
            <w:r w:rsidR="00E27F98" w:rsidRPr="00903DD1">
              <w:t>1</w:t>
            </w:r>
            <w:r w:rsidR="00FF3C60" w:rsidRPr="00903DD1">
              <w:t>5</w:t>
            </w:r>
            <w:r w:rsidR="00120765" w:rsidRPr="00903DD1">
              <w:t xml:space="preserve"> </w:t>
            </w:r>
            <w:proofErr w:type="spellStart"/>
            <w:r w:rsidR="00997676" w:rsidRPr="00903DD1">
              <w:t>ауылдық</w:t>
            </w:r>
            <w:proofErr w:type="spellEnd"/>
            <w:r w:rsidR="00997676" w:rsidRPr="00903DD1">
              <w:t xml:space="preserve"> ҮЕҰ-</w:t>
            </w:r>
            <w:proofErr w:type="spellStart"/>
            <w:r w:rsidR="00997676" w:rsidRPr="00903DD1">
              <w:t>дың</w:t>
            </w:r>
            <w:proofErr w:type="spellEnd"/>
            <w:r w:rsidR="00120765" w:rsidRPr="00903DD1">
              <w:t xml:space="preserve"> </w:t>
            </w:r>
            <w:proofErr w:type="spellStart"/>
            <w:r w:rsidR="00120765" w:rsidRPr="00903DD1">
              <w:t>қатысуын</w:t>
            </w:r>
            <w:proofErr w:type="spellEnd"/>
            <w:r w:rsidR="00120765" w:rsidRPr="00903DD1">
              <w:t xml:space="preserve"> </w:t>
            </w:r>
            <w:proofErr w:type="spellStart"/>
            <w:r w:rsidR="00120765" w:rsidRPr="00903DD1">
              <w:t>қамтамасыз</w:t>
            </w:r>
            <w:proofErr w:type="spellEnd"/>
            <w:r w:rsidR="00120765" w:rsidRPr="00903DD1">
              <w:t xml:space="preserve"> </w:t>
            </w:r>
            <w:proofErr w:type="spellStart"/>
            <w:r w:rsidR="00120765" w:rsidRPr="00903DD1">
              <w:t>ету</w:t>
            </w:r>
            <w:proofErr w:type="spellEnd"/>
          </w:p>
          <w:p w14:paraId="6A54F0F2" w14:textId="77777777" w:rsidR="00FF3C60" w:rsidRPr="00903DD1" w:rsidRDefault="00826CC8" w:rsidP="00097241">
            <w:pPr>
              <w:jc w:val="both"/>
            </w:pPr>
            <w:r w:rsidRPr="00903DD1">
              <w:rPr>
                <w:rFonts w:eastAsiaTheme="minorHAnsi"/>
              </w:rPr>
              <w:lastRenderedPageBreak/>
              <w:t>5.</w:t>
            </w:r>
            <w:r w:rsidR="00157BC7" w:rsidRPr="00903DD1">
              <w:rPr>
                <w:rFonts w:eastAsiaTheme="minorHAnsi"/>
              </w:rPr>
              <w:t xml:space="preserve"> </w:t>
            </w:r>
            <w:r w:rsidRPr="00903DD1">
              <w:rPr>
                <w:rFonts w:eastAsiaTheme="minorHAnsi"/>
              </w:rPr>
              <w:t xml:space="preserve">Жамбыл </w:t>
            </w:r>
            <w:proofErr w:type="spellStart"/>
            <w:r w:rsidRPr="00903DD1">
              <w:rPr>
                <w:rFonts w:eastAsiaTheme="minorHAnsi"/>
              </w:rPr>
              <w:t>облысының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азаматтық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қоғам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саласындағы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жаңалықтар</w:t>
            </w:r>
            <w:proofErr w:type="spellEnd"/>
            <w:r w:rsidR="00157BC7" w:rsidRPr="00903DD1">
              <w:rPr>
                <w:rFonts w:eastAsiaTheme="minorHAnsi"/>
              </w:rPr>
              <w:t xml:space="preserve"> мен </w:t>
            </w:r>
            <w:proofErr w:type="spellStart"/>
            <w:r w:rsidR="00157BC7" w:rsidRPr="00903DD1">
              <w:rPr>
                <w:rFonts w:eastAsiaTheme="minorHAnsi"/>
              </w:rPr>
              <w:t>жетістіктер</w:t>
            </w:r>
            <w:proofErr w:type="spellEnd"/>
            <w:r w:rsidR="00157BC7" w:rsidRPr="00903DD1">
              <w:rPr>
                <w:rFonts w:eastAsiaTheme="minorHAnsi"/>
              </w:rPr>
              <w:t xml:space="preserve">, </w:t>
            </w:r>
            <w:proofErr w:type="spellStart"/>
            <w:r w:rsidR="00157BC7" w:rsidRPr="00903DD1">
              <w:rPr>
                <w:rFonts w:eastAsiaTheme="minorHAnsi"/>
              </w:rPr>
              <w:t>ұйымдардың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қызметі</w:t>
            </w:r>
            <w:proofErr w:type="spellEnd"/>
            <w:r w:rsidR="00157BC7" w:rsidRPr="00903DD1">
              <w:rPr>
                <w:rFonts w:eastAsiaTheme="minorHAnsi"/>
              </w:rPr>
              <w:t xml:space="preserve"> мен </w:t>
            </w:r>
            <w:proofErr w:type="spellStart"/>
            <w:r w:rsidR="00157BC7" w:rsidRPr="00903DD1">
              <w:rPr>
                <w:rFonts w:eastAsiaTheme="minorHAnsi"/>
              </w:rPr>
              <w:t>жобалары</w:t>
            </w:r>
            <w:proofErr w:type="spellEnd"/>
            <w:r w:rsidR="00157BC7" w:rsidRPr="00903DD1">
              <w:rPr>
                <w:rFonts w:eastAsiaTheme="minorHAnsi"/>
              </w:rPr>
              <w:t xml:space="preserve">, </w:t>
            </w:r>
            <w:proofErr w:type="spellStart"/>
            <w:r w:rsidR="00157BC7" w:rsidRPr="00903DD1">
              <w:rPr>
                <w:rFonts w:eastAsiaTheme="minorHAnsi"/>
              </w:rPr>
              <w:t>қоғамдық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ұйымдардың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көшбасшылары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туралы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әлеуметтік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желілерде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тұрақты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негізде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ақпараттар</w:t>
            </w:r>
            <w:proofErr w:type="spellEnd"/>
            <w:r w:rsidR="00157BC7" w:rsidRPr="00903DD1">
              <w:rPr>
                <w:rFonts w:eastAsiaTheme="minorHAnsi"/>
              </w:rPr>
              <w:t xml:space="preserve"> </w:t>
            </w:r>
            <w:proofErr w:type="spellStart"/>
            <w:r w:rsidR="00157BC7" w:rsidRPr="00903DD1">
              <w:rPr>
                <w:rFonts w:eastAsiaTheme="minorHAnsi"/>
              </w:rPr>
              <w:t>жарияланады</w:t>
            </w:r>
            <w:proofErr w:type="spellEnd"/>
            <w:r w:rsidR="00157BC7" w:rsidRPr="00903DD1">
              <w:rPr>
                <w:rFonts w:eastAsiaTheme="minorHAnsi"/>
              </w:rPr>
              <w:t>.</w:t>
            </w:r>
            <w:r w:rsidR="00157BC7" w:rsidRPr="00903DD1">
              <w:t xml:space="preserve"> </w:t>
            </w:r>
          </w:p>
          <w:p w14:paraId="3846A873" w14:textId="30192EF5" w:rsidR="00851688" w:rsidRPr="00903DD1" w:rsidRDefault="00FF3C60" w:rsidP="00851688">
            <w:pPr>
              <w:jc w:val="both"/>
            </w:pPr>
            <w:r w:rsidRPr="00903DD1">
              <w:t xml:space="preserve">6. </w:t>
            </w:r>
            <w:proofErr w:type="spellStart"/>
            <w:r w:rsidRPr="00903DD1">
              <w:t>Азаматтық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орталықтың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қызметі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аясында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келесі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тақырыптар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бойынша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бейнероликтер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түсіру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және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әлеуметті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желілерде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тарату</w:t>
            </w:r>
            <w:proofErr w:type="spellEnd"/>
            <w:r w:rsidRPr="00903DD1">
              <w:t xml:space="preserve">: (1) </w:t>
            </w:r>
            <w:proofErr w:type="spellStart"/>
            <w:r w:rsidRPr="00903DD1">
              <w:t>а</w:t>
            </w:r>
            <w:r w:rsidR="00157BC7" w:rsidRPr="00903DD1">
              <w:t>уылдық</w:t>
            </w:r>
            <w:proofErr w:type="spellEnd"/>
            <w:r w:rsidR="00157BC7" w:rsidRPr="00903DD1">
              <w:t xml:space="preserve"> </w:t>
            </w:r>
            <w:proofErr w:type="spellStart"/>
            <w:r w:rsidR="00157BC7" w:rsidRPr="00903DD1">
              <w:t>ұйымдардың</w:t>
            </w:r>
            <w:proofErr w:type="spellEnd"/>
            <w:r w:rsidR="00157BC7" w:rsidRPr="00903DD1">
              <w:t xml:space="preserve"> </w:t>
            </w:r>
            <w:proofErr w:type="spellStart"/>
            <w:r w:rsidRPr="00903DD1">
              <w:t>іс-шаралары</w:t>
            </w:r>
            <w:proofErr w:type="spellEnd"/>
            <w:r w:rsidRPr="00903DD1">
              <w:t xml:space="preserve"> мен</w:t>
            </w:r>
            <w:r w:rsidR="00157BC7" w:rsidRPr="00903DD1">
              <w:t xml:space="preserve"> </w:t>
            </w:r>
            <w:proofErr w:type="spellStart"/>
            <w:r w:rsidR="00157BC7" w:rsidRPr="00903DD1">
              <w:t>жобалары</w:t>
            </w:r>
            <w:proofErr w:type="spellEnd"/>
            <w:r w:rsidR="00157BC7" w:rsidRPr="00903DD1">
              <w:t xml:space="preserve"> </w:t>
            </w:r>
            <w:proofErr w:type="spellStart"/>
            <w:r w:rsidRPr="00903DD1">
              <w:t>және</w:t>
            </w:r>
            <w:proofErr w:type="spellEnd"/>
            <w:r w:rsidRPr="00903DD1">
              <w:t xml:space="preserve"> (2) </w:t>
            </w:r>
            <w:proofErr w:type="spellStart"/>
            <w:r w:rsidRPr="00903DD1">
              <w:t>облыс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көлеміндегі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Қазақстанның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әлеуметтік-экономикалық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дамуына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үлес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қосқан</w:t>
            </w:r>
            <w:proofErr w:type="spellEnd"/>
            <w:r w:rsidRPr="00903DD1">
              <w:t xml:space="preserve"> ҮЕҰ </w:t>
            </w:r>
            <w:proofErr w:type="spellStart"/>
            <w:r w:rsidRPr="00903DD1">
              <w:t>қызметі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туралы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б</w:t>
            </w:r>
            <w:r w:rsidR="00157BC7" w:rsidRPr="00903DD1">
              <w:t>ейнеролик</w:t>
            </w:r>
            <w:r w:rsidRPr="00903DD1">
              <w:t>тер</w:t>
            </w:r>
            <w:proofErr w:type="spellEnd"/>
            <w:r w:rsidRPr="00903DD1">
              <w:t xml:space="preserve"> (4 дана </w:t>
            </w:r>
            <w:proofErr w:type="spellStart"/>
            <w:r w:rsidRPr="00903DD1">
              <w:t>бейнеролик</w:t>
            </w:r>
            <w:proofErr w:type="spellEnd"/>
            <w:r w:rsidRPr="00903DD1">
              <w:t>)</w:t>
            </w:r>
            <w:r w:rsidR="00157BC7" w:rsidRPr="00903DD1">
              <w:t>.</w:t>
            </w:r>
          </w:p>
          <w:p w14:paraId="47408BD9" w14:textId="77777777" w:rsidR="000237E2" w:rsidRPr="00903DD1" w:rsidRDefault="00FF3C60" w:rsidP="007F7AAF">
            <w:pPr>
              <w:jc w:val="both"/>
            </w:pPr>
            <w:r w:rsidRPr="00903DD1">
              <w:t>7</w:t>
            </w:r>
            <w:r w:rsidR="00851688" w:rsidRPr="00903DD1">
              <w:t>. «</w:t>
            </w:r>
            <w:proofErr w:type="spellStart"/>
            <w:r w:rsidR="00851688" w:rsidRPr="00903DD1">
              <w:t>Қазақстанның</w:t>
            </w:r>
            <w:proofErr w:type="spellEnd"/>
            <w:r w:rsidR="00851688" w:rsidRPr="00903DD1">
              <w:t xml:space="preserve"> </w:t>
            </w:r>
            <w:proofErr w:type="spellStart"/>
            <w:r w:rsidR="00851688" w:rsidRPr="00903DD1">
              <w:t>үздік</w:t>
            </w:r>
            <w:proofErr w:type="spellEnd"/>
            <w:r w:rsidR="00851688" w:rsidRPr="00903DD1">
              <w:t xml:space="preserve"> </w:t>
            </w:r>
            <w:proofErr w:type="spellStart"/>
            <w:r w:rsidR="00851688" w:rsidRPr="00903DD1">
              <w:t>әлеуметтік</w:t>
            </w:r>
            <w:proofErr w:type="spellEnd"/>
            <w:r w:rsidR="00851688" w:rsidRPr="00903DD1">
              <w:t xml:space="preserve"> </w:t>
            </w:r>
            <w:proofErr w:type="spellStart"/>
            <w:r w:rsidR="00851688" w:rsidRPr="00903DD1">
              <w:t>жобалары</w:t>
            </w:r>
            <w:proofErr w:type="spellEnd"/>
            <w:r w:rsidR="00851688" w:rsidRPr="00903DD1">
              <w:t xml:space="preserve">» конкурсы </w:t>
            </w:r>
            <w:proofErr w:type="spellStart"/>
            <w:r w:rsidR="00851688" w:rsidRPr="00903DD1">
              <w:t>ұйымдастырылады</w:t>
            </w:r>
            <w:proofErr w:type="spellEnd"/>
            <w:r w:rsidR="00851688" w:rsidRPr="00903DD1">
              <w:t xml:space="preserve"> </w:t>
            </w:r>
            <w:proofErr w:type="spellStart"/>
            <w:r w:rsidR="00851688" w:rsidRPr="00903DD1">
              <w:t>және</w:t>
            </w:r>
            <w:proofErr w:type="spellEnd"/>
            <w:r w:rsidR="00851688" w:rsidRPr="00903DD1">
              <w:t xml:space="preserve"> </w:t>
            </w:r>
            <w:proofErr w:type="spellStart"/>
            <w:r w:rsidR="00851688" w:rsidRPr="00903DD1">
              <w:t>өткізіледі</w:t>
            </w:r>
            <w:proofErr w:type="spellEnd"/>
            <w:r w:rsidR="00851688" w:rsidRPr="00903DD1">
              <w:t>.</w:t>
            </w:r>
          </w:p>
          <w:p w14:paraId="49706D5A" w14:textId="5042C753" w:rsidR="00CA4102" w:rsidRPr="00903DD1" w:rsidRDefault="00B3327D" w:rsidP="00801692">
            <w:pPr>
              <w:jc w:val="both"/>
            </w:pPr>
            <w:r w:rsidRPr="00903DD1">
              <w:t xml:space="preserve">8. </w:t>
            </w:r>
            <w:r w:rsidR="00CA4102" w:rsidRPr="00903DD1">
              <w:t xml:space="preserve">ҮЕҰ </w:t>
            </w:r>
            <w:proofErr w:type="spellStart"/>
            <w:r w:rsidR="00CA4102" w:rsidRPr="00903DD1">
              <w:t>өкілдерін</w:t>
            </w:r>
            <w:proofErr w:type="spellEnd"/>
            <w:r w:rsidR="00CA4102" w:rsidRPr="00903DD1">
              <w:t xml:space="preserve"> </w:t>
            </w:r>
            <w:proofErr w:type="spellStart"/>
            <w:r w:rsidR="00CA4102" w:rsidRPr="00903DD1">
              <w:t>Халықтық</w:t>
            </w:r>
            <w:proofErr w:type="spellEnd"/>
            <w:r w:rsidR="00CA4102" w:rsidRPr="00903DD1">
              <w:t xml:space="preserve"> дипломатия </w:t>
            </w:r>
            <w:proofErr w:type="spellStart"/>
            <w:r w:rsidR="00CA4102" w:rsidRPr="00903DD1">
              <w:t>орталығының</w:t>
            </w:r>
            <w:proofErr w:type="spellEnd"/>
            <w:r w:rsidR="00CA4102" w:rsidRPr="00903DD1">
              <w:t xml:space="preserve"> </w:t>
            </w:r>
            <w:proofErr w:type="spellStart"/>
            <w:r w:rsidR="00CA4102" w:rsidRPr="00903DD1">
              <w:t>қызметі</w:t>
            </w:r>
            <w:proofErr w:type="spellEnd"/>
            <w:r w:rsidR="00CA4102" w:rsidRPr="00903DD1">
              <w:t xml:space="preserve"> </w:t>
            </w:r>
            <w:proofErr w:type="spellStart"/>
            <w:r w:rsidR="00CA4102" w:rsidRPr="00903DD1">
              <w:t>туралы</w:t>
            </w:r>
            <w:proofErr w:type="spellEnd"/>
            <w:r w:rsidR="00CA4102" w:rsidRPr="00903DD1">
              <w:t xml:space="preserve"> </w:t>
            </w:r>
            <w:proofErr w:type="spellStart"/>
            <w:r w:rsidR="00CA4102" w:rsidRPr="00903DD1">
              <w:t>хабардар</w:t>
            </w:r>
            <w:proofErr w:type="spellEnd"/>
            <w:r w:rsidR="00CA4102" w:rsidRPr="00903DD1">
              <w:t xml:space="preserve"> </w:t>
            </w:r>
            <w:proofErr w:type="spellStart"/>
            <w:r w:rsidR="00CA4102" w:rsidRPr="00903DD1">
              <w:t>ету</w:t>
            </w:r>
            <w:proofErr w:type="spellEnd"/>
            <w:r w:rsidR="00CA4102" w:rsidRPr="00903DD1">
              <w:t xml:space="preserve"> </w:t>
            </w:r>
            <w:proofErr w:type="spellStart"/>
            <w:r w:rsidR="00CA4102" w:rsidRPr="00903DD1">
              <w:t>жөнінде</w:t>
            </w:r>
            <w:proofErr w:type="spellEnd"/>
            <w:r w:rsidR="00CA4102" w:rsidRPr="00903DD1">
              <w:t xml:space="preserve"> </w:t>
            </w:r>
            <w:proofErr w:type="spellStart"/>
            <w:r w:rsidR="00CA4102" w:rsidRPr="00903DD1">
              <w:t>шаралар</w:t>
            </w:r>
            <w:proofErr w:type="spellEnd"/>
            <w:r w:rsidR="00CA4102" w:rsidRPr="00903DD1">
              <w:t xml:space="preserve"> </w:t>
            </w:r>
            <w:proofErr w:type="spellStart"/>
            <w:r w:rsidR="00CA4102" w:rsidRPr="00903DD1">
              <w:t>қабылдау</w:t>
            </w:r>
            <w:proofErr w:type="spellEnd"/>
            <w:r w:rsidR="00CA4102" w:rsidRPr="00903DD1">
              <w:t>.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00243" w14:textId="77777777" w:rsidR="00D110D7" w:rsidRPr="00903DD1" w:rsidRDefault="00D110D7" w:rsidP="00DB07A1"/>
        </w:tc>
      </w:tr>
      <w:tr w:rsidR="000F75B9" w:rsidRPr="00903DD1" w14:paraId="26B7D47F" w14:textId="77777777" w:rsidTr="00FA07DB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F175C5" w14:textId="44E2A601" w:rsidR="000F75B9" w:rsidRPr="00903DD1" w:rsidRDefault="001237E6" w:rsidP="00C4753F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lastRenderedPageBreak/>
              <w:t>2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3FDC5B" w14:textId="06A33925" w:rsidR="000F75B9" w:rsidRPr="00903DD1" w:rsidRDefault="000F75B9" w:rsidP="00C4753F">
            <w:pPr>
              <w:jc w:val="both"/>
            </w:pPr>
            <w:proofErr w:type="spellStart"/>
            <w:r w:rsidRPr="00903DD1">
              <w:t>Азаматтық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қоғамды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дамытуға</w:t>
            </w:r>
            <w:proofErr w:type="spellEnd"/>
            <w:r w:rsidRPr="00903DD1">
              <w:t xml:space="preserve">, </w:t>
            </w:r>
            <w:proofErr w:type="spellStart"/>
            <w:r w:rsidRPr="00903DD1">
              <w:t>оның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ішінде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үкіметтік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емес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ұйымдар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қызметінің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тиімділігін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арттыруға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жәрдемдесу</w:t>
            </w:r>
            <w:proofErr w:type="spellEnd"/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F58E70" w14:textId="3E299D2F" w:rsidR="000F75B9" w:rsidRPr="00903DD1" w:rsidRDefault="00180525" w:rsidP="00180525">
            <w:pPr>
              <w:jc w:val="center"/>
            </w:pPr>
            <w:proofErr w:type="spellStart"/>
            <w:r w:rsidRPr="00903DD1">
              <w:t>Облыс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а</w:t>
            </w:r>
            <w:r w:rsidR="00671C33" w:rsidRPr="00903DD1">
              <w:t>рдагерлер</w:t>
            </w:r>
            <w:r w:rsidRPr="00903DD1">
              <w:t>іне</w:t>
            </w:r>
            <w:proofErr w:type="spellEnd"/>
            <w:r w:rsidR="00671C33" w:rsidRPr="00903DD1">
              <w:t xml:space="preserve"> </w:t>
            </w:r>
            <w:proofErr w:type="spellStart"/>
            <w:r w:rsidR="00671C33" w:rsidRPr="00903DD1">
              <w:t>қолдау</w:t>
            </w:r>
            <w:proofErr w:type="spellEnd"/>
            <w:r w:rsidR="00671C33" w:rsidRPr="00903DD1">
              <w:t xml:space="preserve"> </w:t>
            </w:r>
            <w:proofErr w:type="spellStart"/>
            <w:r w:rsidR="00671C33" w:rsidRPr="00903DD1">
              <w:t>көрсету</w:t>
            </w:r>
            <w:proofErr w:type="spellEnd"/>
            <w:r w:rsidR="00671C33" w:rsidRPr="00903DD1">
              <w:t xml:space="preserve"> </w:t>
            </w:r>
            <w:proofErr w:type="spellStart"/>
            <w:r w:rsidR="00671C33" w:rsidRPr="00903DD1">
              <w:t>орталығының</w:t>
            </w:r>
            <w:proofErr w:type="spellEnd"/>
            <w:r w:rsidR="00671C33" w:rsidRPr="00903DD1">
              <w:t xml:space="preserve"> </w:t>
            </w:r>
            <w:proofErr w:type="spellStart"/>
            <w:r w:rsidR="00671C33" w:rsidRPr="00903DD1">
              <w:t>қызметін</w:t>
            </w:r>
            <w:proofErr w:type="spellEnd"/>
            <w:r w:rsidR="00671C33" w:rsidRPr="00903DD1">
              <w:t xml:space="preserve"> </w:t>
            </w:r>
            <w:proofErr w:type="spellStart"/>
            <w:r w:rsidR="00671C33" w:rsidRPr="00903DD1">
              <w:t>ұйымдастыру</w:t>
            </w:r>
            <w:proofErr w:type="spellEnd"/>
          </w:p>
        </w:tc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C2CA55" w14:textId="5721FC12" w:rsidR="00B34A43" w:rsidRPr="00903DD1" w:rsidRDefault="00B34A43" w:rsidP="0063072E">
            <w:pPr>
              <w:jc w:val="both"/>
              <w:rPr>
                <w:sz w:val="22"/>
                <w:szCs w:val="22"/>
              </w:rPr>
            </w:pPr>
            <w:proofErr w:type="spellStart"/>
            <w:r w:rsidRPr="00903DD1">
              <w:rPr>
                <w:sz w:val="22"/>
                <w:szCs w:val="22"/>
              </w:rPr>
              <w:t>Қоғам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ардаге</w:t>
            </w:r>
            <w:r w:rsidR="00425A1C" w:rsidRPr="00903DD1">
              <w:rPr>
                <w:sz w:val="22"/>
                <w:szCs w:val="22"/>
              </w:rPr>
              <w:t>рлерінің</w:t>
            </w:r>
            <w:proofErr w:type="spellEnd"/>
            <w:r w:rsidR="006D1E20" w:rsidRPr="00903DD1">
              <w:rPr>
                <w:sz w:val="22"/>
                <w:szCs w:val="22"/>
              </w:rPr>
              <w:t xml:space="preserve"> (</w:t>
            </w:r>
            <w:proofErr w:type="spellStart"/>
            <w:r w:rsidR="006D1E20" w:rsidRPr="00903DD1">
              <w:rPr>
                <w:sz w:val="22"/>
                <w:szCs w:val="22"/>
              </w:rPr>
              <w:t>белгілі</w:t>
            </w:r>
            <w:proofErr w:type="spellEnd"/>
            <w:r w:rsidR="006D1E20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D1E20" w:rsidRPr="00903DD1">
              <w:rPr>
                <w:sz w:val="22"/>
                <w:szCs w:val="22"/>
              </w:rPr>
              <w:t>қоғам</w:t>
            </w:r>
            <w:proofErr w:type="spellEnd"/>
            <w:r w:rsidR="006D1E20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D1E20" w:rsidRPr="00903DD1">
              <w:rPr>
                <w:sz w:val="22"/>
                <w:szCs w:val="22"/>
              </w:rPr>
              <w:t>және</w:t>
            </w:r>
            <w:proofErr w:type="spellEnd"/>
            <w:r w:rsidR="006D1E20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D1E20" w:rsidRPr="00903DD1">
              <w:rPr>
                <w:sz w:val="22"/>
                <w:szCs w:val="22"/>
              </w:rPr>
              <w:t>саяси</w:t>
            </w:r>
            <w:proofErr w:type="spellEnd"/>
            <w:r w:rsidR="006D1E20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D1E20" w:rsidRPr="00903DD1">
              <w:rPr>
                <w:sz w:val="22"/>
                <w:szCs w:val="22"/>
              </w:rPr>
              <w:t>қайраткерлердің</w:t>
            </w:r>
            <w:proofErr w:type="spellEnd"/>
            <w:r w:rsidR="006D1E20" w:rsidRPr="00903DD1">
              <w:rPr>
                <w:sz w:val="22"/>
                <w:szCs w:val="22"/>
              </w:rPr>
              <w:t xml:space="preserve">, </w:t>
            </w:r>
            <w:proofErr w:type="spellStart"/>
            <w:r w:rsidR="006D1E20" w:rsidRPr="00903DD1">
              <w:rPr>
                <w:sz w:val="22"/>
                <w:szCs w:val="22"/>
              </w:rPr>
              <w:t>ғылыми</w:t>
            </w:r>
            <w:proofErr w:type="spellEnd"/>
            <w:r w:rsidR="006D1E20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D1E20" w:rsidRPr="00903DD1">
              <w:rPr>
                <w:sz w:val="22"/>
                <w:szCs w:val="22"/>
              </w:rPr>
              <w:t>және</w:t>
            </w:r>
            <w:proofErr w:type="spellEnd"/>
            <w:r w:rsidR="006D1E20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D1E20" w:rsidRPr="00903DD1">
              <w:rPr>
                <w:sz w:val="22"/>
                <w:szCs w:val="22"/>
              </w:rPr>
              <w:t>шығармашылық</w:t>
            </w:r>
            <w:proofErr w:type="spellEnd"/>
            <w:r w:rsidR="006D1E20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D1E20" w:rsidRPr="00903DD1">
              <w:rPr>
                <w:sz w:val="22"/>
                <w:szCs w:val="22"/>
              </w:rPr>
              <w:t>зиялы</w:t>
            </w:r>
            <w:proofErr w:type="spellEnd"/>
            <w:r w:rsidR="006D1E20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D1E20" w:rsidRPr="00903DD1">
              <w:rPr>
                <w:sz w:val="22"/>
                <w:szCs w:val="22"/>
              </w:rPr>
              <w:t>қауым</w:t>
            </w:r>
            <w:proofErr w:type="spellEnd"/>
            <w:r w:rsidR="006D1E20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D1E20" w:rsidRPr="00903DD1">
              <w:rPr>
                <w:sz w:val="22"/>
                <w:szCs w:val="22"/>
              </w:rPr>
              <w:t>өкілдері</w:t>
            </w:r>
            <w:proofErr w:type="spellEnd"/>
            <w:r w:rsidR="006D1E20" w:rsidRPr="00903DD1">
              <w:rPr>
                <w:sz w:val="22"/>
                <w:szCs w:val="22"/>
              </w:rPr>
              <w:t>)</w:t>
            </w:r>
            <w:r w:rsidR="00425A1C" w:rsidRPr="00903DD1">
              <w:rPr>
                <w:sz w:val="22"/>
                <w:szCs w:val="22"/>
              </w:rPr>
              <w:t xml:space="preserve"> бай </w:t>
            </w:r>
            <w:proofErr w:type="spellStart"/>
            <w:r w:rsidR="00425A1C" w:rsidRPr="00903DD1">
              <w:rPr>
                <w:sz w:val="22"/>
                <w:szCs w:val="22"/>
              </w:rPr>
              <w:t>өмірлік</w:t>
            </w:r>
            <w:proofErr w:type="spellEnd"/>
            <w:r w:rsidR="00425A1C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425A1C" w:rsidRPr="00903DD1">
              <w:rPr>
                <w:sz w:val="22"/>
                <w:szCs w:val="22"/>
              </w:rPr>
              <w:t>тәжірибесі</w:t>
            </w:r>
            <w:proofErr w:type="spellEnd"/>
            <w:r w:rsidR="00425A1C" w:rsidRPr="00903DD1">
              <w:rPr>
                <w:sz w:val="22"/>
                <w:szCs w:val="22"/>
              </w:rPr>
              <w:t xml:space="preserve"> мен</w:t>
            </w:r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білімі</w:t>
            </w:r>
            <w:proofErr w:type="spellEnd"/>
            <w:r w:rsidRPr="00903DD1">
              <w:rPr>
                <w:sz w:val="22"/>
                <w:szCs w:val="22"/>
              </w:rPr>
              <w:t xml:space="preserve"> бар, </w:t>
            </w:r>
            <w:proofErr w:type="spellStart"/>
            <w:r w:rsidRPr="00903DD1">
              <w:rPr>
                <w:sz w:val="22"/>
                <w:szCs w:val="22"/>
              </w:rPr>
              <w:t>олар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қоғамның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дамуы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үшін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маңызды</w:t>
            </w:r>
            <w:proofErr w:type="spellEnd"/>
            <w:r w:rsidRPr="00903DD1">
              <w:rPr>
                <w:sz w:val="22"/>
                <w:szCs w:val="22"/>
              </w:rPr>
              <w:t xml:space="preserve"> ресурс бола </w:t>
            </w:r>
            <w:proofErr w:type="spellStart"/>
            <w:r w:rsidRPr="00903DD1">
              <w:rPr>
                <w:sz w:val="22"/>
                <w:szCs w:val="22"/>
              </w:rPr>
              <w:t>алады</w:t>
            </w:r>
            <w:proofErr w:type="spellEnd"/>
            <w:r w:rsidRPr="00903DD1">
              <w:rPr>
                <w:sz w:val="22"/>
                <w:szCs w:val="22"/>
              </w:rPr>
              <w:t xml:space="preserve">. </w:t>
            </w:r>
            <w:proofErr w:type="spellStart"/>
            <w:r w:rsidRPr="00903DD1">
              <w:rPr>
                <w:sz w:val="22"/>
                <w:szCs w:val="22"/>
              </w:rPr>
              <w:t>Алайда</w:t>
            </w:r>
            <w:proofErr w:type="spellEnd"/>
            <w:r w:rsidRPr="00903DD1">
              <w:rPr>
                <w:sz w:val="22"/>
                <w:szCs w:val="22"/>
              </w:rPr>
              <w:t xml:space="preserve">, </w:t>
            </w:r>
            <w:proofErr w:type="spellStart"/>
            <w:r w:rsidRPr="00903DD1">
              <w:rPr>
                <w:sz w:val="22"/>
                <w:szCs w:val="22"/>
              </w:rPr>
              <w:t>олардың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әлеуеті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көбінесе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белсенділік</w:t>
            </w:r>
            <w:proofErr w:type="spellEnd"/>
            <w:r w:rsidRPr="00903DD1">
              <w:rPr>
                <w:sz w:val="22"/>
                <w:szCs w:val="22"/>
              </w:rPr>
              <w:t xml:space="preserve"> пен </w:t>
            </w:r>
            <w:proofErr w:type="spellStart"/>
            <w:r w:rsidRPr="00903DD1">
              <w:rPr>
                <w:sz w:val="22"/>
                <w:szCs w:val="22"/>
              </w:rPr>
              <w:lastRenderedPageBreak/>
              <w:t>қоғамдық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өмірге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қатысудың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болмауына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байланысты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толық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пайдаланылмаған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күйінде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қалады</w:t>
            </w:r>
            <w:proofErr w:type="spellEnd"/>
            <w:r w:rsidRPr="00903DD1">
              <w:rPr>
                <w:sz w:val="22"/>
                <w:szCs w:val="22"/>
              </w:rPr>
              <w:t xml:space="preserve">. </w:t>
            </w:r>
            <w:proofErr w:type="spellStart"/>
            <w:r w:rsidRPr="00903DD1">
              <w:rPr>
                <w:sz w:val="22"/>
                <w:szCs w:val="22"/>
              </w:rPr>
              <w:t>Бұл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олардың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тәжірибесі</w:t>
            </w:r>
            <w:proofErr w:type="spellEnd"/>
            <w:r w:rsidRPr="00903DD1">
              <w:rPr>
                <w:sz w:val="22"/>
                <w:szCs w:val="22"/>
              </w:rPr>
              <w:t xml:space="preserve"> мен </w:t>
            </w:r>
            <w:proofErr w:type="spellStart"/>
            <w:r w:rsidRPr="00903DD1">
              <w:rPr>
                <w:sz w:val="22"/>
                <w:szCs w:val="22"/>
              </w:rPr>
              <w:t>білімін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өткір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әлеуметтік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мәселелерді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шешу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және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жас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ұрпақты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тәрбиелеу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үшін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пайдалану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мүмкіндігін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жіберіп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алуға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әкеледі</w:t>
            </w:r>
            <w:proofErr w:type="spellEnd"/>
            <w:r w:rsidRPr="00903DD1">
              <w:rPr>
                <w:sz w:val="22"/>
                <w:szCs w:val="22"/>
              </w:rPr>
              <w:t>.</w:t>
            </w:r>
          </w:p>
          <w:p w14:paraId="29EAAFC8" w14:textId="6A4E8C16" w:rsidR="00425A1C" w:rsidRPr="00903DD1" w:rsidRDefault="00425A1C" w:rsidP="0063072E">
            <w:pPr>
              <w:jc w:val="both"/>
              <w:rPr>
                <w:sz w:val="22"/>
                <w:szCs w:val="22"/>
              </w:rPr>
            </w:pPr>
            <w:proofErr w:type="spellStart"/>
            <w:r w:rsidRPr="00903DD1">
              <w:rPr>
                <w:sz w:val="22"/>
                <w:szCs w:val="22"/>
              </w:rPr>
              <w:t>Сондықтан</w:t>
            </w:r>
            <w:proofErr w:type="spellEnd"/>
            <w:r w:rsidRPr="00903DD1">
              <w:rPr>
                <w:sz w:val="22"/>
                <w:szCs w:val="22"/>
              </w:rPr>
              <w:t xml:space="preserve"> да </w:t>
            </w:r>
            <w:proofErr w:type="spellStart"/>
            <w:r w:rsidRPr="00903DD1">
              <w:rPr>
                <w:sz w:val="22"/>
                <w:szCs w:val="22"/>
              </w:rPr>
              <w:t>қазіргі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уақытта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азаматтық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қоғамдағы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белсенділікті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арттыру</w:t>
            </w:r>
            <w:proofErr w:type="spellEnd"/>
            <w:r w:rsidRPr="00903DD1">
              <w:rPr>
                <w:sz w:val="22"/>
                <w:szCs w:val="22"/>
              </w:rPr>
              <w:t xml:space="preserve"> мен </w:t>
            </w:r>
            <w:proofErr w:type="spellStart"/>
            <w:r w:rsidRPr="00903DD1">
              <w:rPr>
                <w:sz w:val="22"/>
                <w:szCs w:val="22"/>
              </w:rPr>
              <w:t>оның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дамуына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ықпал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ету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мақсатында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қоғам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ардагерлеріне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қолдау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көрсету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мақсаты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тұр</w:t>
            </w:r>
            <w:proofErr w:type="spellEnd"/>
            <w:r w:rsidRPr="00903DD1">
              <w:rPr>
                <w:sz w:val="22"/>
                <w:szCs w:val="22"/>
              </w:rPr>
              <w:t xml:space="preserve">. </w:t>
            </w:r>
          </w:p>
          <w:p w14:paraId="54775789" w14:textId="40AC9848" w:rsidR="00425A1C" w:rsidRPr="00903DD1" w:rsidRDefault="00425A1C" w:rsidP="0063072E">
            <w:pPr>
              <w:jc w:val="both"/>
              <w:rPr>
                <w:sz w:val="22"/>
                <w:szCs w:val="22"/>
              </w:rPr>
            </w:pPr>
            <w:proofErr w:type="spellStart"/>
            <w:r w:rsidRPr="00903DD1">
              <w:rPr>
                <w:sz w:val="22"/>
                <w:szCs w:val="22"/>
              </w:rPr>
              <w:t>Халқымыздың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ежелден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келе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жатқан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құндылықтарының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бірі</w:t>
            </w:r>
            <w:proofErr w:type="spellEnd"/>
            <w:r w:rsidRPr="00903DD1">
              <w:rPr>
                <w:sz w:val="22"/>
                <w:szCs w:val="22"/>
              </w:rPr>
              <w:t xml:space="preserve"> – </w:t>
            </w:r>
            <w:proofErr w:type="spellStart"/>
            <w:r w:rsidRPr="00903DD1">
              <w:rPr>
                <w:sz w:val="22"/>
                <w:szCs w:val="22"/>
              </w:rPr>
              <w:t>үлкенді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сыйлау</w:t>
            </w:r>
            <w:proofErr w:type="spellEnd"/>
            <w:r w:rsidRPr="00903DD1">
              <w:rPr>
                <w:sz w:val="22"/>
                <w:szCs w:val="22"/>
              </w:rPr>
              <w:t xml:space="preserve">, </w:t>
            </w:r>
            <w:proofErr w:type="spellStart"/>
            <w:r w:rsidRPr="00903DD1">
              <w:rPr>
                <w:sz w:val="22"/>
                <w:szCs w:val="22"/>
              </w:rPr>
              <w:t>ақылына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құлақ</w:t>
            </w:r>
            <w:proofErr w:type="spellEnd"/>
            <w:r w:rsidRPr="00903DD1">
              <w:rPr>
                <w:sz w:val="22"/>
                <w:szCs w:val="22"/>
              </w:rPr>
              <w:t xml:space="preserve"> асу </w:t>
            </w:r>
            <w:proofErr w:type="spellStart"/>
            <w:r w:rsidRPr="00903DD1">
              <w:rPr>
                <w:sz w:val="22"/>
                <w:szCs w:val="22"/>
              </w:rPr>
              <w:t>болатын</w:t>
            </w:r>
            <w:proofErr w:type="spellEnd"/>
            <w:r w:rsidRPr="00903DD1">
              <w:rPr>
                <w:sz w:val="22"/>
                <w:szCs w:val="22"/>
              </w:rPr>
              <w:t xml:space="preserve">. </w:t>
            </w:r>
            <w:proofErr w:type="spellStart"/>
            <w:r w:rsidRPr="00903DD1">
              <w:rPr>
                <w:sz w:val="22"/>
                <w:szCs w:val="22"/>
              </w:rPr>
              <w:t>Олардың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қоғамдағы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рөлін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пайдалана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отырып</w:t>
            </w:r>
            <w:proofErr w:type="spellEnd"/>
            <w:r w:rsidRPr="00903DD1">
              <w:rPr>
                <w:sz w:val="22"/>
                <w:szCs w:val="22"/>
              </w:rPr>
              <w:t xml:space="preserve">, </w:t>
            </w:r>
            <w:proofErr w:type="spellStart"/>
            <w:r w:rsidRPr="00903DD1">
              <w:rPr>
                <w:sz w:val="22"/>
                <w:szCs w:val="22"/>
              </w:rPr>
              <w:t>аталмыш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топты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азаматтармен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және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тұрғындардың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жекелеген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топтарының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(</w:t>
            </w:r>
            <w:proofErr w:type="spellStart"/>
            <w:r w:rsidR="0063072E" w:rsidRPr="00903DD1">
              <w:rPr>
                <w:sz w:val="22"/>
                <w:szCs w:val="22"/>
              </w:rPr>
              <w:t>жастардың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, </w:t>
            </w:r>
            <w:proofErr w:type="spellStart"/>
            <w:r w:rsidR="0063072E" w:rsidRPr="00903DD1">
              <w:rPr>
                <w:sz w:val="22"/>
                <w:szCs w:val="22"/>
              </w:rPr>
              <w:t>кәсіпкерлердің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, </w:t>
            </w:r>
            <w:proofErr w:type="spellStart"/>
            <w:r w:rsidR="0063072E" w:rsidRPr="00903DD1">
              <w:rPr>
                <w:sz w:val="22"/>
                <w:szCs w:val="22"/>
              </w:rPr>
              <w:t>жұмыссыздардың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, </w:t>
            </w:r>
            <w:proofErr w:type="spellStart"/>
            <w:r w:rsidR="0063072E" w:rsidRPr="00903DD1">
              <w:rPr>
                <w:sz w:val="22"/>
                <w:szCs w:val="22"/>
              </w:rPr>
              <w:t>әлеуметтік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қорғалмаған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санаттағы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азаматтардың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т.б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) </w:t>
            </w:r>
            <w:proofErr w:type="spellStart"/>
            <w:r w:rsidR="0063072E" w:rsidRPr="00903DD1">
              <w:rPr>
                <w:sz w:val="22"/>
                <w:szCs w:val="22"/>
              </w:rPr>
              <w:t>ұжымдық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мүддесін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білдіретін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азаматтық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қоғам</w:t>
            </w:r>
            <w:proofErr w:type="spellEnd"/>
            <w:r w:rsidRPr="00903DD1">
              <w:rPr>
                <w:sz w:val="22"/>
                <w:szCs w:val="22"/>
              </w:rPr>
              <w:t xml:space="preserve"> институты </w:t>
            </w:r>
            <w:proofErr w:type="spellStart"/>
            <w:r w:rsidRPr="00903DD1">
              <w:rPr>
                <w:sz w:val="22"/>
                <w:szCs w:val="22"/>
              </w:rPr>
              <w:t>ретінде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қалыптастыру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өзекті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болып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отыр</w:t>
            </w:r>
            <w:proofErr w:type="spellEnd"/>
            <w:r w:rsidRPr="00903DD1">
              <w:rPr>
                <w:sz w:val="22"/>
                <w:szCs w:val="22"/>
              </w:rPr>
              <w:t xml:space="preserve">. </w:t>
            </w:r>
            <w:r w:rsidR="0063072E" w:rsidRPr="00903DD1">
              <w:rPr>
                <w:sz w:val="22"/>
                <w:szCs w:val="22"/>
              </w:rPr>
              <w:t xml:space="preserve"> </w:t>
            </w:r>
          </w:p>
          <w:p w14:paraId="6D6E30AF" w14:textId="6B05A4E1" w:rsidR="00425A1C" w:rsidRPr="00903DD1" w:rsidRDefault="00425A1C" w:rsidP="0063072E">
            <w:pPr>
              <w:jc w:val="both"/>
              <w:rPr>
                <w:sz w:val="22"/>
                <w:szCs w:val="22"/>
              </w:rPr>
            </w:pPr>
            <w:proofErr w:type="spellStart"/>
            <w:r w:rsidRPr="00903DD1">
              <w:rPr>
                <w:sz w:val="22"/>
                <w:szCs w:val="22"/>
              </w:rPr>
              <w:t>Қоғам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қайраткерлерінің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көпжылдық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тәжірибесі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</w:t>
            </w:r>
            <w:r w:rsidR="0063072E" w:rsidRPr="00903DD1">
              <w:rPr>
                <w:sz w:val="22"/>
                <w:szCs w:val="22"/>
              </w:rPr>
              <w:t>азіргі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таңда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жергілікті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атқарушы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орган, </w:t>
            </w:r>
            <w:r w:rsidR="0063072E" w:rsidRPr="00903DD1">
              <w:rPr>
                <w:sz w:val="22"/>
                <w:szCs w:val="22"/>
              </w:rPr>
              <w:lastRenderedPageBreak/>
              <w:t xml:space="preserve">бизнес </w:t>
            </w:r>
            <w:proofErr w:type="spellStart"/>
            <w:r w:rsidR="0063072E" w:rsidRPr="00903DD1">
              <w:rPr>
                <w:sz w:val="22"/>
                <w:szCs w:val="22"/>
              </w:rPr>
              <w:t>қауымдастық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пен </w:t>
            </w:r>
            <w:proofErr w:type="spellStart"/>
            <w:r w:rsidR="0063072E" w:rsidRPr="00903DD1">
              <w:rPr>
                <w:sz w:val="22"/>
                <w:szCs w:val="22"/>
              </w:rPr>
              <w:t>азаматтық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қоғам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өкілдерінің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өзара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әрекет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етуіне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ықпал</w:t>
            </w:r>
            <w:proofErr w:type="spellEnd"/>
            <w:r w:rsidRPr="00903DD1">
              <w:rPr>
                <w:sz w:val="22"/>
                <w:szCs w:val="22"/>
              </w:rPr>
              <w:t xml:space="preserve"> бола </w:t>
            </w:r>
            <w:proofErr w:type="spellStart"/>
            <w:r w:rsidRPr="00903DD1">
              <w:rPr>
                <w:sz w:val="22"/>
                <w:szCs w:val="22"/>
              </w:rPr>
              <w:t>алады</w:t>
            </w:r>
            <w:proofErr w:type="spellEnd"/>
            <w:r w:rsidRPr="00903DD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03DD1">
              <w:rPr>
                <w:sz w:val="22"/>
                <w:szCs w:val="22"/>
              </w:rPr>
              <w:t>Олардың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қоғам</w:t>
            </w:r>
            <w:r w:rsidRPr="00903DD1">
              <w:rPr>
                <w:sz w:val="22"/>
                <w:szCs w:val="22"/>
              </w:rPr>
              <w:t>дағы</w:t>
            </w:r>
            <w:proofErr w:type="spellEnd"/>
            <w:proofErr w:type="gram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өзекті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мәселелерді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талқылап</w:t>
            </w:r>
            <w:proofErr w:type="spellEnd"/>
            <w:r w:rsidRPr="00903DD1">
              <w:rPr>
                <w:sz w:val="22"/>
                <w:szCs w:val="22"/>
              </w:rPr>
              <w:t xml:space="preserve">, </w:t>
            </w:r>
            <w:proofErr w:type="spellStart"/>
            <w:r w:rsidR="00847CBF" w:rsidRPr="00903DD1">
              <w:rPr>
                <w:sz w:val="22"/>
                <w:szCs w:val="22"/>
              </w:rPr>
              <w:t>түрлі</w:t>
            </w:r>
            <w:proofErr w:type="spellEnd"/>
            <w:r w:rsidR="00847CBF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847CBF" w:rsidRPr="00903DD1">
              <w:rPr>
                <w:sz w:val="22"/>
                <w:szCs w:val="22"/>
              </w:rPr>
              <w:t>шешімдерді</w:t>
            </w:r>
            <w:proofErr w:type="spellEnd"/>
            <w:r w:rsidR="00847CBF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847CBF" w:rsidRPr="00903DD1">
              <w:rPr>
                <w:sz w:val="22"/>
                <w:szCs w:val="22"/>
              </w:rPr>
              <w:t>қолдауы</w:t>
            </w:r>
            <w:proofErr w:type="spellEnd"/>
            <w:r w:rsidR="00847CBF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847CBF" w:rsidRPr="00903DD1">
              <w:rPr>
                <w:sz w:val="22"/>
                <w:szCs w:val="22"/>
              </w:rPr>
              <w:t>халықтың</w:t>
            </w:r>
            <w:proofErr w:type="spellEnd"/>
            <w:r w:rsidR="00847CBF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847CBF" w:rsidRPr="00903DD1">
              <w:rPr>
                <w:sz w:val="22"/>
                <w:szCs w:val="22"/>
              </w:rPr>
              <w:t>құзырлы</w:t>
            </w:r>
            <w:proofErr w:type="spellEnd"/>
            <w:r w:rsidR="00847CBF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847CBF" w:rsidRPr="00903DD1">
              <w:rPr>
                <w:sz w:val="22"/>
                <w:szCs w:val="22"/>
              </w:rPr>
              <w:t>органдармен</w:t>
            </w:r>
            <w:proofErr w:type="spellEnd"/>
            <w:r w:rsidR="00847CBF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847CBF" w:rsidRPr="00903DD1">
              <w:rPr>
                <w:sz w:val="22"/>
                <w:szCs w:val="22"/>
              </w:rPr>
              <w:t>сындарлы</w:t>
            </w:r>
            <w:proofErr w:type="spellEnd"/>
            <w:r w:rsidR="00847CBF" w:rsidRPr="00903DD1">
              <w:rPr>
                <w:sz w:val="22"/>
                <w:szCs w:val="22"/>
              </w:rPr>
              <w:t xml:space="preserve"> диалог </w:t>
            </w:r>
            <w:proofErr w:type="spellStart"/>
            <w:r w:rsidR="00847CBF" w:rsidRPr="00903DD1">
              <w:rPr>
                <w:sz w:val="22"/>
                <w:szCs w:val="22"/>
              </w:rPr>
              <w:t>құруына</w:t>
            </w:r>
            <w:proofErr w:type="spellEnd"/>
            <w:r w:rsidR="00847CBF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847CBF" w:rsidRPr="00903DD1">
              <w:rPr>
                <w:sz w:val="22"/>
                <w:szCs w:val="22"/>
              </w:rPr>
              <w:t>әсер</w:t>
            </w:r>
            <w:proofErr w:type="spellEnd"/>
            <w:r w:rsidR="00847CBF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847CBF" w:rsidRPr="00903DD1">
              <w:rPr>
                <w:sz w:val="22"/>
                <w:szCs w:val="22"/>
              </w:rPr>
              <w:t>етеді</w:t>
            </w:r>
            <w:proofErr w:type="spellEnd"/>
            <w:r w:rsidR="00847CBF" w:rsidRPr="00903DD1">
              <w:rPr>
                <w:sz w:val="22"/>
                <w:szCs w:val="22"/>
              </w:rPr>
              <w:t xml:space="preserve">. </w:t>
            </w:r>
          </w:p>
          <w:p w14:paraId="5477E43D" w14:textId="07B84686" w:rsidR="00120765" w:rsidRPr="00903DD1" w:rsidRDefault="00847CBF" w:rsidP="0063072E">
            <w:pPr>
              <w:jc w:val="both"/>
            </w:pPr>
            <w:proofErr w:type="spellStart"/>
            <w:r w:rsidRPr="00903DD1">
              <w:rPr>
                <w:sz w:val="22"/>
                <w:szCs w:val="22"/>
              </w:rPr>
              <w:t>Осылайша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ардагерлер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қызметінің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әлеуетін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жергілікті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атқарушы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органдардың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қабылдаған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шешімдерін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түсіндіруге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, </w:t>
            </w:r>
            <w:proofErr w:type="spellStart"/>
            <w:r w:rsidR="0063072E" w:rsidRPr="00903DD1">
              <w:rPr>
                <w:sz w:val="22"/>
                <w:szCs w:val="22"/>
              </w:rPr>
              <w:t>қоғамның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барлық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тобын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біріктіруге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, </w:t>
            </w:r>
            <w:proofErr w:type="spellStart"/>
            <w:r w:rsidR="0063072E" w:rsidRPr="00903DD1">
              <w:rPr>
                <w:sz w:val="22"/>
                <w:szCs w:val="22"/>
              </w:rPr>
              <w:t>аймақтағы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қоғамдық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пікір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көшбасшылары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мен </w:t>
            </w:r>
            <w:proofErr w:type="spellStart"/>
            <w:r w:rsidR="0063072E" w:rsidRPr="00903DD1">
              <w:rPr>
                <w:sz w:val="22"/>
                <w:szCs w:val="22"/>
              </w:rPr>
              <w:t>әртүрлі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сала </w:t>
            </w:r>
            <w:proofErr w:type="spellStart"/>
            <w:r w:rsidR="0063072E" w:rsidRPr="00903DD1">
              <w:rPr>
                <w:sz w:val="22"/>
                <w:szCs w:val="22"/>
              </w:rPr>
              <w:t>сарапшыларын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қалыптастыруға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мүмкіндік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 </w:t>
            </w:r>
            <w:proofErr w:type="spellStart"/>
            <w:r w:rsidR="0063072E" w:rsidRPr="00903DD1">
              <w:rPr>
                <w:sz w:val="22"/>
                <w:szCs w:val="22"/>
              </w:rPr>
              <w:t>беріп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, </w:t>
            </w:r>
            <w:proofErr w:type="spellStart"/>
            <w:r w:rsidR="0063072E" w:rsidRPr="00903DD1">
              <w:rPr>
                <w:sz w:val="22"/>
                <w:szCs w:val="22"/>
              </w:rPr>
              <w:t>қоғамдық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сенім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орнатуға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септігін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тигізе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алады</w:t>
            </w:r>
            <w:proofErr w:type="spellEnd"/>
            <w:r w:rsidR="0063072E" w:rsidRPr="00903DD1">
              <w:rPr>
                <w:sz w:val="22"/>
                <w:szCs w:val="22"/>
              </w:rPr>
              <w:t xml:space="preserve">. </w:t>
            </w:r>
          </w:p>
          <w:p w14:paraId="7766306E" w14:textId="073A20DD" w:rsidR="00120765" w:rsidRPr="00903DD1" w:rsidRDefault="00120765" w:rsidP="00120765">
            <w:pPr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5CF2AF" w14:textId="610AA607" w:rsidR="000F75B9" w:rsidRPr="00903DD1" w:rsidRDefault="001956A7" w:rsidP="00523F32">
            <w:pPr>
              <w:jc w:val="center"/>
            </w:pPr>
            <w:r w:rsidRPr="00903DD1">
              <w:lastRenderedPageBreak/>
              <w:t>6</w:t>
            </w:r>
            <w:r w:rsidR="00263147" w:rsidRPr="00903DD1">
              <w:t> </w:t>
            </w:r>
            <w:r w:rsidRPr="00903DD1">
              <w:t>160</w:t>
            </w:r>
            <w:r w:rsidR="00263147" w:rsidRPr="00903DD1">
              <w:t xml:space="preserve"> 000 </w:t>
            </w:r>
            <w:proofErr w:type="spellStart"/>
            <w:r w:rsidR="00263147" w:rsidRPr="00903DD1">
              <w:t>теңге</w:t>
            </w:r>
            <w:proofErr w:type="spellEnd"/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D6EDD4" w14:textId="25A1FFA5" w:rsidR="000F75B9" w:rsidRPr="00903DD1" w:rsidRDefault="00304142" w:rsidP="00C4753F">
            <w:proofErr w:type="spellStart"/>
            <w:r w:rsidRPr="00903DD1">
              <w:t>Қысқа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мерзімді</w:t>
            </w:r>
            <w:proofErr w:type="spellEnd"/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855581" w14:textId="77777777" w:rsidR="00005A22" w:rsidRPr="00903DD1" w:rsidRDefault="00005A22" w:rsidP="003F3E0E">
            <w:pPr>
              <w:rPr>
                <w:b/>
                <w:bCs/>
              </w:rPr>
            </w:pPr>
            <w:proofErr w:type="spellStart"/>
            <w:r w:rsidRPr="00903DD1">
              <w:rPr>
                <w:b/>
                <w:bCs/>
              </w:rPr>
              <w:t>Нысаналы</w:t>
            </w:r>
            <w:proofErr w:type="spellEnd"/>
            <w:r w:rsidRPr="00903DD1">
              <w:rPr>
                <w:b/>
                <w:bCs/>
              </w:rPr>
              <w:t xml:space="preserve"> индикатор:</w:t>
            </w:r>
          </w:p>
          <w:p w14:paraId="76E61203" w14:textId="7ECEA0B8" w:rsidR="00623CD2" w:rsidRPr="00903DD1" w:rsidRDefault="00B34A43" w:rsidP="00623CD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03DD1">
              <w:rPr>
                <w:rFonts w:eastAsia="Calibri"/>
                <w:lang w:eastAsia="en-US"/>
              </w:rPr>
              <w:t>Облыс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ардагерлерінің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азаматтық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қоғамдағы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белсенділігі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мен </w:t>
            </w:r>
            <w:proofErr w:type="spellStart"/>
            <w:proofErr w:type="gramStart"/>
            <w:r w:rsidRPr="00903DD1">
              <w:rPr>
                <w:rFonts w:eastAsia="Calibri"/>
                <w:lang w:eastAsia="en-US"/>
              </w:rPr>
              <w:t>рөлін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903DD1">
              <w:rPr>
                <w:rFonts w:eastAsia="Calibri"/>
                <w:lang w:eastAsia="en-US"/>
              </w:rPr>
              <w:t>арттыру</w:t>
            </w:r>
            <w:proofErr w:type="spellEnd"/>
            <w:proofErr w:type="gram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мақсатында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623CD2" w:rsidRPr="00903DD1">
              <w:rPr>
                <w:rFonts w:eastAsia="Calibri"/>
                <w:lang w:eastAsia="en-US"/>
              </w:rPr>
              <w:t>Орталық</w:t>
            </w:r>
            <w:proofErr w:type="spellEnd"/>
            <w:r w:rsidR="00623CD2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623CD2" w:rsidRPr="00903DD1">
              <w:rPr>
                <w:rFonts w:eastAsia="Calibri"/>
                <w:lang w:eastAsia="en-US"/>
              </w:rPr>
              <w:t>қызметі</w:t>
            </w:r>
            <w:proofErr w:type="spellEnd"/>
            <w:r w:rsidR="00623CD2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623CD2" w:rsidRPr="00903DD1">
              <w:rPr>
                <w:rFonts w:eastAsia="Calibri"/>
                <w:lang w:eastAsia="en-US"/>
              </w:rPr>
              <w:t>аясында</w:t>
            </w:r>
            <w:proofErr w:type="spellEnd"/>
            <w:r w:rsidR="00623CD2" w:rsidRPr="00903DD1">
              <w:rPr>
                <w:rFonts w:eastAsia="Calibri"/>
                <w:lang w:eastAsia="en-US"/>
              </w:rPr>
              <w:t xml:space="preserve"> </w:t>
            </w:r>
            <w:r w:rsidRPr="00903DD1">
              <w:rPr>
                <w:rFonts w:eastAsia="Calibri"/>
                <w:lang w:eastAsia="en-US"/>
              </w:rPr>
              <w:t xml:space="preserve">Жамбыл </w:t>
            </w:r>
            <w:proofErr w:type="spellStart"/>
            <w:r w:rsidR="00623CD2" w:rsidRPr="00903DD1">
              <w:rPr>
                <w:rFonts w:eastAsia="Calibri"/>
                <w:lang w:eastAsia="en-US"/>
              </w:rPr>
              <w:t>о</w:t>
            </w:r>
            <w:r w:rsidR="00306EF6" w:rsidRPr="00903DD1">
              <w:rPr>
                <w:rFonts w:eastAsia="Calibri"/>
                <w:lang w:eastAsia="en-US"/>
              </w:rPr>
              <w:t>блыс</w:t>
            </w:r>
            <w:proofErr w:type="spellEnd"/>
            <w:r w:rsidR="00306EF6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57856" w:rsidRPr="00903DD1">
              <w:rPr>
                <w:rFonts w:eastAsia="Calibri"/>
                <w:lang w:eastAsia="en-US"/>
              </w:rPr>
              <w:t>көлемінде</w:t>
            </w:r>
            <w:proofErr w:type="spellEnd"/>
            <w:r w:rsidR="00357856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r w:rsidR="00D847D5" w:rsidRPr="00903DD1">
              <w:rPr>
                <w:rFonts w:eastAsia="Calibri"/>
                <w:lang w:eastAsia="en-US"/>
              </w:rPr>
              <w:t>3</w:t>
            </w:r>
            <w:r w:rsidR="00A00086" w:rsidRPr="00903DD1">
              <w:rPr>
                <w:rFonts w:eastAsia="Calibri"/>
                <w:lang w:eastAsia="en-US"/>
              </w:rPr>
              <w:t>0</w:t>
            </w:r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қоғамдық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іс-шараға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ард</w:t>
            </w:r>
            <w:r w:rsidR="00BB4459" w:rsidRPr="00903DD1">
              <w:rPr>
                <w:rFonts w:eastAsia="Calibri"/>
                <w:lang w:eastAsia="en-US"/>
              </w:rPr>
              <w:t>а</w:t>
            </w:r>
            <w:r w:rsidRPr="00903DD1">
              <w:rPr>
                <w:rFonts w:eastAsia="Calibri"/>
                <w:lang w:eastAsia="en-US"/>
              </w:rPr>
              <w:t>герлердің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қатысуын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қамтамасыз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ету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</w:p>
          <w:p w14:paraId="439FD8A0" w14:textId="77777777" w:rsidR="00623CD2" w:rsidRPr="00903DD1" w:rsidRDefault="00623CD2" w:rsidP="00623CD2">
            <w:pPr>
              <w:jc w:val="both"/>
              <w:rPr>
                <w:rFonts w:eastAsia="Calibri"/>
                <w:lang w:eastAsia="en-US"/>
              </w:rPr>
            </w:pPr>
          </w:p>
          <w:p w14:paraId="10BAD433" w14:textId="77777777" w:rsidR="00BB4459" w:rsidRPr="00903DD1" w:rsidRDefault="00BB4459" w:rsidP="00BB4459">
            <w:pPr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903DD1">
              <w:rPr>
                <w:rFonts w:eastAsia="Calibri"/>
                <w:b/>
                <w:bCs/>
                <w:lang w:eastAsia="en-US"/>
              </w:rPr>
              <w:t>Күтілетін</w:t>
            </w:r>
            <w:proofErr w:type="spellEnd"/>
            <w:r w:rsidRPr="00903DD1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b/>
                <w:bCs/>
                <w:lang w:eastAsia="en-US"/>
              </w:rPr>
              <w:t>нәтиже</w:t>
            </w:r>
            <w:proofErr w:type="spellEnd"/>
            <w:r w:rsidRPr="00903DD1">
              <w:rPr>
                <w:rFonts w:eastAsia="Calibri"/>
                <w:b/>
                <w:bCs/>
                <w:lang w:eastAsia="en-US"/>
              </w:rPr>
              <w:t>:</w:t>
            </w:r>
          </w:p>
          <w:p w14:paraId="34F7558D" w14:textId="1DAEBD38" w:rsidR="00BB4459" w:rsidRPr="00903DD1" w:rsidRDefault="00BB4459" w:rsidP="00B31880">
            <w:pPr>
              <w:pStyle w:val="a9"/>
              <w:numPr>
                <w:ilvl w:val="0"/>
                <w:numId w:val="21"/>
              </w:numPr>
              <w:tabs>
                <w:tab w:val="left" w:pos="21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t xml:space="preserve">Офлайн </w:t>
            </w:r>
            <w:proofErr w:type="spellStart"/>
            <w:r w:rsidRPr="00903DD1">
              <w:t>форматта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кемінде</w:t>
            </w:r>
            <w:proofErr w:type="spellEnd"/>
            <w:r w:rsidRPr="00903DD1">
              <w:t xml:space="preserve"> 100 </w:t>
            </w:r>
            <w:proofErr w:type="spellStart"/>
            <w:r w:rsidRPr="00903DD1">
              <w:t>адамды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қамти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отырып</w:t>
            </w:r>
            <w:proofErr w:type="spellEnd"/>
            <w:r w:rsidRPr="00903DD1">
              <w:t xml:space="preserve">, </w:t>
            </w:r>
            <w:proofErr w:type="spellStart"/>
            <w:r w:rsidRPr="00903DD1">
              <w:t>уәкілетті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органдардың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өкілдерін</w:t>
            </w:r>
            <w:proofErr w:type="spellEnd"/>
            <w:r w:rsidR="00B75E27" w:rsidRPr="00903DD1">
              <w:t xml:space="preserve"> </w:t>
            </w:r>
            <w:proofErr w:type="spellStart"/>
            <w:r w:rsidR="00B75E27" w:rsidRPr="00903DD1">
              <w:t>және</w:t>
            </w:r>
            <w:proofErr w:type="spellEnd"/>
            <w:r w:rsidR="00B75E27" w:rsidRPr="00903DD1">
              <w:t xml:space="preserve"> </w:t>
            </w:r>
            <w:proofErr w:type="spellStart"/>
            <w:r w:rsidR="00B75E27" w:rsidRPr="00903DD1">
              <w:t>ардагерлерді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шақыра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отырып</w:t>
            </w:r>
            <w:proofErr w:type="spellEnd"/>
            <w:r w:rsidRPr="00903DD1">
              <w:t xml:space="preserve">, </w:t>
            </w:r>
            <w:proofErr w:type="spellStart"/>
            <w:r w:rsidR="00C30019" w:rsidRPr="00903DD1">
              <w:t>өңірді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дамыту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міндеттері</w:t>
            </w:r>
            <w:proofErr w:type="spellEnd"/>
            <w:r w:rsidR="00C30019" w:rsidRPr="00903DD1">
              <w:t xml:space="preserve"> мен </w:t>
            </w:r>
            <w:proofErr w:type="spellStart"/>
            <w:r w:rsidR="00C30019" w:rsidRPr="00903DD1">
              <w:t>өзекті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мәселелерін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шешу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мақсатында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ашық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пікірталасқа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шығарып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азаматтық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белсенділікті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арттыру</w:t>
            </w:r>
            <w:proofErr w:type="spellEnd"/>
            <w:r w:rsidR="00C30019" w:rsidRPr="00903DD1">
              <w:t xml:space="preserve"> </w:t>
            </w:r>
            <w:proofErr w:type="spellStart"/>
            <w:r w:rsidR="00C30019" w:rsidRPr="00903DD1">
              <w:t>бойынша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кемінде</w:t>
            </w:r>
            <w:proofErr w:type="spellEnd"/>
            <w:r w:rsidRPr="00903DD1">
              <w:t xml:space="preserve"> 10 </w:t>
            </w:r>
            <w:proofErr w:type="spellStart"/>
            <w:r w:rsidRPr="00903DD1">
              <w:t>іс-шаралар</w:t>
            </w:r>
            <w:proofErr w:type="spellEnd"/>
            <w:r w:rsidRPr="00903DD1">
              <w:t xml:space="preserve"> </w:t>
            </w:r>
            <w:r w:rsidRPr="00903DD1">
              <w:rPr>
                <w:i/>
                <w:iCs/>
              </w:rPr>
              <w:t>(</w:t>
            </w:r>
            <w:proofErr w:type="spellStart"/>
            <w:r w:rsidR="00B75E27" w:rsidRPr="00903DD1">
              <w:rPr>
                <w:i/>
                <w:iCs/>
              </w:rPr>
              <w:t>мысалы</w:t>
            </w:r>
            <w:proofErr w:type="spellEnd"/>
            <w:r w:rsidR="00B75E27" w:rsidRPr="00903DD1">
              <w:rPr>
                <w:i/>
                <w:iCs/>
              </w:rPr>
              <w:t xml:space="preserve">, </w:t>
            </w:r>
            <w:proofErr w:type="spellStart"/>
            <w:r w:rsidRPr="00903DD1">
              <w:rPr>
                <w:i/>
                <w:iCs/>
              </w:rPr>
              <w:t>дөңгелек</w:t>
            </w:r>
            <w:proofErr w:type="spellEnd"/>
            <w:r w:rsidRPr="00903DD1">
              <w:rPr>
                <w:i/>
                <w:iCs/>
              </w:rPr>
              <w:t xml:space="preserve"> </w:t>
            </w:r>
            <w:proofErr w:type="spellStart"/>
            <w:r w:rsidRPr="00903DD1">
              <w:rPr>
                <w:i/>
                <w:iCs/>
              </w:rPr>
              <w:t>үстелдер</w:t>
            </w:r>
            <w:proofErr w:type="spellEnd"/>
            <w:r w:rsidRPr="00903DD1">
              <w:rPr>
                <w:i/>
                <w:iCs/>
              </w:rPr>
              <w:t xml:space="preserve">, </w:t>
            </w:r>
            <w:proofErr w:type="spellStart"/>
            <w:r w:rsidRPr="00903DD1">
              <w:rPr>
                <w:i/>
                <w:iCs/>
              </w:rPr>
              <w:t>презентациялар</w:t>
            </w:r>
            <w:proofErr w:type="spellEnd"/>
            <w:r w:rsidRPr="00903DD1">
              <w:rPr>
                <w:i/>
                <w:iCs/>
              </w:rPr>
              <w:t xml:space="preserve"> </w:t>
            </w:r>
            <w:proofErr w:type="spellStart"/>
            <w:r w:rsidRPr="00903DD1">
              <w:rPr>
                <w:i/>
                <w:iCs/>
              </w:rPr>
              <w:t>және</w:t>
            </w:r>
            <w:proofErr w:type="spellEnd"/>
            <w:r w:rsidRPr="00903DD1">
              <w:rPr>
                <w:i/>
                <w:iCs/>
              </w:rPr>
              <w:t xml:space="preserve"> (</w:t>
            </w:r>
            <w:proofErr w:type="spellStart"/>
            <w:r w:rsidRPr="00903DD1">
              <w:rPr>
                <w:i/>
                <w:iCs/>
              </w:rPr>
              <w:t>немесе</w:t>
            </w:r>
            <w:proofErr w:type="spellEnd"/>
            <w:r w:rsidRPr="00903DD1">
              <w:rPr>
                <w:i/>
                <w:iCs/>
              </w:rPr>
              <w:t xml:space="preserve">) диалог </w:t>
            </w:r>
            <w:proofErr w:type="spellStart"/>
            <w:r w:rsidRPr="00903DD1">
              <w:rPr>
                <w:i/>
                <w:iCs/>
              </w:rPr>
              <w:t>алаңдары</w:t>
            </w:r>
            <w:proofErr w:type="spellEnd"/>
            <w:r w:rsidRPr="00903DD1">
              <w:rPr>
                <w:i/>
                <w:iCs/>
              </w:rPr>
              <w:t>)</w:t>
            </w:r>
            <w:r w:rsidRPr="00903DD1">
              <w:t xml:space="preserve"> </w:t>
            </w:r>
            <w:proofErr w:type="spellStart"/>
            <w:r w:rsidRPr="00903DD1">
              <w:t>өткізу</w:t>
            </w:r>
            <w:proofErr w:type="spellEnd"/>
            <w:r w:rsidRPr="00903DD1">
              <w:t>;</w:t>
            </w:r>
          </w:p>
          <w:p w14:paraId="267318CE" w14:textId="77777777" w:rsidR="00B31880" w:rsidRPr="00903DD1" w:rsidRDefault="00D847D5" w:rsidP="00BB4459">
            <w:pPr>
              <w:pStyle w:val="a9"/>
              <w:numPr>
                <w:ilvl w:val="0"/>
                <w:numId w:val="21"/>
              </w:numPr>
              <w:tabs>
                <w:tab w:val="left" w:pos="21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t xml:space="preserve">Офлайн </w:t>
            </w:r>
            <w:proofErr w:type="spellStart"/>
            <w:r w:rsidRPr="00903DD1">
              <w:t>форматта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кемінде</w:t>
            </w:r>
            <w:proofErr w:type="spellEnd"/>
            <w:r w:rsidRPr="00903DD1">
              <w:t xml:space="preserve"> 5</w:t>
            </w:r>
            <w:r w:rsidR="00BB4459" w:rsidRPr="00903DD1">
              <w:t xml:space="preserve">0 </w:t>
            </w:r>
            <w:proofErr w:type="spellStart"/>
            <w:r w:rsidR="00BB4459" w:rsidRPr="00903DD1">
              <w:t>адамды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қамт</w:t>
            </w:r>
            <w:r w:rsidR="00B75E27" w:rsidRPr="00903DD1">
              <w:t>ып</w:t>
            </w:r>
            <w:proofErr w:type="spellEnd"/>
            <w:r w:rsidR="00BB4459" w:rsidRPr="00903DD1">
              <w:t xml:space="preserve">, </w:t>
            </w:r>
            <w:proofErr w:type="spellStart"/>
            <w:r w:rsidR="00BB4459" w:rsidRPr="00903DD1">
              <w:t>уәкілетті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органдардың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өкілдерін</w:t>
            </w:r>
            <w:proofErr w:type="spellEnd"/>
            <w:r w:rsidR="00B75E27" w:rsidRPr="00903DD1">
              <w:t xml:space="preserve"> </w:t>
            </w:r>
            <w:proofErr w:type="spellStart"/>
            <w:r w:rsidR="00B75E27" w:rsidRPr="00903DD1">
              <w:t>және</w:t>
            </w:r>
            <w:proofErr w:type="spellEnd"/>
            <w:r w:rsidR="00B75E27" w:rsidRPr="00903DD1">
              <w:t xml:space="preserve"> </w:t>
            </w:r>
            <w:proofErr w:type="spellStart"/>
            <w:r w:rsidR="00B75E27" w:rsidRPr="00903DD1">
              <w:t>ардагерлерді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шақыра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отырып</w:t>
            </w:r>
            <w:proofErr w:type="spellEnd"/>
            <w:r w:rsidR="00BB4459" w:rsidRPr="00903DD1">
              <w:t xml:space="preserve">, </w:t>
            </w:r>
            <w:proofErr w:type="spellStart"/>
            <w:r w:rsidR="00BB4459" w:rsidRPr="00903DD1">
              <w:t>халыққа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әлеуметтік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қызмет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көрсету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және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олардың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өміріндегі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қиын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жағдайларына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көмек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көрсету</w:t>
            </w:r>
            <w:proofErr w:type="spellEnd"/>
            <w:r w:rsidR="00BB4459" w:rsidRPr="00903DD1">
              <w:t xml:space="preserve">, </w:t>
            </w:r>
            <w:proofErr w:type="spellStart"/>
            <w:r w:rsidR="00BB4459" w:rsidRPr="00903DD1">
              <w:t>азаматтардың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ауыр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жағдайлард</w:t>
            </w:r>
            <w:r w:rsidR="00B75E27" w:rsidRPr="00903DD1">
              <w:t>ы</w:t>
            </w:r>
            <w:proofErr w:type="spellEnd"/>
            <w:r w:rsidR="00B75E27" w:rsidRPr="00903DD1">
              <w:t xml:space="preserve"> </w:t>
            </w:r>
            <w:proofErr w:type="spellStart"/>
            <w:r w:rsidR="00B75E27" w:rsidRPr="00903DD1">
              <w:t>жеңуге</w:t>
            </w:r>
            <w:proofErr w:type="spellEnd"/>
            <w:r w:rsidR="00B75E27" w:rsidRPr="00903DD1">
              <w:t xml:space="preserve"> </w:t>
            </w:r>
            <w:proofErr w:type="spellStart"/>
            <w:r w:rsidR="00B75E27" w:rsidRPr="00903DD1">
              <w:t>жігерлендіру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мақсатында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әлеуметтік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қамсыздандырудың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өзекті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мәселелерін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талқылау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бойынша</w:t>
            </w:r>
            <w:proofErr w:type="spellEnd"/>
            <w:r w:rsidR="00BB4459" w:rsidRPr="00903DD1">
              <w:t xml:space="preserve"> </w:t>
            </w:r>
            <w:proofErr w:type="spellStart"/>
            <w:r w:rsidR="00BB4459" w:rsidRPr="00903DD1">
              <w:t>кемінде</w:t>
            </w:r>
            <w:proofErr w:type="spellEnd"/>
            <w:r w:rsidR="00BB4459" w:rsidRPr="00903DD1">
              <w:t xml:space="preserve"> 5 </w:t>
            </w:r>
            <w:proofErr w:type="spellStart"/>
            <w:r w:rsidR="00BB4459" w:rsidRPr="00903DD1">
              <w:t>іс-шаралар</w:t>
            </w:r>
            <w:proofErr w:type="spellEnd"/>
            <w:r w:rsidR="00BB4459" w:rsidRPr="00903DD1">
              <w:t xml:space="preserve"> </w:t>
            </w:r>
            <w:r w:rsidR="00BB4459" w:rsidRPr="00903DD1">
              <w:rPr>
                <w:i/>
                <w:iCs/>
              </w:rPr>
              <w:t>(</w:t>
            </w:r>
            <w:proofErr w:type="spellStart"/>
            <w:r w:rsidR="00B75E27" w:rsidRPr="00903DD1">
              <w:rPr>
                <w:i/>
                <w:iCs/>
              </w:rPr>
              <w:t>мысалы</w:t>
            </w:r>
            <w:proofErr w:type="spellEnd"/>
            <w:r w:rsidR="00B75E27" w:rsidRPr="00903DD1">
              <w:rPr>
                <w:i/>
                <w:iCs/>
              </w:rPr>
              <w:t xml:space="preserve">, </w:t>
            </w:r>
            <w:proofErr w:type="spellStart"/>
            <w:r w:rsidR="00BB4459" w:rsidRPr="00903DD1">
              <w:rPr>
                <w:i/>
                <w:iCs/>
              </w:rPr>
              <w:t>дөңгелек</w:t>
            </w:r>
            <w:proofErr w:type="spellEnd"/>
            <w:r w:rsidR="00BB4459" w:rsidRPr="00903DD1">
              <w:rPr>
                <w:i/>
                <w:iCs/>
              </w:rPr>
              <w:t xml:space="preserve"> </w:t>
            </w:r>
            <w:proofErr w:type="spellStart"/>
            <w:r w:rsidR="00BB4459" w:rsidRPr="00903DD1">
              <w:rPr>
                <w:i/>
                <w:iCs/>
              </w:rPr>
              <w:t>үстелдер</w:t>
            </w:r>
            <w:proofErr w:type="spellEnd"/>
            <w:r w:rsidR="00BB4459" w:rsidRPr="00903DD1">
              <w:rPr>
                <w:i/>
                <w:iCs/>
              </w:rPr>
              <w:t xml:space="preserve">, </w:t>
            </w:r>
            <w:proofErr w:type="spellStart"/>
            <w:r w:rsidR="00BB4459" w:rsidRPr="00903DD1">
              <w:rPr>
                <w:i/>
                <w:iCs/>
              </w:rPr>
              <w:t>презентациялар</w:t>
            </w:r>
            <w:proofErr w:type="spellEnd"/>
            <w:r w:rsidR="00BB4459" w:rsidRPr="00903DD1">
              <w:rPr>
                <w:i/>
                <w:iCs/>
              </w:rPr>
              <w:t xml:space="preserve"> </w:t>
            </w:r>
            <w:proofErr w:type="spellStart"/>
            <w:r w:rsidR="00BB4459" w:rsidRPr="00903DD1">
              <w:rPr>
                <w:i/>
                <w:iCs/>
              </w:rPr>
              <w:t>және</w:t>
            </w:r>
            <w:proofErr w:type="spellEnd"/>
            <w:r w:rsidR="00BB4459" w:rsidRPr="00903DD1">
              <w:rPr>
                <w:i/>
                <w:iCs/>
              </w:rPr>
              <w:t xml:space="preserve"> (</w:t>
            </w:r>
            <w:proofErr w:type="spellStart"/>
            <w:r w:rsidR="00BB4459" w:rsidRPr="00903DD1">
              <w:rPr>
                <w:i/>
                <w:iCs/>
              </w:rPr>
              <w:t>немесе</w:t>
            </w:r>
            <w:proofErr w:type="spellEnd"/>
            <w:r w:rsidR="00BB4459" w:rsidRPr="00903DD1">
              <w:rPr>
                <w:i/>
                <w:iCs/>
              </w:rPr>
              <w:t xml:space="preserve">) диалог </w:t>
            </w:r>
            <w:proofErr w:type="spellStart"/>
            <w:r w:rsidR="00BB4459" w:rsidRPr="00903DD1">
              <w:rPr>
                <w:i/>
                <w:iCs/>
              </w:rPr>
              <w:t>алаңдары</w:t>
            </w:r>
            <w:proofErr w:type="spellEnd"/>
            <w:r w:rsidR="00BB4459" w:rsidRPr="00903DD1">
              <w:rPr>
                <w:i/>
                <w:iCs/>
              </w:rPr>
              <w:t>)</w:t>
            </w:r>
            <w:r w:rsidR="00BB4459" w:rsidRPr="00903DD1">
              <w:t xml:space="preserve"> </w:t>
            </w:r>
            <w:proofErr w:type="spellStart"/>
            <w:r w:rsidR="00BB4459" w:rsidRPr="00903DD1">
              <w:t>өткізу</w:t>
            </w:r>
            <w:proofErr w:type="spellEnd"/>
            <w:r w:rsidR="00BB4459" w:rsidRPr="00903DD1">
              <w:t xml:space="preserve">; </w:t>
            </w:r>
          </w:p>
          <w:p w14:paraId="165EDCA5" w14:textId="77777777" w:rsidR="00B31880" w:rsidRPr="00903DD1" w:rsidRDefault="00BB4459" w:rsidP="00BB4459">
            <w:pPr>
              <w:pStyle w:val="a9"/>
              <w:numPr>
                <w:ilvl w:val="0"/>
                <w:numId w:val="21"/>
              </w:numPr>
              <w:tabs>
                <w:tab w:val="left" w:pos="21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proofErr w:type="spellStart"/>
            <w:r w:rsidRPr="00903DD1">
              <w:rPr>
                <w:rFonts w:eastAsia="Calibri"/>
                <w:lang w:eastAsia="en-US"/>
              </w:rPr>
              <w:t>Ұрпақтар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сабақтастығын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қалыптастыру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03DD1">
              <w:rPr>
                <w:rFonts w:eastAsia="Calibri"/>
                <w:lang w:eastAsia="en-US"/>
              </w:rPr>
              <w:t>отбасы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институттарын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нығайту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03DD1">
              <w:rPr>
                <w:rFonts w:eastAsia="Calibri"/>
                <w:lang w:eastAsia="en-US"/>
              </w:rPr>
              <w:t>қазақс</w:t>
            </w:r>
            <w:r w:rsidR="00B75E27" w:rsidRPr="00903DD1">
              <w:rPr>
                <w:rFonts w:eastAsia="Calibri"/>
                <w:lang w:eastAsia="en-US"/>
              </w:rPr>
              <w:t>тандық</w:t>
            </w:r>
            <w:proofErr w:type="spellEnd"/>
            <w:r w:rsidR="00B75E27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75E27" w:rsidRPr="00903DD1">
              <w:rPr>
                <w:rFonts w:eastAsia="Calibri"/>
                <w:lang w:eastAsia="en-US"/>
              </w:rPr>
              <w:t>бірегейлікті</w:t>
            </w:r>
            <w:proofErr w:type="spellEnd"/>
            <w:r w:rsidR="00B75E27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75E27" w:rsidRPr="00903DD1">
              <w:rPr>
                <w:rFonts w:eastAsia="Calibri"/>
                <w:lang w:eastAsia="en-US"/>
              </w:rPr>
              <w:lastRenderedPageBreak/>
              <w:t>ілгерілету</w:t>
            </w:r>
            <w:proofErr w:type="spellEnd"/>
            <w:r w:rsidR="00B75E27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B75E27" w:rsidRPr="00903DD1">
              <w:rPr>
                <w:rFonts w:eastAsia="Calibri"/>
                <w:lang w:eastAsia="en-US"/>
              </w:rPr>
              <w:t>және</w:t>
            </w:r>
            <w:proofErr w:type="spellEnd"/>
            <w:r w:rsidR="00B75E27" w:rsidRPr="00903DD1">
              <w:rPr>
                <w:rFonts w:eastAsia="Calibri"/>
                <w:lang w:eastAsia="en-US"/>
              </w:rPr>
              <w:t xml:space="preserve"> </w:t>
            </w:r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75E27" w:rsidRPr="00903DD1">
              <w:rPr>
                <w:rFonts w:eastAsia="Calibri"/>
                <w:lang w:eastAsia="en-US"/>
              </w:rPr>
              <w:t>патриотизмді</w:t>
            </w:r>
            <w:proofErr w:type="spellEnd"/>
            <w:proofErr w:type="gramEnd"/>
            <w:r w:rsidR="00B75E27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75E27" w:rsidRPr="00903DD1">
              <w:rPr>
                <w:rFonts w:eastAsia="Calibri"/>
                <w:lang w:eastAsia="en-US"/>
              </w:rPr>
              <w:t>дамыту</w:t>
            </w:r>
            <w:proofErr w:type="spellEnd"/>
            <w:r w:rsidR="00B75E27" w:rsidRPr="00903DD1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="00B75E27" w:rsidRPr="00903DD1">
              <w:rPr>
                <w:rFonts w:eastAsia="Calibri"/>
                <w:lang w:eastAsia="en-US"/>
              </w:rPr>
              <w:t>бойынша</w:t>
            </w:r>
            <w:proofErr w:type="spellEnd"/>
            <w:r w:rsidR="00B75E27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75E27" w:rsidRPr="00903DD1">
              <w:rPr>
                <w:rFonts w:eastAsia="Calibri"/>
                <w:lang w:eastAsia="en-US"/>
              </w:rPr>
              <w:t>кемінде</w:t>
            </w:r>
            <w:proofErr w:type="spellEnd"/>
            <w:r w:rsidR="00B75E27" w:rsidRPr="00903DD1">
              <w:rPr>
                <w:rFonts w:eastAsia="Calibri"/>
                <w:lang w:eastAsia="en-US"/>
              </w:rPr>
              <w:t xml:space="preserve"> 1</w:t>
            </w:r>
            <w:r w:rsidRPr="00903DD1">
              <w:rPr>
                <w:rFonts w:eastAsia="Calibri"/>
                <w:lang w:eastAsia="en-US"/>
              </w:rPr>
              <w:t xml:space="preserve">00 </w:t>
            </w:r>
            <w:proofErr w:type="spellStart"/>
            <w:r w:rsidRPr="00903DD1">
              <w:rPr>
                <w:rFonts w:eastAsia="Calibri"/>
                <w:lang w:eastAsia="en-US"/>
              </w:rPr>
              <w:t>адамды</w:t>
            </w:r>
            <w:proofErr w:type="spellEnd"/>
            <w:r w:rsidR="00B75E27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75E27" w:rsidRPr="00903DD1">
              <w:rPr>
                <w:rFonts w:eastAsia="Calibri"/>
                <w:lang w:eastAsia="en-US"/>
              </w:rPr>
              <w:t>қамтитын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офлайн </w:t>
            </w:r>
            <w:proofErr w:type="spellStart"/>
            <w:r w:rsidRPr="00903DD1">
              <w:rPr>
                <w:rFonts w:eastAsia="Calibri"/>
                <w:lang w:eastAsia="en-US"/>
              </w:rPr>
              <w:t>форматта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жастардың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қатысуымен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10 </w:t>
            </w:r>
            <w:proofErr w:type="spellStart"/>
            <w:r w:rsidRPr="00903DD1">
              <w:rPr>
                <w:rFonts w:eastAsia="Calibri"/>
                <w:lang w:eastAsia="en-US"/>
              </w:rPr>
              <w:t>іс-</w:t>
            </w:r>
            <w:r w:rsidRPr="00903DD1">
              <w:rPr>
                <w:rFonts w:eastAsia="Calibri"/>
                <w:i/>
                <w:iCs/>
                <w:lang w:eastAsia="en-US"/>
              </w:rPr>
              <w:t>шаралар</w:t>
            </w:r>
            <w:proofErr w:type="spellEnd"/>
            <w:r w:rsidRPr="00903DD1">
              <w:rPr>
                <w:rFonts w:eastAsia="Calibri"/>
                <w:i/>
                <w:iCs/>
                <w:lang w:eastAsia="en-US"/>
              </w:rPr>
              <w:t xml:space="preserve"> (</w:t>
            </w:r>
            <w:proofErr w:type="spellStart"/>
            <w:r w:rsidR="00B75E27" w:rsidRPr="00903DD1">
              <w:rPr>
                <w:rFonts w:eastAsia="Calibri"/>
                <w:i/>
                <w:iCs/>
                <w:lang w:eastAsia="en-US"/>
              </w:rPr>
              <w:t>мысалы</w:t>
            </w:r>
            <w:proofErr w:type="spellEnd"/>
            <w:r w:rsidR="00B75E27" w:rsidRPr="00903DD1">
              <w:rPr>
                <w:rFonts w:eastAsia="Calibri"/>
                <w:i/>
                <w:iCs/>
                <w:lang w:eastAsia="en-US"/>
              </w:rPr>
              <w:t xml:space="preserve">, </w:t>
            </w:r>
            <w:proofErr w:type="spellStart"/>
            <w:r w:rsidRPr="00903DD1">
              <w:rPr>
                <w:rFonts w:eastAsia="Calibri"/>
                <w:i/>
                <w:iCs/>
                <w:lang w:eastAsia="en-US"/>
              </w:rPr>
              <w:t>дөңгелек</w:t>
            </w:r>
            <w:proofErr w:type="spellEnd"/>
            <w:r w:rsidRPr="00903DD1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iCs/>
                <w:lang w:eastAsia="en-US"/>
              </w:rPr>
              <w:t>үстелдер</w:t>
            </w:r>
            <w:proofErr w:type="spellEnd"/>
            <w:r w:rsidRPr="00903DD1">
              <w:rPr>
                <w:rFonts w:eastAsia="Calibri"/>
                <w:i/>
                <w:iCs/>
                <w:lang w:eastAsia="en-US"/>
              </w:rPr>
              <w:t xml:space="preserve">, </w:t>
            </w:r>
            <w:proofErr w:type="spellStart"/>
            <w:r w:rsidRPr="00903DD1">
              <w:rPr>
                <w:rFonts w:eastAsia="Calibri"/>
                <w:i/>
                <w:iCs/>
                <w:lang w:eastAsia="en-US"/>
              </w:rPr>
              <w:t>презентациялар</w:t>
            </w:r>
            <w:proofErr w:type="spellEnd"/>
            <w:r w:rsidRPr="00903DD1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iCs/>
                <w:lang w:eastAsia="en-US"/>
              </w:rPr>
              <w:t>және</w:t>
            </w:r>
            <w:proofErr w:type="spellEnd"/>
            <w:r w:rsidRPr="00903DD1">
              <w:rPr>
                <w:rFonts w:eastAsia="Calibri"/>
                <w:i/>
                <w:iCs/>
                <w:lang w:eastAsia="en-US"/>
              </w:rPr>
              <w:t xml:space="preserve"> (</w:t>
            </w:r>
            <w:proofErr w:type="spellStart"/>
            <w:r w:rsidRPr="00903DD1">
              <w:rPr>
                <w:rFonts w:eastAsia="Calibri"/>
                <w:i/>
                <w:iCs/>
                <w:lang w:eastAsia="en-US"/>
              </w:rPr>
              <w:t>немесе</w:t>
            </w:r>
            <w:proofErr w:type="spellEnd"/>
            <w:r w:rsidRPr="00903DD1">
              <w:rPr>
                <w:rFonts w:eastAsia="Calibri"/>
                <w:i/>
                <w:iCs/>
                <w:lang w:eastAsia="en-US"/>
              </w:rPr>
              <w:t xml:space="preserve">) диалог </w:t>
            </w:r>
            <w:proofErr w:type="spellStart"/>
            <w:r w:rsidRPr="00903DD1">
              <w:rPr>
                <w:rFonts w:eastAsia="Calibri"/>
                <w:i/>
                <w:iCs/>
                <w:lang w:eastAsia="en-US"/>
              </w:rPr>
              <w:t>алаңдары</w:t>
            </w:r>
            <w:proofErr w:type="spellEnd"/>
            <w:r w:rsidRPr="00903DD1">
              <w:rPr>
                <w:rFonts w:eastAsia="Calibri"/>
                <w:i/>
                <w:iCs/>
                <w:lang w:eastAsia="en-US"/>
              </w:rPr>
              <w:t>)</w:t>
            </w:r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өткізу</w:t>
            </w:r>
            <w:proofErr w:type="spellEnd"/>
            <w:r w:rsidRPr="00903DD1">
              <w:rPr>
                <w:rFonts w:eastAsia="Calibri"/>
                <w:lang w:eastAsia="en-US"/>
              </w:rPr>
              <w:t>.</w:t>
            </w:r>
            <w:r w:rsidRPr="00903DD1">
              <w:rPr>
                <w:rFonts w:eastAsia="Calibri"/>
                <w:b/>
                <w:lang w:eastAsia="en-US"/>
              </w:rPr>
              <w:t xml:space="preserve"> </w:t>
            </w:r>
          </w:p>
          <w:p w14:paraId="2827691E" w14:textId="77777777" w:rsidR="00B31880" w:rsidRPr="00903DD1" w:rsidRDefault="00B75E27" w:rsidP="00BB4459">
            <w:pPr>
              <w:pStyle w:val="a9"/>
              <w:numPr>
                <w:ilvl w:val="0"/>
                <w:numId w:val="21"/>
              </w:numPr>
              <w:tabs>
                <w:tab w:val="left" w:pos="21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proofErr w:type="spellStart"/>
            <w:r w:rsidRPr="00903DD1">
              <w:rPr>
                <w:rFonts w:eastAsia="Calibri"/>
                <w:lang w:eastAsia="en-US"/>
              </w:rPr>
              <w:t>К</w:t>
            </w:r>
            <w:r w:rsidR="00BB4459" w:rsidRPr="00903DD1">
              <w:rPr>
                <w:rFonts w:eastAsia="Calibri"/>
                <w:lang w:eastAsia="en-US"/>
              </w:rPr>
              <w:t>емінде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50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адамды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оф</w:t>
            </w:r>
            <w:r w:rsidRPr="00903DD1">
              <w:rPr>
                <w:rFonts w:eastAsia="Calibri"/>
                <w:lang w:eastAsia="en-US"/>
              </w:rPr>
              <w:t xml:space="preserve">лайн </w:t>
            </w:r>
            <w:proofErr w:type="spellStart"/>
            <w:r w:rsidRPr="00903DD1">
              <w:rPr>
                <w:rFonts w:eastAsia="Calibri"/>
                <w:lang w:eastAsia="en-US"/>
              </w:rPr>
              <w:t>форматта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қамтитын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жастар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мен </w:t>
            </w:r>
            <w:proofErr w:type="spellStart"/>
            <w:r w:rsidRPr="00903DD1">
              <w:rPr>
                <w:rFonts w:eastAsia="Calibri"/>
                <w:lang w:eastAsia="en-US"/>
              </w:rPr>
              <w:t>ардагерлердің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қаты</w:t>
            </w:r>
            <w:r w:rsidRPr="00903DD1">
              <w:rPr>
                <w:rFonts w:eastAsia="Calibri"/>
                <w:lang w:eastAsia="en-US"/>
              </w:rPr>
              <w:t>суымен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Облыстық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ардагерлер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к</w:t>
            </w:r>
            <w:r w:rsidR="00BB4459" w:rsidRPr="00903DD1">
              <w:rPr>
                <w:rFonts w:eastAsia="Calibri"/>
                <w:lang w:eastAsia="en-US"/>
              </w:rPr>
              <w:t>еңесі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жанынан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құрылған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Билер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кеңесі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өңірлік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конференциясын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өткізу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>;</w:t>
            </w:r>
          </w:p>
          <w:p w14:paraId="411324F5" w14:textId="77777777" w:rsidR="00B31880" w:rsidRPr="00903DD1" w:rsidRDefault="00B75E27" w:rsidP="00BB4459">
            <w:pPr>
              <w:pStyle w:val="a9"/>
              <w:numPr>
                <w:ilvl w:val="0"/>
                <w:numId w:val="21"/>
              </w:numPr>
              <w:tabs>
                <w:tab w:val="left" w:pos="21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 xml:space="preserve">«1 </w:t>
            </w:r>
            <w:proofErr w:type="spellStart"/>
            <w:r w:rsidRPr="00903DD1">
              <w:rPr>
                <w:rFonts w:eastAsia="Calibri"/>
                <w:lang w:eastAsia="en-US"/>
              </w:rPr>
              <w:t>қазан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903DD1">
              <w:rPr>
                <w:rFonts w:eastAsia="Calibri"/>
                <w:lang w:eastAsia="en-US"/>
              </w:rPr>
              <w:t>Халықаралық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қарттар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күніне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» </w:t>
            </w:r>
            <w:proofErr w:type="spellStart"/>
            <w:proofErr w:type="gramStart"/>
            <w:r w:rsidRPr="00903DD1">
              <w:rPr>
                <w:rFonts w:eastAsia="Calibri"/>
                <w:lang w:eastAsia="en-US"/>
              </w:rPr>
              <w:t>орай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903DD1">
              <w:rPr>
                <w:rFonts w:eastAsia="Calibri"/>
                <w:lang w:eastAsia="en-US"/>
              </w:rPr>
              <w:t>ардагерлерді</w:t>
            </w:r>
            <w:proofErr w:type="spellEnd"/>
            <w:proofErr w:type="gram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тарта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отырып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03DD1">
              <w:rPr>
                <w:rFonts w:eastAsia="Calibri"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50 </w:t>
            </w:r>
            <w:proofErr w:type="spellStart"/>
            <w:r w:rsidRPr="00903DD1">
              <w:rPr>
                <w:rFonts w:eastAsia="Calibri"/>
                <w:lang w:eastAsia="en-US"/>
              </w:rPr>
              <w:t>қатысушымен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офлайн </w:t>
            </w:r>
            <w:proofErr w:type="spellStart"/>
            <w:r w:rsidRPr="00903DD1">
              <w:rPr>
                <w:rFonts w:eastAsia="Calibri"/>
                <w:lang w:eastAsia="en-US"/>
              </w:rPr>
              <w:t>форматта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Облыстық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ардагерлер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к</w:t>
            </w:r>
            <w:r w:rsidR="00BB4459" w:rsidRPr="00903DD1">
              <w:rPr>
                <w:rFonts w:eastAsia="Calibri"/>
                <w:lang w:eastAsia="en-US"/>
              </w:rPr>
              <w:t>еңесі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жанынан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құрылған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Аналар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алқасы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өңірлік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форумын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өткізу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>;</w:t>
            </w:r>
          </w:p>
          <w:p w14:paraId="78E35374" w14:textId="77777777" w:rsidR="00B31880" w:rsidRPr="00903DD1" w:rsidRDefault="00BB4459" w:rsidP="00BB4459">
            <w:pPr>
              <w:pStyle w:val="a9"/>
              <w:numPr>
                <w:ilvl w:val="0"/>
                <w:numId w:val="21"/>
              </w:numPr>
              <w:tabs>
                <w:tab w:val="left" w:pos="21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 xml:space="preserve">Офлайн </w:t>
            </w:r>
            <w:proofErr w:type="spellStart"/>
            <w:r w:rsidRPr="00903DD1">
              <w:rPr>
                <w:rFonts w:eastAsia="Calibri"/>
                <w:lang w:eastAsia="en-US"/>
              </w:rPr>
              <w:t>форматта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50 </w:t>
            </w:r>
            <w:proofErr w:type="spellStart"/>
            <w:r w:rsidRPr="00903DD1">
              <w:rPr>
                <w:rFonts w:eastAsia="Calibri"/>
                <w:lang w:eastAsia="en-US"/>
              </w:rPr>
              <w:t>адамды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қамти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отырып</w:t>
            </w:r>
            <w:proofErr w:type="spellEnd"/>
            <w:r w:rsidRPr="00903DD1">
              <w:rPr>
                <w:rFonts w:eastAsia="Calibri"/>
                <w:lang w:eastAsia="en-US"/>
              </w:rPr>
              <w:t>, «</w:t>
            </w:r>
            <w:proofErr w:type="spellStart"/>
            <w:r w:rsidRPr="00903DD1">
              <w:rPr>
                <w:rFonts w:eastAsia="Calibri"/>
                <w:lang w:eastAsia="en-US"/>
              </w:rPr>
              <w:t>Ардагерлерге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қамқорлық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айлығы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Pr="00903DD1">
              <w:rPr>
                <w:rFonts w:eastAsia="Calibri"/>
                <w:lang w:eastAsia="en-US"/>
              </w:rPr>
              <w:t>акциясын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өткізу</w:t>
            </w:r>
            <w:proofErr w:type="spellEnd"/>
            <w:r w:rsidRPr="00903DD1">
              <w:rPr>
                <w:rFonts w:eastAsia="Calibri"/>
                <w:lang w:eastAsia="en-US"/>
              </w:rPr>
              <w:t>;</w:t>
            </w:r>
          </w:p>
          <w:p w14:paraId="716260AC" w14:textId="77777777" w:rsidR="00B31880" w:rsidRPr="00903DD1" w:rsidRDefault="00B75E27" w:rsidP="00BB4459">
            <w:pPr>
              <w:pStyle w:val="a9"/>
              <w:numPr>
                <w:ilvl w:val="0"/>
                <w:numId w:val="21"/>
              </w:numPr>
              <w:tabs>
                <w:tab w:val="left" w:pos="21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proofErr w:type="spellStart"/>
            <w:r w:rsidRPr="00903DD1">
              <w:rPr>
                <w:rFonts w:eastAsia="Calibri"/>
                <w:lang w:eastAsia="en-US"/>
              </w:rPr>
              <w:t>Барлық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аудандар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мен Тараз </w:t>
            </w:r>
            <w:proofErr w:type="spellStart"/>
            <w:r w:rsidRPr="00903DD1">
              <w:rPr>
                <w:rFonts w:eastAsia="Calibri"/>
                <w:lang w:eastAsia="en-US"/>
              </w:rPr>
              <w:t>қаласының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аумағында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офлайн </w:t>
            </w:r>
            <w:proofErr w:type="spellStart"/>
            <w:r w:rsidRPr="00903DD1">
              <w:rPr>
                <w:rFonts w:eastAsia="Calibri"/>
                <w:lang w:eastAsia="en-US"/>
              </w:rPr>
              <w:t>форматта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100 </w:t>
            </w:r>
            <w:proofErr w:type="spellStart"/>
            <w:r w:rsidRPr="00903DD1">
              <w:rPr>
                <w:rFonts w:eastAsia="Calibri"/>
                <w:lang w:eastAsia="en-US"/>
              </w:rPr>
              <w:t>адамды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қамти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отырып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03DD1">
              <w:rPr>
                <w:rFonts w:eastAsia="Calibri"/>
                <w:lang w:eastAsia="en-US"/>
              </w:rPr>
              <w:t>естелік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сыйлықтар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тапсырыла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отырып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ә</w:t>
            </w:r>
            <w:r w:rsidR="00BB4459" w:rsidRPr="00903DD1">
              <w:rPr>
                <w:rFonts w:eastAsia="Calibri"/>
                <w:lang w:eastAsia="en-US"/>
              </w:rPr>
              <w:t>р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түрлі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спорт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түрлерінен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кемінде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5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жарыс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өткізу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(шахмат,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тоғызқұмалақ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, бильярд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және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т.б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жарыстар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.).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Өткізу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орнын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ресімдеуді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қамтамасыз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ету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>.</w:t>
            </w:r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Әр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түрлі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lastRenderedPageBreak/>
              <w:t>түрлер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бойынша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жарысты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бір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жерде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және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бір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уақытта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өткізуге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тыйым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B4459" w:rsidRPr="00903DD1">
              <w:rPr>
                <w:rFonts w:eastAsia="Calibri"/>
                <w:lang w:eastAsia="en-US"/>
              </w:rPr>
              <w:t>салынады</w:t>
            </w:r>
            <w:proofErr w:type="spellEnd"/>
            <w:r w:rsidR="00BB4459" w:rsidRPr="00903DD1">
              <w:rPr>
                <w:rFonts w:eastAsia="Calibri"/>
                <w:lang w:eastAsia="en-US"/>
              </w:rPr>
              <w:t>;</w:t>
            </w:r>
          </w:p>
          <w:p w14:paraId="0E6EB815" w14:textId="1D22EAE0" w:rsidR="000F75B9" w:rsidRPr="00903DD1" w:rsidRDefault="00D847D5" w:rsidP="00BB4459">
            <w:pPr>
              <w:pStyle w:val="a9"/>
              <w:numPr>
                <w:ilvl w:val="0"/>
                <w:numId w:val="21"/>
              </w:numPr>
              <w:tabs>
                <w:tab w:val="left" w:pos="214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proofErr w:type="spellStart"/>
            <w:r w:rsidRPr="00903DD1">
              <w:rPr>
                <w:rFonts w:eastAsia="Calibri"/>
                <w:lang w:eastAsia="en-US"/>
              </w:rPr>
              <w:t>Әлеуметтік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жобаны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ақпараттық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қамтамасыз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етуді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ұйымдастыру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: </w:t>
            </w:r>
            <w:r w:rsidRPr="00903DD1">
              <w:rPr>
                <w:rFonts w:eastAsia="Calibri"/>
                <w:i/>
                <w:lang w:eastAsia="en-US"/>
              </w:rPr>
              <w:t xml:space="preserve">(1)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облыстық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телеарналар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және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баспа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БАҚ-та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5 </w:t>
            </w:r>
            <w:proofErr w:type="spellStart"/>
            <w:r w:rsidR="00F2173D" w:rsidRPr="00903DD1">
              <w:rPr>
                <w:rFonts w:eastAsia="Calibri"/>
                <w:i/>
                <w:lang w:eastAsia="en-US"/>
              </w:rPr>
              <w:t>жарияланымдар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; (2)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облыстық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БАҚ интернет-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ресурстарында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5 </w:t>
            </w:r>
            <w:proofErr w:type="spellStart"/>
            <w:r w:rsidR="00903DD1" w:rsidRPr="00903DD1">
              <w:rPr>
                <w:rFonts w:eastAsia="Calibri"/>
                <w:i/>
                <w:lang w:eastAsia="en-US"/>
              </w:rPr>
              <w:t>жарияланымдар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; (3)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облыстық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танымал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Instagram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парақшаларында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(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20 000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жазылушы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аудиториясы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бар)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5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жарияланымды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жария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ету</w:t>
            </w:r>
            <w:proofErr w:type="spellEnd"/>
            <w:r w:rsidR="00B31880" w:rsidRPr="00903DD1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98BDD8" w14:textId="77777777" w:rsidR="000F75B9" w:rsidRPr="00903DD1" w:rsidRDefault="000F75B9" w:rsidP="00C4753F"/>
        </w:tc>
      </w:tr>
      <w:tr w:rsidR="00523F32" w:rsidRPr="00903DD1" w14:paraId="53A779E5" w14:textId="77777777" w:rsidTr="00FA07DB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BC91EF" w14:textId="5444741F" w:rsidR="00523F32" w:rsidRPr="00903DD1" w:rsidRDefault="00FF165B" w:rsidP="00523F32">
            <w:pPr>
              <w:jc w:val="center"/>
              <w:textAlignment w:val="baseline"/>
              <w:rPr>
                <w:color w:val="000000"/>
                <w:spacing w:val="2"/>
              </w:rPr>
            </w:pPr>
            <w:r w:rsidRPr="00903DD1">
              <w:rPr>
                <w:color w:val="000000"/>
                <w:spacing w:val="2"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3762D5" w14:textId="1B131A7F" w:rsidR="00523F32" w:rsidRPr="00903DD1" w:rsidRDefault="00523F32" w:rsidP="00523F32">
            <w:pPr>
              <w:jc w:val="both"/>
            </w:pPr>
            <w:proofErr w:type="spellStart"/>
            <w:r w:rsidRPr="00903DD1">
              <w:t>Отбасылық-демографиялық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және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гендерлік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мәселелерді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шешуге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жәрдемдесу</w:t>
            </w:r>
            <w:proofErr w:type="spellEnd"/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66332" w14:textId="77777777" w:rsidR="00523F32" w:rsidRPr="00903DD1" w:rsidRDefault="00523F32" w:rsidP="00523F32">
            <w:pPr>
              <w:jc w:val="center"/>
              <w:rPr>
                <w:bCs/>
              </w:rPr>
            </w:pPr>
            <w:r w:rsidRPr="00903DD1">
              <w:rPr>
                <w:bCs/>
              </w:rPr>
              <w:t>«</w:t>
            </w:r>
            <w:proofErr w:type="spellStart"/>
            <w:r w:rsidRPr="00903DD1">
              <w:rPr>
                <w:bCs/>
              </w:rPr>
              <w:t>Отбасы</w:t>
            </w:r>
            <w:proofErr w:type="spellEnd"/>
            <w:r w:rsidRPr="00903DD1">
              <w:rPr>
                <w:bCs/>
              </w:rPr>
              <w:t xml:space="preserve"> </w:t>
            </w:r>
            <w:proofErr w:type="spellStart"/>
            <w:r w:rsidRPr="00903DD1">
              <w:rPr>
                <w:bCs/>
              </w:rPr>
              <w:t>институтын</w:t>
            </w:r>
            <w:proofErr w:type="spellEnd"/>
            <w:r w:rsidRPr="00903DD1">
              <w:rPr>
                <w:bCs/>
              </w:rPr>
              <w:t xml:space="preserve"> </w:t>
            </w:r>
            <w:proofErr w:type="spellStart"/>
            <w:r w:rsidRPr="00903DD1">
              <w:rPr>
                <w:bCs/>
              </w:rPr>
              <w:t>нығайту</w:t>
            </w:r>
            <w:proofErr w:type="spellEnd"/>
            <w:r w:rsidRPr="00903DD1">
              <w:rPr>
                <w:bCs/>
              </w:rPr>
              <w:t xml:space="preserve"> </w:t>
            </w:r>
            <w:proofErr w:type="spellStart"/>
            <w:r w:rsidRPr="00903DD1">
              <w:rPr>
                <w:bCs/>
              </w:rPr>
              <w:t>және</w:t>
            </w:r>
            <w:proofErr w:type="spellEnd"/>
            <w:r w:rsidRPr="00903DD1">
              <w:rPr>
                <w:bCs/>
              </w:rPr>
              <w:t xml:space="preserve"> </w:t>
            </w:r>
            <w:proofErr w:type="spellStart"/>
            <w:r w:rsidRPr="00903DD1">
              <w:rPr>
                <w:bCs/>
              </w:rPr>
              <w:t>гендерлік</w:t>
            </w:r>
            <w:proofErr w:type="spellEnd"/>
            <w:r w:rsidRPr="00903DD1">
              <w:rPr>
                <w:bCs/>
              </w:rPr>
              <w:t xml:space="preserve"> </w:t>
            </w:r>
            <w:proofErr w:type="spellStart"/>
            <w:r w:rsidRPr="00903DD1">
              <w:rPr>
                <w:bCs/>
              </w:rPr>
              <w:t>мәдениетті</w:t>
            </w:r>
            <w:proofErr w:type="spellEnd"/>
            <w:r w:rsidRPr="00903DD1">
              <w:rPr>
                <w:bCs/>
              </w:rPr>
              <w:t xml:space="preserve"> </w:t>
            </w:r>
            <w:proofErr w:type="spellStart"/>
            <w:r w:rsidRPr="00903DD1">
              <w:rPr>
                <w:bCs/>
              </w:rPr>
              <w:t>қалыптастыру</w:t>
            </w:r>
            <w:proofErr w:type="spellEnd"/>
            <w:r w:rsidRPr="00903DD1">
              <w:rPr>
                <w:bCs/>
              </w:rPr>
              <w:t>»</w:t>
            </w:r>
          </w:p>
          <w:p w14:paraId="59D73329" w14:textId="77777777" w:rsidR="00523F32" w:rsidRPr="00903DD1" w:rsidRDefault="00523F32" w:rsidP="00523F32">
            <w:pPr>
              <w:jc w:val="center"/>
            </w:pPr>
          </w:p>
        </w:tc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39E519" w14:textId="77777777" w:rsidR="0063072E" w:rsidRPr="00903DD1" w:rsidRDefault="0063072E" w:rsidP="0063072E">
            <w:pPr>
              <w:jc w:val="both"/>
              <w:rPr>
                <w:sz w:val="22"/>
                <w:szCs w:val="22"/>
              </w:rPr>
            </w:pPr>
            <w:proofErr w:type="spellStart"/>
            <w:r w:rsidRPr="00903DD1">
              <w:rPr>
                <w:sz w:val="22"/>
                <w:szCs w:val="22"/>
              </w:rPr>
              <w:t>Елімізде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отбасылық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саясатты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жүргізу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бағытындағы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негізгі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3DD1">
              <w:rPr>
                <w:sz w:val="22"/>
                <w:szCs w:val="22"/>
              </w:rPr>
              <w:t>құжат</w:t>
            </w:r>
            <w:proofErr w:type="spellEnd"/>
            <w:r w:rsidRPr="00903DD1">
              <w:rPr>
                <w:sz w:val="22"/>
                <w:szCs w:val="22"/>
              </w:rPr>
              <w:t xml:space="preserve">  -</w:t>
            </w:r>
            <w:proofErr w:type="gramEnd"/>
            <w:r w:rsidRPr="00903DD1">
              <w:rPr>
                <w:sz w:val="22"/>
                <w:szCs w:val="22"/>
              </w:rPr>
              <w:t xml:space="preserve">  ҚР 2030 </w:t>
            </w:r>
            <w:proofErr w:type="spellStart"/>
            <w:r w:rsidRPr="00903DD1">
              <w:rPr>
                <w:sz w:val="22"/>
                <w:szCs w:val="22"/>
              </w:rPr>
              <w:t>жылға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дейінгі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отбасылық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және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гендерлік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саясат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тұжырымдамасы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болып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табылады</w:t>
            </w:r>
            <w:proofErr w:type="spellEnd"/>
            <w:r w:rsidRPr="00903DD1">
              <w:rPr>
                <w:sz w:val="22"/>
                <w:szCs w:val="22"/>
              </w:rPr>
              <w:t>.</w:t>
            </w:r>
          </w:p>
          <w:p w14:paraId="3616D529" w14:textId="77777777" w:rsidR="0063072E" w:rsidRPr="00903DD1" w:rsidRDefault="0063072E" w:rsidP="0063072E">
            <w:pPr>
              <w:jc w:val="both"/>
              <w:rPr>
                <w:sz w:val="22"/>
                <w:szCs w:val="22"/>
              </w:rPr>
            </w:pPr>
            <w:proofErr w:type="spellStart"/>
            <w:r w:rsidRPr="00903DD1">
              <w:rPr>
                <w:sz w:val="22"/>
                <w:szCs w:val="22"/>
              </w:rPr>
              <w:t>Еліміздегі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отбасылық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саясаттың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кешенді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зерттеу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қорытындысы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қоғамдағы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ең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өзекті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мәселелер</w:t>
            </w:r>
            <w:proofErr w:type="spellEnd"/>
            <w:r w:rsidRPr="00903DD1">
              <w:rPr>
                <w:sz w:val="22"/>
                <w:szCs w:val="22"/>
              </w:rPr>
              <w:t xml:space="preserve"> – </w:t>
            </w:r>
            <w:proofErr w:type="spellStart"/>
            <w:r w:rsidRPr="00903DD1">
              <w:rPr>
                <w:sz w:val="22"/>
                <w:szCs w:val="22"/>
              </w:rPr>
              <w:t>отбасындағы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тұрмыстық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зорлық-зомбылық</w:t>
            </w:r>
            <w:proofErr w:type="spellEnd"/>
            <w:r w:rsidRPr="00903DD1">
              <w:rPr>
                <w:sz w:val="22"/>
                <w:szCs w:val="22"/>
              </w:rPr>
              <w:t xml:space="preserve">, </w:t>
            </w:r>
            <w:proofErr w:type="spellStart"/>
            <w:r w:rsidRPr="00903DD1">
              <w:rPr>
                <w:sz w:val="22"/>
                <w:szCs w:val="22"/>
              </w:rPr>
              <w:t>жастар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арасында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отбасын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құруды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жоспарлаудың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болмауы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және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ата-ана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болуға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саналы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түрде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дайындалмауы</w:t>
            </w:r>
            <w:proofErr w:type="spellEnd"/>
            <w:r w:rsidRPr="00903DD1">
              <w:rPr>
                <w:sz w:val="22"/>
                <w:szCs w:val="22"/>
              </w:rPr>
              <w:t xml:space="preserve">, </w:t>
            </w:r>
            <w:proofErr w:type="spellStart"/>
            <w:r w:rsidRPr="00903DD1">
              <w:rPr>
                <w:sz w:val="22"/>
                <w:szCs w:val="22"/>
              </w:rPr>
              <w:t>отбасы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институттарының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әлсіреуі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екендігін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көрсетіп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отыр</w:t>
            </w:r>
            <w:proofErr w:type="spellEnd"/>
            <w:r w:rsidRPr="00903DD1">
              <w:rPr>
                <w:sz w:val="22"/>
                <w:szCs w:val="22"/>
              </w:rPr>
              <w:t xml:space="preserve">. </w:t>
            </w:r>
          </w:p>
          <w:p w14:paraId="01225EC6" w14:textId="595C68A5" w:rsidR="0063072E" w:rsidRPr="00903DD1" w:rsidRDefault="0063072E" w:rsidP="0063072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03DD1">
              <w:rPr>
                <w:sz w:val="22"/>
                <w:szCs w:val="22"/>
              </w:rPr>
              <w:t>Аталған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тұжырымдаманың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тағы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бір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негізгі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бағыты</w:t>
            </w:r>
            <w:proofErr w:type="spellEnd"/>
            <w:r w:rsidRPr="00903DD1">
              <w:rPr>
                <w:sz w:val="22"/>
                <w:szCs w:val="22"/>
              </w:rPr>
              <w:t xml:space="preserve"> – </w:t>
            </w:r>
            <w:proofErr w:type="spellStart"/>
            <w:r w:rsidRPr="00903DD1">
              <w:rPr>
                <w:sz w:val="22"/>
                <w:szCs w:val="22"/>
              </w:rPr>
              <w:t>гендерлік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саясатты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қалыптастыру</w:t>
            </w:r>
            <w:proofErr w:type="spellEnd"/>
            <w:r w:rsidRPr="00903DD1">
              <w:rPr>
                <w:sz w:val="22"/>
                <w:szCs w:val="22"/>
              </w:rPr>
              <w:t xml:space="preserve">. </w:t>
            </w:r>
            <w:proofErr w:type="spellStart"/>
            <w:r w:rsidRPr="00903DD1">
              <w:rPr>
                <w:sz w:val="22"/>
                <w:szCs w:val="22"/>
              </w:rPr>
              <w:t>Елімізде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r w:rsidRPr="00903DD1">
              <w:rPr>
                <w:sz w:val="22"/>
                <w:szCs w:val="22"/>
              </w:rPr>
              <w:lastRenderedPageBreak/>
              <w:t xml:space="preserve">2020 </w:t>
            </w:r>
            <w:proofErr w:type="spellStart"/>
            <w:r w:rsidRPr="00903DD1">
              <w:rPr>
                <w:sz w:val="22"/>
                <w:szCs w:val="22"/>
              </w:rPr>
              <w:t>жылы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Мемлекет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басшысының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тапсырмасымен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әйелдер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партиялық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тізімнен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бөлек</w:t>
            </w:r>
            <w:proofErr w:type="spellEnd"/>
            <w:r w:rsidRPr="00903DD1">
              <w:rPr>
                <w:sz w:val="22"/>
                <w:szCs w:val="22"/>
              </w:rPr>
              <w:t xml:space="preserve">, Парламент пен </w:t>
            </w:r>
            <w:proofErr w:type="spellStart"/>
            <w:r w:rsidRPr="00903DD1">
              <w:rPr>
                <w:sz w:val="22"/>
                <w:szCs w:val="22"/>
              </w:rPr>
              <w:t>барлық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деңгейдегі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мәслихат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құрамының</w:t>
            </w:r>
            <w:proofErr w:type="spellEnd"/>
            <w:r w:rsidRPr="00903DD1">
              <w:rPr>
                <w:sz w:val="22"/>
                <w:szCs w:val="22"/>
              </w:rPr>
              <w:t xml:space="preserve"> 30%-</w:t>
            </w:r>
            <w:proofErr w:type="spellStart"/>
            <w:r w:rsidRPr="00903DD1">
              <w:rPr>
                <w:sz w:val="22"/>
                <w:szCs w:val="22"/>
              </w:rPr>
              <w:t>ын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құрау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жөнінде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шешім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қабылданды</w:t>
            </w:r>
            <w:proofErr w:type="spellEnd"/>
            <w:r w:rsidRPr="00903DD1">
              <w:rPr>
                <w:sz w:val="22"/>
                <w:szCs w:val="22"/>
              </w:rPr>
              <w:t xml:space="preserve">. </w:t>
            </w:r>
            <w:proofErr w:type="spellStart"/>
            <w:r w:rsidRPr="00903DD1">
              <w:rPr>
                <w:sz w:val="22"/>
                <w:szCs w:val="22"/>
              </w:rPr>
              <w:t>Нәтижесінде</w:t>
            </w:r>
            <w:proofErr w:type="spellEnd"/>
            <w:r w:rsidRPr="00903DD1">
              <w:rPr>
                <w:sz w:val="22"/>
                <w:szCs w:val="22"/>
              </w:rPr>
              <w:t xml:space="preserve">, 2022 </w:t>
            </w:r>
            <w:proofErr w:type="spellStart"/>
            <w:r w:rsidRPr="00903DD1">
              <w:rPr>
                <w:sz w:val="22"/>
                <w:szCs w:val="22"/>
              </w:rPr>
              <w:t>жылдың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қорытындысы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бойынша</w:t>
            </w:r>
            <w:proofErr w:type="spellEnd"/>
            <w:r w:rsidRPr="00903DD1">
              <w:rPr>
                <w:sz w:val="22"/>
                <w:szCs w:val="22"/>
              </w:rPr>
              <w:t xml:space="preserve"> ҚР Парламент </w:t>
            </w:r>
            <w:proofErr w:type="spellStart"/>
            <w:r w:rsidRPr="00903DD1">
              <w:rPr>
                <w:sz w:val="22"/>
                <w:szCs w:val="22"/>
              </w:rPr>
              <w:t>Мәжілісіндегі</w:t>
            </w:r>
            <w:proofErr w:type="spellEnd"/>
            <w:r w:rsidRPr="00903DD1">
              <w:rPr>
                <w:sz w:val="22"/>
                <w:szCs w:val="22"/>
              </w:rPr>
              <w:t xml:space="preserve"> депутат-</w:t>
            </w:r>
            <w:proofErr w:type="spellStart"/>
            <w:r w:rsidRPr="00903DD1">
              <w:rPr>
                <w:sz w:val="22"/>
                <w:szCs w:val="22"/>
              </w:rPr>
              <w:t>әйелдер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үлесі</w:t>
            </w:r>
            <w:proofErr w:type="spellEnd"/>
            <w:r w:rsidRPr="00903DD1">
              <w:rPr>
                <w:sz w:val="22"/>
                <w:szCs w:val="22"/>
              </w:rPr>
              <w:t xml:space="preserve"> – 27,4%, </w:t>
            </w:r>
            <w:proofErr w:type="spellStart"/>
            <w:r w:rsidRPr="00903DD1">
              <w:rPr>
                <w:sz w:val="22"/>
                <w:szCs w:val="22"/>
              </w:rPr>
              <w:t>мәслихатта</w:t>
            </w:r>
            <w:proofErr w:type="spellEnd"/>
            <w:r w:rsidRPr="00903DD1">
              <w:rPr>
                <w:sz w:val="22"/>
                <w:szCs w:val="22"/>
              </w:rPr>
              <w:t xml:space="preserve"> – 30,5%, ал </w:t>
            </w:r>
            <w:proofErr w:type="spellStart"/>
            <w:r w:rsidRPr="00903DD1">
              <w:rPr>
                <w:sz w:val="22"/>
                <w:szCs w:val="22"/>
              </w:rPr>
              <w:t>өңірдегі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әйелдер-депут</w:t>
            </w:r>
            <w:r w:rsidR="007E3F0A" w:rsidRPr="00903DD1">
              <w:rPr>
                <w:sz w:val="22"/>
                <w:szCs w:val="22"/>
              </w:rPr>
              <w:t>ат</w:t>
            </w:r>
            <w:r w:rsidRPr="00903DD1">
              <w:rPr>
                <w:sz w:val="22"/>
                <w:szCs w:val="22"/>
              </w:rPr>
              <w:t>тар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үлесі</w:t>
            </w:r>
            <w:proofErr w:type="spellEnd"/>
            <w:r w:rsidRPr="00903DD1">
              <w:rPr>
                <w:sz w:val="22"/>
                <w:szCs w:val="22"/>
              </w:rPr>
              <w:t xml:space="preserve"> 29% </w:t>
            </w:r>
            <w:proofErr w:type="spellStart"/>
            <w:r w:rsidRPr="00903DD1">
              <w:rPr>
                <w:sz w:val="22"/>
                <w:szCs w:val="22"/>
              </w:rPr>
              <w:t>құрайды</w:t>
            </w:r>
            <w:proofErr w:type="spellEnd"/>
            <w:r w:rsidR="007E3F0A" w:rsidRPr="00903DD1">
              <w:rPr>
                <w:sz w:val="22"/>
                <w:szCs w:val="22"/>
              </w:rPr>
              <w:t>.</w:t>
            </w:r>
          </w:p>
          <w:p w14:paraId="1E9A8BA0" w14:textId="6213578E" w:rsidR="0063072E" w:rsidRPr="00903DD1" w:rsidRDefault="0063072E" w:rsidP="0063072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03DD1">
              <w:rPr>
                <w:sz w:val="22"/>
                <w:szCs w:val="22"/>
              </w:rPr>
              <w:t>Жоғарыда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көрсетілген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деректер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аймақта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отбасылық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және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гендерлік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саясатты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іске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асыруға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бағытталған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бірқатар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ағартушылық</w:t>
            </w:r>
            <w:proofErr w:type="spellEnd"/>
            <w:r w:rsidRPr="00903DD1">
              <w:rPr>
                <w:sz w:val="22"/>
                <w:szCs w:val="22"/>
              </w:rPr>
              <w:t xml:space="preserve">, </w:t>
            </w:r>
            <w:proofErr w:type="spellStart"/>
            <w:r w:rsidRPr="00903DD1">
              <w:rPr>
                <w:sz w:val="22"/>
                <w:szCs w:val="22"/>
              </w:rPr>
              <w:t>ақпараттық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және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білім</w:t>
            </w:r>
            <w:proofErr w:type="spellEnd"/>
            <w:r w:rsidRPr="00903DD1">
              <w:rPr>
                <w:sz w:val="22"/>
                <w:szCs w:val="22"/>
              </w:rPr>
              <w:t xml:space="preserve"> беру </w:t>
            </w:r>
            <w:proofErr w:type="spellStart"/>
            <w:r w:rsidRPr="00903DD1">
              <w:rPr>
                <w:sz w:val="22"/>
                <w:szCs w:val="22"/>
              </w:rPr>
              <w:t>бағытындағы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кешенді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іс-шараларды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ұйымдастыру</w:t>
            </w:r>
            <w:proofErr w:type="spellEnd"/>
            <w:r w:rsidRPr="00903DD1">
              <w:rPr>
                <w:sz w:val="22"/>
                <w:szCs w:val="22"/>
              </w:rPr>
              <w:t xml:space="preserve">, </w:t>
            </w:r>
            <w:proofErr w:type="spellStart"/>
            <w:r w:rsidRPr="00903DD1">
              <w:rPr>
                <w:sz w:val="22"/>
                <w:szCs w:val="22"/>
              </w:rPr>
              <w:t>әйелдер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көшбасшылығын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қолдау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арқылы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гендерлік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теңдікті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ынталандыру</w:t>
            </w:r>
            <w:proofErr w:type="spellEnd"/>
            <w:r w:rsidRPr="00903DD1">
              <w:rPr>
                <w:sz w:val="22"/>
                <w:szCs w:val="22"/>
              </w:rPr>
              <w:t xml:space="preserve">, </w:t>
            </w:r>
            <w:proofErr w:type="spellStart"/>
            <w:r w:rsidRPr="00903DD1">
              <w:rPr>
                <w:sz w:val="22"/>
                <w:szCs w:val="22"/>
              </w:rPr>
              <w:t>отбасылық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құндылықтарды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насихаттауға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бағытындағы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жұмысты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жүйелендіру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қажеттілігі</w:t>
            </w:r>
            <w:proofErr w:type="spellEnd"/>
            <w:r w:rsidRPr="00903DD1">
              <w:rPr>
                <w:sz w:val="22"/>
                <w:szCs w:val="22"/>
              </w:rPr>
              <w:t xml:space="preserve"> бар </w:t>
            </w:r>
            <w:proofErr w:type="spellStart"/>
            <w:r w:rsidRPr="00903DD1">
              <w:rPr>
                <w:sz w:val="22"/>
                <w:szCs w:val="22"/>
              </w:rPr>
              <w:t>екенін</w:t>
            </w:r>
            <w:proofErr w:type="spellEnd"/>
            <w:r w:rsidRPr="00903DD1">
              <w:rPr>
                <w:sz w:val="22"/>
                <w:szCs w:val="22"/>
              </w:rPr>
              <w:t xml:space="preserve"> </w:t>
            </w:r>
            <w:proofErr w:type="spellStart"/>
            <w:r w:rsidRPr="00903DD1">
              <w:rPr>
                <w:sz w:val="22"/>
                <w:szCs w:val="22"/>
              </w:rPr>
              <w:t>көрсетеді</w:t>
            </w:r>
            <w:proofErr w:type="spellEnd"/>
            <w:r w:rsidRPr="00903DD1">
              <w:rPr>
                <w:sz w:val="22"/>
                <w:szCs w:val="22"/>
              </w:rPr>
              <w:t>.</w:t>
            </w:r>
          </w:p>
          <w:p w14:paraId="2FD2850F" w14:textId="1AC4B0FA" w:rsidR="00E2411C" w:rsidRPr="00903DD1" w:rsidRDefault="00E2411C" w:rsidP="00A56925">
            <w:pPr>
              <w:jc w:val="both"/>
              <w:rPr>
                <w:b/>
              </w:rPr>
            </w:pP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477022" w14:textId="5658C744" w:rsidR="00523F32" w:rsidRPr="00903DD1" w:rsidRDefault="001956A7" w:rsidP="00523F32">
            <w:pPr>
              <w:jc w:val="center"/>
            </w:pPr>
            <w:r w:rsidRPr="00903DD1">
              <w:rPr>
                <w:color w:val="000000"/>
                <w:shd w:val="clear" w:color="auto" w:fill="F2F9FF"/>
              </w:rPr>
              <w:lastRenderedPageBreak/>
              <w:t>5</w:t>
            </w:r>
            <w:r w:rsidR="00263147" w:rsidRPr="00903DD1">
              <w:rPr>
                <w:color w:val="000000"/>
                <w:shd w:val="clear" w:color="auto" w:fill="F2F9FF"/>
              </w:rPr>
              <w:t> </w:t>
            </w:r>
            <w:r w:rsidRPr="00903DD1">
              <w:rPr>
                <w:color w:val="000000"/>
                <w:shd w:val="clear" w:color="auto" w:fill="F2F9FF"/>
              </w:rPr>
              <w:t>280</w:t>
            </w:r>
            <w:r w:rsidR="00263147" w:rsidRPr="00903DD1">
              <w:rPr>
                <w:color w:val="000000"/>
                <w:shd w:val="clear" w:color="auto" w:fill="F2F9FF"/>
              </w:rPr>
              <w:t xml:space="preserve"> </w:t>
            </w:r>
            <w:r w:rsidR="00263147" w:rsidRPr="00903DD1">
              <w:t xml:space="preserve">000 </w:t>
            </w:r>
            <w:proofErr w:type="spellStart"/>
            <w:r w:rsidR="00263147" w:rsidRPr="00903DD1">
              <w:t>теңге</w:t>
            </w:r>
            <w:proofErr w:type="spellEnd"/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A5A077" w14:textId="75473468" w:rsidR="00523F32" w:rsidRPr="00903DD1" w:rsidRDefault="00523F32" w:rsidP="00523F32">
            <w:proofErr w:type="spellStart"/>
            <w:r w:rsidRPr="00903DD1">
              <w:t>Қысқа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мерзімді</w:t>
            </w:r>
            <w:proofErr w:type="spellEnd"/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C76F13" w14:textId="77777777" w:rsidR="00AC3C4B" w:rsidRPr="00903DD1" w:rsidRDefault="00AC3C4B" w:rsidP="00FF165B">
            <w:pPr>
              <w:rPr>
                <w:b/>
                <w:bCs/>
              </w:rPr>
            </w:pPr>
            <w:proofErr w:type="spellStart"/>
            <w:r w:rsidRPr="00903DD1">
              <w:rPr>
                <w:b/>
                <w:bCs/>
              </w:rPr>
              <w:t>Нысаналы</w:t>
            </w:r>
            <w:proofErr w:type="spellEnd"/>
            <w:r w:rsidRPr="00903DD1">
              <w:rPr>
                <w:b/>
                <w:bCs/>
              </w:rPr>
              <w:t xml:space="preserve"> индикатор:</w:t>
            </w:r>
          </w:p>
          <w:p w14:paraId="5817F7A4" w14:textId="6AD37435" w:rsidR="00222D10" w:rsidRPr="00903DD1" w:rsidRDefault="007F28D5" w:rsidP="00AC3C4B">
            <w:pPr>
              <w:jc w:val="both"/>
            </w:pPr>
            <w:proofErr w:type="spellStart"/>
            <w:r w:rsidRPr="00903DD1">
              <w:t>Отбасылық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құндылықтарды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ілгерілету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және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гендерлік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мәдениетті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қалыптастыру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бағытындағы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ақпараттық</w:t>
            </w:r>
            <w:proofErr w:type="spellEnd"/>
            <w:r w:rsidR="00A533CF" w:rsidRPr="00903DD1">
              <w:t xml:space="preserve"> </w:t>
            </w:r>
            <w:proofErr w:type="spellStart"/>
            <w:r w:rsidR="00A533CF" w:rsidRPr="00903DD1">
              <w:t>қоғамдық</w:t>
            </w:r>
            <w:proofErr w:type="spellEnd"/>
            <w:r w:rsidR="00A533CF" w:rsidRPr="00903DD1">
              <w:t xml:space="preserve"> </w:t>
            </w:r>
            <w:proofErr w:type="spellStart"/>
            <w:r w:rsidR="00A533CF" w:rsidRPr="00903DD1">
              <w:t>іс-шараларға</w:t>
            </w:r>
            <w:proofErr w:type="spellEnd"/>
            <w:r w:rsidR="00A533CF" w:rsidRPr="00903DD1">
              <w:t xml:space="preserve"> </w:t>
            </w:r>
            <w:proofErr w:type="spellStart"/>
            <w:r w:rsidR="00A533CF" w:rsidRPr="00903DD1">
              <w:t>кемінде</w:t>
            </w:r>
            <w:proofErr w:type="spellEnd"/>
            <w:r w:rsidR="00A533CF" w:rsidRPr="00903DD1">
              <w:t xml:space="preserve"> 5</w:t>
            </w:r>
            <w:r w:rsidRPr="00903DD1">
              <w:t xml:space="preserve">00 </w:t>
            </w:r>
            <w:proofErr w:type="spellStart"/>
            <w:r w:rsidRPr="00903DD1">
              <w:t>адамды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тікелей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қамту</w:t>
            </w:r>
            <w:proofErr w:type="spellEnd"/>
          </w:p>
          <w:p w14:paraId="5BD38969" w14:textId="77777777" w:rsidR="00222D10" w:rsidRPr="00903DD1" w:rsidRDefault="00222D10" w:rsidP="00FF165B">
            <w:pPr>
              <w:rPr>
                <w:rFonts w:eastAsia="Calibri"/>
                <w:b/>
                <w:bCs/>
                <w:lang w:eastAsia="en-US"/>
              </w:rPr>
            </w:pPr>
          </w:p>
          <w:p w14:paraId="2EF4179D" w14:textId="55F61013" w:rsidR="00AC3C4B" w:rsidRPr="00903DD1" w:rsidRDefault="00AC3C4B" w:rsidP="00FF165B">
            <w:pPr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903DD1">
              <w:rPr>
                <w:rFonts w:eastAsia="Calibri"/>
                <w:b/>
                <w:bCs/>
                <w:lang w:eastAsia="en-US"/>
              </w:rPr>
              <w:t>Күтілетін</w:t>
            </w:r>
            <w:proofErr w:type="spellEnd"/>
            <w:r w:rsidRPr="00903DD1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b/>
                <w:bCs/>
                <w:lang w:eastAsia="en-US"/>
              </w:rPr>
              <w:t>нәтиже</w:t>
            </w:r>
            <w:proofErr w:type="spellEnd"/>
            <w:r w:rsidRPr="00903DD1">
              <w:rPr>
                <w:rFonts w:eastAsia="Calibri"/>
                <w:b/>
                <w:bCs/>
                <w:lang w:eastAsia="en-US"/>
              </w:rPr>
              <w:t>:</w:t>
            </w:r>
          </w:p>
          <w:p w14:paraId="7D358DDA" w14:textId="77777777" w:rsidR="007F28D5" w:rsidRPr="00903DD1" w:rsidRDefault="00AC3C4B" w:rsidP="00297E8C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proofErr w:type="spellStart"/>
            <w:r w:rsidRPr="00903DD1">
              <w:rPr>
                <w:rFonts w:eastAsia="Calibri"/>
                <w:lang w:eastAsia="en-US"/>
              </w:rPr>
              <w:t>Облыс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аумағында</w:t>
            </w:r>
            <w:proofErr w:type="spellEnd"/>
            <w:r w:rsidR="00A43F2D" w:rsidRPr="00903DD1">
              <w:rPr>
                <w:rFonts w:eastAsia="Calibri"/>
                <w:lang w:eastAsia="en-US"/>
              </w:rPr>
              <w:t xml:space="preserve"> </w:t>
            </w:r>
            <w:r w:rsidR="00C114E2" w:rsidRPr="00903DD1">
              <w:rPr>
                <w:rFonts w:eastAsia="Calibri"/>
                <w:lang w:eastAsia="en-US"/>
              </w:rPr>
              <w:t xml:space="preserve">офлайн </w:t>
            </w:r>
            <w:proofErr w:type="spellStart"/>
            <w:r w:rsidR="00C114E2" w:rsidRPr="00903DD1">
              <w:rPr>
                <w:rFonts w:eastAsia="Calibri"/>
                <w:lang w:eastAsia="en-US"/>
              </w:rPr>
              <w:t>форматта</w:t>
            </w:r>
            <w:proofErr w:type="spellEnd"/>
            <w:r w:rsidR="00C114E2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114E2" w:rsidRPr="00903DD1">
              <w:rPr>
                <w:rFonts w:eastAsia="Calibri"/>
                <w:lang w:eastAsia="en-US"/>
              </w:rPr>
              <w:t>кемінде</w:t>
            </w:r>
            <w:proofErr w:type="spellEnd"/>
            <w:r w:rsidR="00C114E2" w:rsidRPr="00903DD1">
              <w:rPr>
                <w:rFonts w:eastAsia="Calibri"/>
                <w:lang w:eastAsia="en-US"/>
              </w:rPr>
              <w:t xml:space="preserve"> 300</w:t>
            </w:r>
            <w:r w:rsidR="00A43F2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43F2D" w:rsidRPr="00903DD1">
              <w:rPr>
                <w:rFonts w:eastAsia="Calibri"/>
                <w:lang w:eastAsia="en-US"/>
              </w:rPr>
              <w:t>адамды</w:t>
            </w:r>
            <w:proofErr w:type="spellEnd"/>
            <w:r w:rsidR="00A43F2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43F2D" w:rsidRPr="00903DD1">
              <w:rPr>
                <w:rFonts w:eastAsia="Calibri"/>
                <w:lang w:eastAsia="en-US"/>
              </w:rPr>
              <w:t>қамти</w:t>
            </w:r>
            <w:proofErr w:type="spellEnd"/>
            <w:r w:rsidR="00A43F2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43F2D" w:rsidRPr="00903DD1">
              <w:rPr>
                <w:rFonts w:eastAsia="Calibri"/>
                <w:lang w:eastAsia="en-US"/>
              </w:rPr>
              <w:t>отырып</w:t>
            </w:r>
            <w:proofErr w:type="spellEnd"/>
            <w:r w:rsidR="00C114E2" w:rsidRPr="00903DD1">
              <w:rPr>
                <w:rFonts w:eastAsia="Calibri"/>
                <w:lang w:eastAsia="en-US"/>
              </w:rPr>
              <w:t>,</w:t>
            </w:r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отбасын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жоспарлау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саналы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ата-ана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мен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әке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болу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мәселелері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отбасында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қазақи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салт-дәстүрді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насихаттау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балаларды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толық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отбасында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тәрбиелеудің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маңыздылығын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арттыру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балаларға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қатысты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тұрмыстық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зорлық-зомбылықтың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алдын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алу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және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ажырасу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мен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lastRenderedPageBreak/>
              <w:t>отбасылық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қолайсыздықтың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алдын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алу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7F28D5" w:rsidRPr="00903DD1">
              <w:rPr>
                <w:rFonts w:eastAsia="Calibri"/>
                <w:lang w:eastAsia="en-US"/>
              </w:rPr>
              <w:t>бойынша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 </w:t>
            </w:r>
            <w:r w:rsidRPr="00903DD1">
              <w:rPr>
                <w:rFonts w:eastAsia="Calibri"/>
                <w:lang w:eastAsia="en-US"/>
              </w:rPr>
              <w:t>«</w:t>
            </w:r>
            <w:proofErr w:type="spellStart"/>
            <w:proofErr w:type="gramEnd"/>
            <w:r w:rsidRPr="00903DD1">
              <w:rPr>
                <w:rFonts w:eastAsia="Calibri"/>
                <w:lang w:eastAsia="en-US"/>
              </w:rPr>
              <w:t>Отбасылық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құндылықтар</w:t>
            </w:r>
            <w:proofErr w:type="spellEnd"/>
            <w:r w:rsidRPr="00903DD1">
              <w:rPr>
                <w:rFonts w:eastAsia="Calibri"/>
                <w:lang w:eastAsia="en-US"/>
              </w:rPr>
              <w:t>»</w:t>
            </w:r>
            <w:r w:rsidR="00A43F2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43F2D" w:rsidRPr="00903DD1">
              <w:rPr>
                <w:rFonts w:eastAsia="Calibri"/>
                <w:lang w:eastAsia="en-US"/>
              </w:rPr>
              <w:t>атты</w:t>
            </w:r>
            <w:proofErr w:type="spellEnd"/>
            <w:r w:rsidR="00A43F2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кемінде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10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семинардан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түратын</w:t>
            </w:r>
            <w:proofErr w:type="spellEnd"/>
            <w:r w:rsidR="00A43F2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оқыту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шарасын</w:t>
            </w:r>
            <w:proofErr w:type="spellEnd"/>
            <w:r w:rsidR="00A43F2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43F2D" w:rsidRPr="00903DD1">
              <w:rPr>
                <w:rFonts w:eastAsia="Calibri"/>
                <w:lang w:eastAsia="en-US"/>
              </w:rPr>
              <w:t>өткізу</w:t>
            </w:r>
            <w:proofErr w:type="spellEnd"/>
          </w:p>
          <w:p w14:paraId="4FBD8A1E" w14:textId="38035AD9" w:rsidR="007F28D5" w:rsidRPr="00903DD1" w:rsidRDefault="007F28D5" w:rsidP="00297E8C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903DD1">
              <w:rPr>
                <w:rFonts w:eastAsia="Calibri"/>
                <w:lang w:eastAsia="en-US"/>
              </w:rPr>
              <w:t xml:space="preserve">Офлайн </w:t>
            </w:r>
            <w:proofErr w:type="spellStart"/>
            <w:r w:rsidRPr="00903DD1">
              <w:rPr>
                <w:rFonts w:eastAsia="Calibri"/>
                <w:lang w:eastAsia="en-US"/>
              </w:rPr>
              <w:t>форматта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r w:rsidR="00A533CF" w:rsidRPr="00903DD1">
              <w:rPr>
                <w:rFonts w:eastAsia="Calibri"/>
                <w:lang w:eastAsia="en-US"/>
              </w:rPr>
              <w:t>10</w:t>
            </w:r>
            <w:r w:rsidR="00B5771D" w:rsidRPr="00903DD1">
              <w:rPr>
                <w:rFonts w:eastAsia="Calibri"/>
                <w:lang w:eastAsia="en-US"/>
              </w:rPr>
              <w:t xml:space="preserve">0 </w:t>
            </w:r>
            <w:proofErr w:type="spellStart"/>
            <w:r w:rsidR="00B5771D" w:rsidRPr="00903DD1">
              <w:rPr>
                <w:rFonts w:eastAsia="Calibri"/>
                <w:lang w:eastAsia="en-US"/>
              </w:rPr>
              <w:t>адамды</w:t>
            </w:r>
            <w:proofErr w:type="spellEnd"/>
            <w:r w:rsidR="00B5771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5771D" w:rsidRPr="00903DD1">
              <w:rPr>
                <w:rFonts w:eastAsia="Calibri"/>
                <w:lang w:eastAsia="en-US"/>
              </w:rPr>
              <w:t>қамти</w:t>
            </w:r>
            <w:proofErr w:type="spellEnd"/>
            <w:r w:rsidR="00B5771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5771D" w:rsidRPr="00903DD1">
              <w:rPr>
                <w:rFonts w:eastAsia="Calibri"/>
                <w:lang w:eastAsia="en-US"/>
              </w:rPr>
              <w:t>отырып</w:t>
            </w:r>
            <w:proofErr w:type="spellEnd"/>
            <w:r w:rsidR="00B5771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5771D" w:rsidRPr="00903DD1">
              <w:rPr>
                <w:rFonts w:eastAsia="Calibri"/>
                <w:lang w:eastAsia="en-US"/>
              </w:rPr>
              <w:t>тұрмыстық</w:t>
            </w:r>
            <w:proofErr w:type="spellEnd"/>
            <w:r w:rsidR="00B5771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5771D" w:rsidRPr="00903DD1">
              <w:rPr>
                <w:rFonts w:eastAsia="Calibri"/>
                <w:lang w:eastAsia="en-US"/>
              </w:rPr>
              <w:t>зорлық-зомбылықты</w:t>
            </w:r>
            <w:proofErr w:type="spellEnd"/>
            <w:r w:rsidR="00B5771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5771D" w:rsidRPr="00903DD1">
              <w:rPr>
                <w:rFonts w:eastAsia="Calibri"/>
                <w:lang w:eastAsia="en-US"/>
              </w:rPr>
              <w:t>алдын</w:t>
            </w:r>
            <w:proofErr w:type="spellEnd"/>
            <w:r w:rsidR="00B5771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5771D" w:rsidRPr="00903DD1">
              <w:rPr>
                <w:rFonts w:eastAsia="Calibri"/>
                <w:lang w:eastAsia="en-US"/>
              </w:rPr>
              <w:t>алу</w:t>
            </w:r>
            <w:proofErr w:type="spellEnd"/>
            <w:r w:rsidR="00B5771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5771D" w:rsidRPr="00903DD1">
              <w:rPr>
                <w:rFonts w:eastAsia="Calibri"/>
                <w:lang w:eastAsia="en-US"/>
              </w:rPr>
              <w:t>бойынша</w:t>
            </w:r>
            <w:proofErr w:type="spellEnd"/>
            <w:r w:rsidR="00B5771D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оқыту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ұйымдастыру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және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903DD1">
              <w:rPr>
                <w:rFonts w:eastAsia="Calibri"/>
                <w:lang w:eastAsia="en-US"/>
              </w:rPr>
              <w:t>гендерлік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зорлық-зомбылыққа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қарсы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белсенді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іс-қимылдың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16 </w:t>
            </w:r>
            <w:proofErr w:type="spellStart"/>
            <w:r w:rsidRPr="00903DD1">
              <w:rPr>
                <w:rFonts w:eastAsia="Calibri"/>
                <w:lang w:eastAsia="en-US"/>
              </w:rPr>
              <w:t>күні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» </w:t>
            </w:r>
            <w:bookmarkStart w:id="0" w:name="_Hlk152149249"/>
            <w:proofErr w:type="spellStart"/>
            <w:r w:rsidRPr="00903DD1">
              <w:rPr>
                <w:rFonts w:eastAsia="Calibri"/>
                <w:lang w:eastAsia="en-US"/>
              </w:rPr>
              <w:t>акциясын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өткізу</w:t>
            </w:r>
            <w:bookmarkEnd w:id="0"/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r w:rsidRPr="00903DD1">
              <w:rPr>
                <w:rFonts w:eastAsia="Calibri"/>
                <w:i/>
                <w:lang w:eastAsia="en-US"/>
              </w:rPr>
              <w:t>(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ақпараттық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қамту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– 1000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адам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>);</w:t>
            </w:r>
            <w:bookmarkStart w:id="1" w:name="_Hlk152148713"/>
          </w:p>
          <w:p w14:paraId="38D1D423" w14:textId="21241749" w:rsidR="007F28D5" w:rsidRPr="00903DD1" w:rsidRDefault="00A533CF" w:rsidP="00297E8C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proofErr w:type="spellStart"/>
            <w:r w:rsidRPr="00903DD1">
              <w:rPr>
                <w:rFonts w:eastAsia="Calibri"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10</w:t>
            </w:r>
            <w:r w:rsidR="007F28D5" w:rsidRPr="00903DD1">
              <w:rPr>
                <w:rFonts w:eastAsia="Calibri"/>
                <w:lang w:eastAsia="en-US"/>
              </w:rPr>
              <w:t xml:space="preserve">0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жас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адамдарды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тарта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отырып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отбасының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тұрақтылығын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өзара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қарым-қатынас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пен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некені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сақтаудың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маңыздылығын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арттыру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F28D5" w:rsidRPr="00903DD1">
              <w:rPr>
                <w:rFonts w:eastAsia="Calibri"/>
                <w:lang w:eastAsia="en-US"/>
              </w:rPr>
              <w:t>бойынша</w:t>
            </w:r>
            <w:proofErr w:type="spellEnd"/>
            <w:r w:rsidR="007F28D5" w:rsidRPr="00903DD1">
              <w:rPr>
                <w:rFonts w:eastAsia="Calibri"/>
                <w:lang w:eastAsia="en-US"/>
              </w:rPr>
              <w:t xml:space="preserve"> </w:t>
            </w:r>
            <w:r w:rsidRPr="00903DD1">
              <w:rPr>
                <w:rFonts w:eastAsia="Calibri"/>
                <w:lang w:eastAsia="en-US"/>
              </w:rPr>
              <w:t xml:space="preserve">офлайн </w:t>
            </w:r>
            <w:proofErr w:type="spellStart"/>
            <w:r w:rsidRPr="00903DD1">
              <w:rPr>
                <w:rFonts w:eastAsia="Calibri"/>
                <w:lang w:eastAsia="en-US"/>
              </w:rPr>
              <w:t>форматта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r w:rsidR="00AC3C4B" w:rsidRPr="00903DD1">
              <w:rPr>
                <w:rFonts w:eastAsia="Calibri"/>
                <w:lang w:eastAsia="en-US"/>
              </w:rPr>
              <w:t>«</w:t>
            </w:r>
            <w:proofErr w:type="spellStart"/>
            <w:r w:rsidR="00AC3C4B" w:rsidRPr="00903DD1">
              <w:rPr>
                <w:rFonts w:eastAsia="Calibri"/>
                <w:lang w:eastAsia="en-US"/>
              </w:rPr>
              <w:t>Жас</w:t>
            </w:r>
            <w:proofErr w:type="spellEnd"/>
            <w:r w:rsidR="00AC3C4B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C3C4B" w:rsidRPr="00903DD1">
              <w:rPr>
                <w:rFonts w:eastAsia="Calibri"/>
                <w:lang w:eastAsia="en-US"/>
              </w:rPr>
              <w:t>Отбасы</w:t>
            </w:r>
            <w:proofErr w:type="spellEnd"/>
            <w:r w:rsidR="00AC3C4B" w:rsidRPr="00903DD1">
              <w:rPr>
                <w:rFonts w:eastAsia="Calibri"/>
                <w:lang w:eastAsia="en-US"/>
              </w:rPr>
              <w:t xml:space="preserve">» </w:t>
            </w:r>
            <w:proofErr w:type="spellStart"/>
            <w:r w:rsidR="00AC3C4B" w:rsidRPr="00903DD1">
              <w:rPr>
                <w:rFonts w:eastAsia="Calibri"/>
                <w:lang w:eastAsia="en-US"/>
              </w:rPr>
              <w:t>ақпараттық</w:t>
            </w:r>
            <w:proofErr w:type="spellEnd"/>
            <w:r w:rsidR="00AC3C4B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C3C4B" w:rsidRPr="00903DD1">
              <w:rPr>
                <w:rFonts w:eastAsia="Calibri"/>
                <w:lang w:eastAsia="en-US"/>
              </w:rPr>
              <w:t>курсын</w:t>
            </w:r>
            <w:proofErr w:type="spellEnd"/>
            <w:r w:rsidR="00AC3C4B"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C3C4B" w:rsidRPr="00903DD1">
              <w:rPr>
                <w:rFonts w:eastAsia="Calibri"/>
                <w:lang w:eastAsia="en-US"/>
              </w:rPr>
              <w:t>ұйымдастыру</w:t>
            </w:r>
            <w:bookmarkEnd w:id="1"/>
            <w:proofErr w:type="spellEnd"/>
            <w:r w:rsidR="007F28D5" w:rsidRPr="00903DD1">
              <w:rPr>
                <w:rFonts w:eastAsia="Calibri"/>
                <w:lang w:eastAsia="en-US"/>
              </w:rPr>
              <w:t>;</w:t>
            </w:r>
          </w:p>
          <w:p w14:paraId="5795EA9A" w14:textId="0623764A" w:rsidR="00297E8C" w:rsidRPr="00903DD1" w:rsidRDefault="00297E8C" w:rsidP="00297E8C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proofErr w:type="spellStart"/>
            <w:r w:rsidRPr="00903DD1">
              <w:t>Жоба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аясында</w:t>
            </w:r>
            <w:proofErr w:type="spellEnd"/>
            <w:r w:rsidRPr="00903DD1">
              <w:t xml:space="preserve"> </w:t>
            </w:r>
            <w:proofErr w:type="spellStart"/>
            <w:proofErr w:type="gramStart"/>
            <w:r w:rsidRPr="00903DD1">
              <w:t>психологиялық</w:t>
            </w:r>
            <w:proofErr w:type="spellEnd"/>
            <w:r w:rsidRPr="00903DD1">
              <w:t xml:space="preserve">  коррекция</w:t>
            </w:r>
            <w:proofErr w:type="gramEnd"/>
            <w:r w:rsidRPr="00903DD1">
              <w:t xml:space="preserve"> </w:t>
            </w:r>
            <w:proofErr w:type="spellStart"/>
            <w:r w:rsidRPr="00903DD1">
              <w:t>бағытында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кемінде</w:t>
            </w:r>
            <w:proofErr w:type="spellEnd"/>
            <w:r w:rsidRPr="00903DD1">
              <w:t xml:space="preserve"> 20 </w:t>
            </w:r>
            <w:proofErr w:type="spellStart"/>
            <w:r w:rsidRPr="00903DD1">
              <w:t>жанжалдасқан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отбасымен</w:t>
            </w:r>
            <w:proofErr w:type="spellEnd"/>
            <w:r w:rsidRPr="00903DD1">
              <w:t xml:space="preserve"> </w:t>
            </w:r>
            <w:proofErr w:type="spellStart"/>
            <w:r w:rsidR="00D847D5" w:rsidRPr="00903DD1">
              <w:t>консультациялық</w:t>
            </w:r>
            <w:proofErr w:type="spellEnd"/>
            <w:r w:rsidR="00D847D5" w:rsidRPr="00903DD1">
              <w:t xml:space="preserve"> </w:t>
            </w:r>
            <w:proofErr w:type="spellStart"/>
            <w:r w:rsidRPr="00903DD1">
              <w:t>жұмыс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жүргізу</w:t>
            </w:r>
            <w:proofErr w:type="spellEnd"/>
            <w:r w:rsidRPr="00903DD1">
              <w:t>;</w:t>
            </w:r>
          </w:p>
          <w:p w14:paraId="4378982B" w14:textId="5F77319D" w:rsidR="00C30019" w:rsidRPr="00903DD1" w:rsidRDefault="00C30019" w:rsidP="00297E8C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proofErr w:type="spellStart"/>
            <w:r w:rsidRPr="00903DD1">
              <w:t>Әлеуметтік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желілерде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және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облыстық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телеарналарда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орналастыра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отырып</w:t>
            </w:r>
            <w:proofErr w:type="spellEnd"/>
            <w:r w:rsidRPr="00903DD1">
              <w:t xml:space="preserve">, Жамбыл </w:t>
            </w:r>
            <w:proofErr w:type="spellStart"/>
            <w:r w:rsidRPr="00903DD1">
              <w:t>облысының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әйелдері</w:t>
            </w:r>
            <w:proofErr w:type="spellEnd"/>
            <w:r w:rsidRPr="00903DD1">
              <w:t xml:space="preserve"> мен </w:t>
            </w:r>
            <w:proofErr w:type="spellStart"/>
            <w:r w:rsidRPr="00903DD1">
              <w:t>қыздары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арасындағы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табысты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тұлғалар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туралы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ұзақтығы</w:t>
            </w:r>
            <w:proofErr w:type="spellEnd"/>
            <w:r w:rsidRPr="00903DD1">
              <w:t xml:space="preserve"> 3 </w:t>
            </w:r>
            <w:proofErr w:type="spellStart"/>
            <w:r w:rsidRPr="00903DD1">
              <w:t>минуттан</w:t>
            </w:r>
            <w:proofErr w:type="spellEnd"/>
            <w:r w:rsidRPr="00903DD1">
              <w:t xml:space="preserve"> кем </w:t>
            </w:r>
            <w:proofErr w:type="spellStart"/>
            <w:r w:rsidRPr="00903DD1">
              <w:t>емес</w:t>
            </w:r>
            <w:proofErr w:type="spellEnd"/>
            <w:r w:rsidRPr="00903DD1">
              <w:t xml:space="preserve"> «</w:t>
            </w:r>
            <w:proofErr w:type="spellStart"/>
            <w:r w:rsidRPr="00903DD1">
              <w:t>Табыс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тарихы</w:t>
            </w:r>
            <w:proofErr w:type="spellEnd"/>
            <w:r w:rsidRPr="00903DD1">
              <w:t xml:space="preserve">» </w:t>
            </w:r>
            <w:proofErr w:type="spellStart"/>
            <w:r w:rsidRPr="00903DD1">
              <w:t>атты</w:t>
            </w:r>
            <w:proofErr w:type="spellEnd"/>
            <w:r w:rsidRPr="00903DD1">
              <w:t xml:space="preserve"> </w:t>
            </w:r>
            <w:r w:rsidRPr="00903DD1">
              <w:rPr>
                <w:b/>
                <w:bCs/>
              </w:rPr>
              <w:t xml:space="preserve">2 </w:t>
            </w:r>
            <w:proofErr w:type="spellStart"/>
            <w:r w:rsidRPr="00903DD1">
              <w:rPr>
                <w:b/>
                <w:bCs/>
              </w:rPr>
              <w:t>бейнеролик</w:t>
            </w:r>
            <w:proofErr w:type="spellEnd"/>
            <w:r w:rsidRPr="00903DD1">
              <w:t xml:space="preserve">, </w:t>
            </w:r>
            <w:proofErr w:type="spellStart"/>
            <w:r w:rsidRPr="00903DD1">
              <w:t>салауатты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отбасылық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қатынастардың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түрлі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lastRenderedPageBreak/>
              <w:t>кейстері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негізінде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отбасындағы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зорлық-зомбылықсыз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қарым-қатынасты</w:t>
            </w:r>
            <w:proofErr w:type="spellEnd"/>
            <w:r w:rsidRPr="00903DD1">
              <w:t xml:space="preserve">, </w:t>
            </w:r>
            <w:proofErr w:type="spellStart"/>
            <w:r w:rsidRPr="00903DD1">
              <w:t>әйелдер</w:t>
            </w:r>
            <w:proofErr w:type="spellEnd"/>
            <w:r w:rsidRPr="00903DD1">
              <w:t xml:space="preserve"> мен </w:t>
            </w:r>
            <w:proofErr w:type="spellStart"/>
            <w:r w:rsidRPr="00903DD1">
              <w:t>балаларға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қатысты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зорлық-зомбылыққа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жол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бермеуді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ілгерілету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бойынша</w:t>
            </w:r>
            <w:proofErr w:type="spellEnd"/>
            <w:r w:rsidRPr="00903DD1">
              <w:t xml:space="preserve"> </w:t>
            </w:r>
            <w:r w:rsidRPr="00903DD1">
              <w:rPr>
                <w:b/>
                <w:bCs/>
              </w:rPr>
              <w:t xml:space="preserve">2 </w:t>
            </w:r>
            <w:proofErr w:type="spellStart"/>
            <w:r w:rsidRPr="00903DD1">
              <w:rPr>
                <w:b/>
                <w:bCs/>
              </w:rPr>
              <w:t>бейнероликті</w:t>
            </w:r>
            <w:proofErr w:type="spellEnd"/>
            <w:r w:rsidRPr="00903DD1">
              <w:t xml:space="preserve"> (</w:t>
            </w:r>
            <w:proofErr w:type="spellStart"/>
            <w:r w:rsidRPr="00903DD1">
              <w:t>қазақ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және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орыс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тілдерінде</w:t>
            </w:r>
            <w:proofErr w:type="spellEnd"/>
            <w:r w:rsidRPr="00903DD1">
              <w:t xml:space="preserve">) </w:t>
            </w:r>
            <w:proofErr w:type="spellStart"/>
            <w:r w:rsidRPr="00903DD1">
              <w:t>әзірлеу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және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жариялау</w:t>
            </w:r>
            <w:proofErr w:type="spellEnd"/>
            <w:r w:rsidRPr="00903DD1">
              <w:t xml:space="preserve">. </w:t>
            </w:r>
            <w:proofErr w:type="spellStart"/>
            <w:r w:rsidRPr="00903DD1">
              <w:t>Бейнероликтер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Тапсырыс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берушімен</w:t>
            </w:r>
            <w:proofErr w:type="spellEnd"/>
            <w:r w:rsidRPr="00903DD1">
              <w:t xml:space="preserve"> </w:t>
            </w:r>
            <w:proofErr w:type="spellStart"/>
            <w:r w:rsidRPr="00903DD1">
              <w:t>келісілуі</w:t>
            </w:r>
            <w:proofErr w:type="spellEnd"/>
            <w:r w:rsidRPr="00903DD1">
              <w:t xml:space="preserve"> керек.</w:t>
            </w:r>
          </w:p>
          <w:p w14:paraId="2A09E673" w14:textId="5DD9EA2F" w:rsidR="00523F32" w:rsidRPr="00903DD1" w:rsidRDefault="00A43F2D" w:rsidP="00297E8C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proofErr w:type="spellStart"/>
            <w:r w:rsidRPr="00903DD1">
              <w:rPr>
                <w:rFonts w:eastAsia="Calibri"/>
                <w:lang w:eastAsia="en-US"/>
              </w:rPr>
              <w:t>Әлеуметтік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жобаны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ақпараттық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қамтамасыз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етуді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lang w:eastAsia="en-US"/>
              </w:rPr>
              <w:t>ұйымдастыру</w:t>
            </w:r>
            <w:proofErr w:type="spellEnd"/>
            <w:r w:rsidRPr="00903DD1">
              <w:rPr>
                <w:rFonts w:eastAsia="Calibri"/>
                <w:lang w:eastAsia="en-US"/>
              </w:rPr>
              <w:t xml:space="preserve">: </w:t>
            </w:r>
            <w:r w:rsidRPr="00903DD1">
              <w:rPr>
                <w:rFonts w:eastAsia="Calibri"/>
                <w:i/>
                <w:lang w:eastAsia="en-US"/>
              </w:rPr>
              <w:t xml:space="preserve">(1)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облыстық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телеарналар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және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баспа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БАҚ-та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5 </w:t>
            </w:r>
            <w:proofErr w:type="spellStart"/>
            <w:r w:rsidR="00F2173D" w:rsidRPr="00903DD1">
              <w:rPr>
                <w:rFonts w:eastAsia="Calibri"/>
                <w:i/>
                <w:lang w:eastAsia="en-US"/>
              </w:rPr>
              <w:t>жарияланымдар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; (2)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облыстық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БАҚ интернет-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ресурстарында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10 </w:t>
            </w:r>
            <w:proofErr w:type="spellStart"/>
            <w:r w:rsidR="00B848A8">
              <w:rPr>
                <w:rStyle w:val="a5"/>
                <w:rFonts w:eastAsia="Calibri"/>
              </w:rPr>
              <w:t>жарияланымдар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; (3)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облыстық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танымал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Instagram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парақшаларында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(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20 000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жазылушы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аудиториясы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бар)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кемінде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5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жарияланымды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жария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r w:rsidRPr="00903DD1">
              <w:rPr>
                <w:rFonts w:eastAsia="Calibri"/>
                <w:i/>
                <w:lang w:eastAsia="en-US"/>
              </w:rPr>
              <w:t>ету</w:t>
            </w:r>
            <w:proofErr w:type="spellEnd"/>
            <w:r w:rsidRPr="00903DD1">
              <w:rPr>
                <w:rFonts w:eastAsia="Calibri"/>
                <w:i/>
                <w:lang w:eastAsia="en-US"/>
              </w:rPr>
              <w:t>;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DA8EDC" w14:textId="77777777" w:rsidR="00523F32" w:rsidRPr="00903DD1" w:rsidRDefault="00523F32" w:rsidP="00523F32"/>
        </w:tc>
      </w:tr>
      <w:tr w:rsidR="00263147" w:rsidRPr="00903DD1" w14:paraId="31E4DE54" w14:textId="77777777" w:rsidTr="00FA07DB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574B67" w14:textId="77777777" w:rsidR="00263147" w:rsidRPr="00903DD1" w:rsidRDefault="00263147" w:rsidP="00523F32">
            <w:pPr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F48689" w14:textId="77777777" w:rsidR="00263147" w:rsidRPr="00903DD1" w:rsidRDefault="00263147" w:rsidP="00523F32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DA009F" w14:textId="77777777" w:rsidR="00263147" w:rsidRPr="00903DD1" w:rsidRDefault="00263147" w:rsidP="00523F32">
            <w:pPr>
              <w:jc w:val="center"/>
              <w:rPr>
                <w:bCs/>
              </w:rPr>
            </w:pPr>
          </w:p>
        </w:tc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56BF36" w14:textId="47D4D9C8" w:rsidR="00263147" w:rsidRPr="00903DD1" w:rsidRDefault="00263147" w:rsidP="0063072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03DD1">
              <w:rPr>
                <w:b/>
                <w:bCs/>
                <w:sz w:val="22"/>
                <w:szCs w:val="22"/>
              </w:rPr>
              <w:t>Барлығы</w:t>
            </w:r>
            <w:proofErr w:type="spellEnd"/>
            <w:r w:rsidRPr="00903DD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F24061" w14:textId="1B81D57A" w:rsidR="00263147" w:rsidRPr="00903DD1" w:rsidRDefault="00263147" w:rsidP="00523F32">
            <w:pPr>
              <w:jc w:val="center"/>
              <w:rPr>
                <w:b/>
                <w:bCs/>
                <w:color w:val="000000"/>
                <w:shd w:val="clear" w:color="auto" w:fill="F2F9FF"/>
              </w:rPr>
            </w:pPr>
            <w:r w:rsidRPr="00903DD1">
              <w:rPr>
                <w:b/>
                <w:bCs/>
                <w:color w:val="000000"/>
                <w:shd w:val="clear" w:color="auto" w:fill="F2F9FF"/>
              </w:rPr>
              <w:t xml:space="preserve">16 720 000 </w:t>
            </w:r>
            <w:proofErr w:type="spellStart"/>
            <w:r w:rsidRPr="00903DD1">
              <w:rPr>
                <w:b/>
                <w:bCs/>
                <w:color w:val="000000"/>
                <w:shd w:val="clear" w:color="auto" w:fill="F2F9FF"/>
              </w:rPr>
              <w:t>теңге</w:t>
            </w:r>
            <w:proofErr w:type="spellEnd"/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9C80D5" w14:textId="77777777" w:rsidR="00263147" w:rsidRPr="00903DD1" w:rsidRDefault="00263147" w:rsidP="00523F32"/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076309" w14:textId="77777777" w:rsidR="00263147" w:rsidRPr="00903DD1" w:rsidRDefault="00263147" w:rsidP="00FF165B">
            <w:pPr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6F538C" w14:textId="77777777" w:rsidR="00263147" w:rsidRPr="00903DD1" w:rsidRDefault="00263147" w:rsidP="00523F32"/>
        </w:tc>
      </w:tr>
    </w:tbl>
    <w:p w14:paraId="6281A037" w14:textId="77777777" w:rsidR="00D110D7" w:rsidRPr="00903DD1" w:rsidRDefault="00D110D7" w:rsidP="00851688">
      <w:pPr>
        <w:shd w:val="clear" w:color="auto" w:fill="FFFFFF"/>
        <w:outlineLvl w:val="2"/>
        <w:rPr>
          <w:rStyle w:val="a5"/>
          <w:b/>
          <w:bCs/>
          <w:i w:val="0"/>
          <w:iCs w:val="0"/>
          <w:sz w:val="28"/>
          <w:szCs w:val="28"/>
        </w:rPr>
      </w:pPr>
    </w:p>
    <w:p w14:paraId="0BD5C264" w14:textId="77777777" w:rsidR="00C30019" w:rsidRPr="00903DD1" w:rsidRDefault="00C30019" w:rsidP="00851688">
      <w:pPr>
        <w:shd w:val="clear" w:color="auto" w:fill="FFFFFF"/>
        <w:outlineLvl w:val="2"/>
        <w:rPr>
          <w:rStyle w:val="a5"/>
          <w:b/>
          <w:bCs/>
          <w:i w:val="0"/>
          <w:iCs w:val="0"/>
          <w:sz w:val="28"/>
          <w:szCs w:val="28"/>
        </w:rPr>
      </w:pPr>
    </w:p>
    <w:p w14:paraId="6B969ABC" w14:textId="77777777" w:rsidR="00C30019" w:rsidRPr="00903DD1" w:rsidRDefault="00C30019" w:rsidP="00851688">
      <w:pPr>
        <w:shd w:val="clear" w:color="auto" w:fill="FFFFFF"/>
        <w:outlineLvl w:val="2"/>
        <w:rPr>
          <w:rStyle w:val="a5"/>
          <w:b/>
          <w:bCs/>
          <w:i w:val="0"/>
          <w:iCs w:val="0"/>
          <w:sz w:val="28"/>
          <w:szCs w:val="28"/>
        </w:rPr>
      </w:pPr>
    </w:p>
    <w:p w14:paraId="2320D699" w14:textId="77777777" w:rsidR="00C30019" w:rsidRPr="00903DD1" w:rsidRDefault="00C30019" w:rsidP="00851688">
      <w:pPr>
        <w:shd w:val="clear" w:color="auto" w:fill="FFFFFF"/>
        <w:outlineLvl w:val="2"/>
        <w:rPr>
          <w:rStyle w:val="a5"/>
          <w:b/>
          <w:bCs/>
          <w:i w:val="0"/>
          <w:iCs w:val="0"/>
          <w:sz w:val="28"/>
          <w:szCs w:val="28"/>
        </w:rPr>
      </w:pPr>
    </w:p>
    <w:p w14:paraId="414D0A59" w14:textId="77777777" w:rsidR="00C30019" w:rsidRPr="00903DD1" w:rsidRDefault="00C30019" w:rsidP="00851688">
      <w:pPr>
        <w:shd w:val="clear" w:color="auto" w:fill="FFFFFF"/>
        <w:outlineLvl w:val="2"/>
        <w:rPr>
          <w:rStyle w:val="a5"/>
          <w:b/>
          <w:bCs/>
          <w:i w:val="0"/>
          <w:iCs w:val="0"/>
          <w:sz w:val="28"/>
          <w:szCs w:val="28"/>
        </w:rPr>
      </w:pPr>
    </w:p>
    <w:p w14:paraId="74420062" w14:textId="77777777" w:rsidR="00C30019" w:rsidRPr="00903DD1" w:rsidRDefault="00C30019" w:rsidP="00851688">
      <w:pPr>
        <w:shd w:val="clear" w:color="auto" w:fill="FFFFFF"/>
        <w:outlineLvl w:val="2"/>
        <w:rPr>
          <w:rStyle w:val="a5"/>
          <w:b/>
          <w:bCs/>
          <w:i w:val="0"/>
          <w:iCs w:val="0"/>
          <w:sz w:val="28"/>
          <w:szCs w:val="28"/>
        </w:rPr>
      </w:pPr>
    </w:p>
    <w:p w14:paraId="11EC64D3" w14:textId="77777777" w:rsidR="00C30019" w:rsidRPr="00903DD1" w:rsidRDefault="00C30019" w:rsidP="00851688">
      <w:pPr>
        <w:shd w:val="clear" w:color="auto" w:fill="FFFFFF"/>
        <w:outlineLvl w:val="2"/>
        <w:rPr>
          <w:rStyle w:val="a5"/>
          <w:b/>
          <w:bCs/>
          <w:i w:val="0"/>
          <w:iCs w:val="0"/>
          <w:sz w:val="28"/>
          <w:szCs w:val="28"/>
        </w:rPr>
      </w:pPr>
    </w:p>
    <w:p w14:paraId="449A9C94" w14:textId="77777777" w:rsidR="00C30019" w:rsidRPr="00903DD1" w:rsidRDefault="00C30019" w:rsidP="00851688">
      <w:pPr>
        <w:shd w:val="clear" w:color="auto" w:fill="FFFFFF"/>
        <w:outlineLvl w:val="2"/>
        <w:rPr>
          <w:rStyle w:val="a5"/>
          <w:b/>
          <w:bCs/>
          <w:i w:val="0"/>
          <w:iCs w:val="0"/>
          <w:sz w:val="28"/>
          <w:szCs w:val="28"/>
        </w:rPr>
      </w:pPr>
    </w:p>
    <w:p w14:paraId="39FA443C" w14:textId="42765912" w:rsidR="00801692" w:rsidRPr="00ED5611" w:rsidRDefault="00801692" w:rsidP="00ED5611">
      <w:pPr>
        <w:jc w:val="both"/>
        <w:rPr>
          <w:rStyle w:val="a5"/>
          <w:b/>
          <w:bCs/>
          <w:i w:val="0"/>
          <w:iCs w:val="0"/>
          <w:sz w:val="28"/>
          <w:szCs w:val="28"/>
          <w:lang w:val="kk-KZ"/>
        </w:rPr>
      </w:pPr>
    </w:p>
    <w:sectPr w:rsidR="00801692" w:rsidRPr="00ED5611" w:rsidSect="00C936DA">
      <w:headerReference w:type="default" r:id="rId8"/>
      <w:pgSz w:w="16838" w:h="11906" w:orient="landscape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89F0" w14:textId="77777777" w:rsidR="00640E15" w:rsidRPr="00903DD1" w:rsidRDefault="00640E15" w:rsidP="00C66157">
      <w:r w:rsidRPr="00903DD1">
        <w:separator/>
      </w:r>
    </w:p>
  </w:endnote>
  <w:endnote w:type="continuationSeparator" w:id="0">
    <w:p w14:paraId="5E9F1AFA" w14:textId="77777777" w:rsidR="00640E15" w:rsidRPr="00903DD1" w:rsidRDefault="00640E15" w:rsidP="00C66157">
      <w:r w:rsidRPr="00903D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8FD4" w14:textId="77777777" w:rsidR="00640E15" w:rsidRPr="00903DD1" w:rsidRDefault="00640E15" w:rsidP="00C66157">
      <w:r w:rsidRPr="00903DD1">
        <w:separator/>
      </w:r>
    </w:p>
  </w:footnote>
  <w:footnote w:type="continuationSeparator" w:id="0">
    <w:p w14:paraId="518906D9" w14:textId="77777777" w:rsidR="00640E15" w:rsidRPr="00903DD1" w:rsidRDefault="00640E15" w:rsidP="00C66157">
      <w:r w:rsidRPr="00903D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060602"/>
      <w:docPartObj>
        <w:docPartGallery w:val="Page Numbers (Top of Page)"/>
        <w:docPartUnique/>
      </w:docPartObj>
    </w:sdtPr>
    <w:sdtEndPr/>
    <w:sdtContent>
      <w:p w14:paraId="2CECA554" w14:textId="196CC84F" w:rsidR="00DB07A1" w:rsidRPr="00903DD1" w:rsidRDefault="00DB07A1">
        <w:pPr>
          <w:pStyle w:val="aa"/>
          <w:jc w:val="center"/>
        </w:pPr>
        <w:r w:rsidRPr="00903DD1">
          <w:fldChar w:fldCharType="begin"/>
        </w:r>
        <w:r w:rsidRPr="00903DD1">
          <w:instrText>PAGE   \* MERGEFORMAT</w:instrText>
        </w:r>
        <w:r w:rsidRPr="00903DD1">
          <w:fldChar w:fldCharType="separate"/>
        </w:r>
        <w:r w:rsidR="00C1767F" w:rsidRPr="00903DD1">
          <w:t>2</w:t>
        </w:r>
        <w:r w:rsidRPr="00903DD1">
          <w:fldChar w:fldCharType="end"/>
        </w:r>
      </w:p>
    </w:sdtContent>
  </w:sdt>
  <w:p w14:paraId="7DE1CFEE" w14:textId="77777777" w:rsidR="00DB07A1" w:rsidRPr="00903DD1" w:rsidRDefault="00DB07A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346"/>
    <w:multiLevelType w:val="hybridMultilevel"/>
    <w:tmpl w:val="656EC486"/>
    <w:lvl w:ilvl="0" w:tplc="4398801A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75A6"/>
    <w:multiLevelType w:val="hybridMultilevel"/>
    <w:tmpl w:val="38100758"/>
    <w:lvl w:ilvl="0" w:tplc="F0B010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22C7"/>
    <w:multiLevelType w:val="hybridMultilevel"/>
    <w:tmpl w:val="4DBA469A"/>
    <w:lvl w:ilvl="0" w:tplc="E9D2CFD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810A7"/>
    <w:multiLevelType w:val="hybridMultilevel"/>
    <w:tmpl w:val="CFE059D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843"/>
    <w:multiLevelType w:val="hybridMultilevel"/>
    <w:tmpl w:val="42484566"/>
    <w:lvl w:ilvl="0" w:tplc="FA86AC9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80C"/>
    <w:multiLevelType w:val="hybridMultilevel"/>
    <w:tmpl w:val="CFE059D6"/>
    <w:lvl w:ilvl="0" w:tplc="1DD84E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04DCF"/>
    <w:multiLevelType w:val="hybridMultilevel"/>
    <w:tmpl w:val="B104927E"/>
    <w:lvl w:ilvl="0" w:tplc="3144590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087B"/>
    <w:multiLevelType w:val="hybridMultilevel"/>
    <w:tmpl w:val="2AFA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2703"/>
    <w:multiLevelType w:val="hybridMultilevel"/>
    <w:tmpl w:val="2AF6A2A0"/>
    <w:lvl w:ilvl="0" w:tplc="EFD8E842">
      <w:start w:val="1"/>
      <w:numFmt w:val="decimal"/>
      <w:suff w:val="space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C07F3"/>
    <w:multiLevelType w:val="hybridMultilevel"/>
    <w:tmpl w:val="CED65F70"/>
    <w:lvl w:ilvl="0" w:tplc="C862F95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4644"/>
    <w:multiLevelType w:val="hybridMultilevel"/>
    <w:tmpl w:val="8C0E8B18"/>
    <w:lvl w:ilvl="0" w:tplc="B1C43318">
      <w:numFmt w:val="bullet"/>
      <w:lvlText w:val="-"/>
      <w:lvlJc w:val="left"/>
      <w:pPr>
        <w:ind w:left="825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D7DF4"/>
    <w:multiLevelType w:val="hybridMultilevel"/>
    <w:tmpl w:val="2D78CCBE"/>
    <w:lvl w:ilvl="0" w:tplc="FFFFFFFF">
      <w:start w:val="1"/>
      <w:numFmt w:val="decimal"/>
      <w:suff w:val="space"/>
      <w:lvlText w:val="%1)"/>
      <w:lvlJc w:val="left"/>
      <w:pPr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C6F61"/>
    <w:multiLevelType w:val="hybridMultilevel"/>
    <w:tmpl w:val="F1FE29FC"/>
    <w:lvl w:ilvl="0" w:tplc="9642F2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71F6A"/>
    <w:multiLevelType w:val="hybridMultilevel"/>
    <w:tmpl w:val="AAC600BE"/>
    <w:lvl w:ilvl="0" w:tplc="4398801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D160F4F"/>
    <w:multiLevelType w:val="hybridMultilevel"/>
    <w:tmpl w:val="084CA0EC"/>
    <w:lvl w:ilvl="0" w:tplc="4398801A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E1677"/>
    <w:multiLevelType w:val="hybridMultilevel"/>
    <w:tmpl w:val="D450BB32"/>
    <w:lvl w:ilvl="0" w:tplc="62C81250">
      <w:start w:val="2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6" w15:restartNumberingAfterBreak="0">
    <w:nsid w:val="56D02D24"/>
    <w:multiLevelType w:val="hybridMultilevel"/>
    <w:tmpl w:val="854C40C8"/>
    <w:lvl w:ilvl="0" w:tplc="B2EEC3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6450F"/>
    <w:multiLevelType w:val="hybridMultilevel"/>
    <w:tmpl w:val="289A070A"/>
    <w:lvl w:ilvl="0" w:tplc="4398801A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54288"/>
    <w:multiLevelType w:val="hybridMultilevel"/>
    <w:tmpl w:val="07F20E22"/>
    <w:lvl w:ilvl="0" w:tplc="58A883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A931961"/>
    <w:multiLevelType w:val="hybridMultilevel"/>
    <w:tmpl w:val="550C0A82"/>
    <w:lvl w:ilvl="0" w:tplc="E4FC20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03056"/>
    <w:multiLevelType w:val="hybridMultilevel"/>
    <w:tmpl w:val="2C20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226C"/>
    <w:multiLevelType w:val="hybridMultilevel"/>
    <w:tmpl w:val="E974C59C"/>
    <w:lvl w:ilvl="0" w:tplc="A786441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5"/>
  </w:num>
  <w:num w:numId="10">
    <w:abstractNumId w:val="1"/>
  </w:num>
  <w:num w:numId="11">
    <w:abstractNumId w:val="12"/>
  </w:num>
  <w:num w:numId="12">
    <w:abstractNumId w:val="19"/>
  </w:num>
  <w:num w:numId="13">
    <w:abstractNumId w:val="16"/>
  </w:num>
  <w:num w:numId="14">
    <w:abstractNumId w:val="0"/>
  </w:num>
  <w:num w:numId="15">
    <w:abstractNumId w:val="7"/>
  </w:num>
  <w:num w:numId="16">
    <w:abstractNumId w:val="10"/>
  </w:num>
  <w:num w:numId="17">
    <w:abstractNumId w:val="14"/>
  </w:num>
  <w:num w:numId="18">
    <w:abstractNumId w:val="13"/>
  </w:num>
  <w:num w:numId="19">
    <w:abstractNumId w:val="17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AC"/>
    <w:rsid w:val="000041AA"/>
    <w:rsid w:val="0000460C"/>
    <w:rsid w:val="00005A22"/>
    <w:rsid w:val="000226B4"/>
    <w:rsid w:val="000237E2"/>
    <w:rsid w:val="00024E0D"/>
    <w:rsid w:val="000355CD"/>
    <w:rsid w:val="00064726"/>
    <w:rsid w:val="00075802"/>
    <w:rsid w:val="00097241"/>
    <w:rsid w:val="000A0EAC"/>
    <w:rsid w:val="000A472A"/>
    <w:rsid w:val="000B6D49"/>
    <w:rsid w:val="000D5BD8"/>
    <w:rsid w:val="000F24D0"/>
    <w:rsid w:val="000F75B9"/>
    <w:rsid w:val="001009EC"/>
    <w:rsid w:val="00104A34"/>
    <w:rsid w:val="00113F7B"/>
    <w:rsid w:val="001163AE"/>
    <w:rsid w:val="00120765"/>
    <w:rsid w:val="0012078A"/>
    <w:rsid w:val="001237E6"/>
    <w:rsid w:val="00124249"/>
    <w:rsid w:val="00133B10"/>
    <w:rsid w:val="001417A9"/>
    <w:rsid w:val="001464C0"/>
    <w:rsid w:val="00157BC7"/>
    <w:rsid w:val="001634B0"/>
    <w:rsid w:val="00173BA5"/>
    <w:rsid w:val="00180525"/>
    <w:rsid w:val="001956A7"/>
    <w:rsid w:val="001B19B9"/>
    <w:rsid w:val="001B25B9"/>
    <w:rsid w:val="001E7F87"/>
    <w:rsid w:val="001F077B"/>
    <w:rsid w:val="001F7E28"/>
    <w:rsid w:val="00222D10"/>
    <w:rsid w:val="002436D5"/>
    <w:rsid w:val="00246B93"/>
    <w:rsid w:val="002544AB"/>
    <w:rsid w:val="00254796"/>
    <w:rsid w:val="00263147"/>
    <w:rsid w:val="00264FA1"/>
    <w:rsid w:val="002729F3"/>
    <w:rsid w:val="002858E3"/>
    <w:rsid w:val="00297E8C"/>
    <w:rsid w:val="002B1367"/>
    <w:rsid w:val="002B7EE5"/>
    <w:rsid w:val="002D258E"/>
    <w:rsid w:val="002E1AE1"/>
    <w:rsid w:val="002E6A22"/>
    <w:rsid w:val="003013AB"/>
    <w:rsid w:val="00304142"/>
    <w:rsid w:val="003043D0"/>
    <w:rsid w:val="00306EF6"/>
    <w:rsid w:val="00307647"/>
    <w:rsid w:val="00357856"/>
    <w:rsid w:val="00395A8C"/>
    <w:rsid w:val="00396D02"/>
    <w:rsid w:val="003B5E8A"/>
    <w:rsid w:val="003C5149"/>
    <w:rsid w:val="003C62D8"/>
    <w:rsid w:val="003D126F"/>
    <w:rsid w:val="003E266E"/>
    <w:rsid w:val="003F3E0E"/>
    <w:rsid w:val="00413AD9"/>
    <w:rsid w:val="004163FA"/>
    <w:rsid w:val="004219AB"/>
    <w:rsid w:val="00425A1C"/>
    <w:rsid w:val="00432C61"/>
    <w:rsid w:val="00432DDE"/>
    <w:rsid w:val="004351E0"/>
    <w:rsid w:val="00445F2E"/>
    <w:rsid w:val="0045109C"/>
    <w:rsid w:val="00461BF1"/>
    <w:rsid w:val="004702C3"/>
    <w:rsid w:val="00492D6B"/>
    <w:rsid w:val="004A2083"/>
    <w:rsid w:val="004A2B6F"/>
    <w:rsid w:val="004A59D1"/>
    <w:rsid w:val="004B1D79"/>
    <w:rsid w:val="004B1EC8"/>
    <w:rsid w:val="004E4F6A"/>
    <w:rsid w:val="004F46C3"/>
    <w:rsid w:val="004F57F5"/>
    <w:rsid w:val="00514E2F"/>
    <w:rsid w:val="00523F32"/>
    <w:rsid w:val="005516BB"/>
    <w:rsid w:val="005534C1"/>
    <w:rsid w:val="00555763"/>
    <w:rsid w:val="00556BFB"/>
    <w:rsid w:val="00586F3F"/>
    <w:rsid w:val="005961C2"/>
    <w:rsid w:val="00597C23"/>
    <w:rsid w:val="005A78B3"/>
    <w:rsid w:val="005B6484"/>
    <w:rsid w:val="005C112A"/>
    <w:rsid w:val="005D3A9F"/>
    <w:rsid w:val="00600A60"/>
    <w:rsid w:val="00602158"/>
    <w:rsid w:val="00613A4A"/>
    <w:rsid w:val="00623CD2"/>
    <w:rsid w:val="0063072E"/>
    <w:rsid w:val="0063086F"/>
    <w:rsid w:val="00640E15"/>
    <w:rsid w:val="00641AE6"/>
    <w:rsid w:val="00646F33"/>
    <w:rsid w:val="00651DFA"/>
    <w:rsid w:val="00671C33"/>
    <w:rsid w:val="006821AC"/>
    <w:rsid w:val="00692F40"/>
    <w:rsid w:val="006D1E20"/>
    <w:rsid w:val="006D544E"/>
    <w:rsid w:val="006E0C91"/>
    <w:rsid w:val="006E2DA3"/>
    <w:rsid w:val="006F7665"/>
    <w:rsid w:val="00710153"/>
    <w:rsid w:val="0072185D"/>
    <w:rsid w:val="0073580C"/>
    <w:rsid w:val="00741E6F"/>
    <w:rsid w:val="0075120F"/>
    <w:rsid w:val="007607C4"/>
    <w:rsid w:val="00761A5B"/>
    <w:rsid w:val="00772604"/>
    <w:rsid w:val="007A561C"/>
    <w:rsid w:val="007A67CA"/>
    <w:rsid w:val="007B0975"/>
    <w:rsid w:val="007C2040"/>
    <w:rsid w:val="007D0427"/>
    <w:rsid w:val="007D1F0B"/>
    <w:rsid w:val="007D412F"/>
    <w:rsid w:val="007E31B0"/>
    <w:rsid w:val="007E3F0A"/>
    <w:rsid w:val="007E4126"/>
    <w:rsid w:val="007F28D5"/>
    <w:rsid w:val="007F7AAF"/>
    <w:rsid w:val="00800924"/>
    <w:rsid w:val="00801692"/>
    <w:rsid w:val="008060FA"/>
    <w:rsid w:val="008103E9"/>
    <w:rsid w:val="00812A69"/>
    <w:rsid w:val="00815974"/>
    <w:rsid w:val="00826CC8"/>
    <w:rsid w:val="00830E0C"/>
    <w:rsid w:val="00847CBF"/>
    <w:rsid w:val="00851688"/>
    <w:rsid w:val="008548F8"/>
    <w:rsid w:val="00860084"/>
    <w:rsid w:val="0086271D"/>
    <w:rsid w:val="00862CE4"/>
    <w:rsid w:val="00880D03"/>
    <w:rsid w:val="00893432"/>
    <w:rsid w:val="00894B51"/>
    <w:rsid w:val="008A1719"/>
    <w:rsid w:val="008D6C5D"/>
    <w:rsid w:val="008F0F48"/>
    <w:rsid w:val="008F2BCF"/>
    <w:rsid w:val="008F5C2C"/>
    <w:rsid w:val="00903DD1"/>
    <w:rsid w:val="00910B9A"/>
    <w:rsid w:val="00922FEC"/>
    <w:rsid w:val="009376D6"/>
    <w:rsid w:val="009479AE"/>
    <w:rsid w:val="0098528F"/>
    <w:rsid w:val="00997676"/>
    <w:rsid w:val="009A066F"/>
    <w:rsid w:val="009A4705"/>
    <w:rsid w:val="009F53AA"/>
    <w:rsid w:val="00A00086"/>
    <w:rsid w:val="00A17466"/>
    <w:rsid w:val="00A21093"/>
    <w:rsid w:val="00A21CD8"/>
    <w:rsid w:val="00A43074"/>
    <w:rsid w:val="00A43F2D"/>
    <w:rsid w:val="00A528EC"/>
    <w:rsid w:val="00A533CF"/>
    <w:rsid w:val="00A5509A"/>
    <w:rsid w:val="00A553B9"/>
    <w:rsid w:val="00A56925"/>
    <w:rsid w:val="00A712A6"/>
    <w:rsid w:val="00A72A21"/>
    <w:rsid w:val="00A755A8"/>
    <w:rsid w:val="00A75740"/>
    <w:rsid w:val="00A77427"/>
    <w:rsid w:val="00A85A0F"/>
    <w:rsid w:val="00A85EE0"/>
    <w:rsid w:val="00A97FA0"/>
    <w:rsid w:val="00AA68CF"/>
    <w:rsid w:val="00AA79E4"/>
    <w:rsid w:val="00AC3C4B"/>
    <w:rsid w:val="00AD0673"/>
    <w:rsid w:val="00AD3FEA"/>
    <w:rsid w:val="00AD61C8"/>
    <w:rsid w:val="00AF524D"/>
    <w:rsid w:val="00B1500A"/>
    <w:rsid w:val="00B31880"/>
    <w:rsid w:val="00B3327D"/>
    <w:rsid w:val="00B34A43"/>
    <w:rsid w:val="00B52839"/>
    <w:rsid w:val="00B5771D"/>
    <w:rsid w:val="00B6535F"/>
    <w:rsid w:val="00B6732A"/>
    <w:rsid w:val="00B75831"/>
    <w:rsid w:val="00B75E27"/>
    <w:rsid w:val="00B7779B"/>
    <w:rsid w:val="00B814A5"/>
    <w:rsid w:val="00B83FEC"/>
    <w:rsid w:val="00B848A8"/>
    <w:rsid w:val="00BA1DFD"/>
    <w:rsid w:val="00BA3038"/>
    <w:rsid w:val="00BB0F7F"/>
    <w:rsid w:val="00BB20CB"/>
    <w:rsid w:val="00BB4459"/>
    <w:rsid w:val="00C114E2"/>
    <w:rsid w:val="00C1767F"/>
    <w:rsid w:val="00C30019"/>
    <w:rsid w:val="00C45F90"/>
    <w:rsid w:val="00C4753F"/>
    <w:rsid w:val="00C53AF6"/>
    <w:rsid w:val="00C547FD"/>
    <w:rsid w:val="00C54827"/>
    <w:rsid w:val="00C66157"/>
    <w:rsid w:val="00C67DD2"/>
    <w:rsid w:val="00C936DA"/>
    <w:rsid w:val="00CA0083"/>
    <w:rsid w:val="00CA4102"/>
    <w:rsid w:val="00CA6FAD"/>
    <w:rsid w:val="00CF5A22"/>
    <w:rsid w:val="00CF771B"/>
    <w:rsid w:val="00D01657"/>
    <w:rsid w:val="00D01A6E"/>
    <w:rsid w:val="00D044FD"/>
    <w:rsid w:val="00D110D7"/>
    <w:rsid w:val="00D17D0E"/>
    <w:rsid w:val="00D3076B"/>
    <w:rsid w:val="00D363EC"/>
    <w:rsid w:val="00D50CBF"/>
    <w:rsid w:val="00D73566"/>
    <w:rsid w:val="00D847D5"/>
    <w:rsid w:val="00D9762C"/>
    <w:rsid w:val="00DA3E0D"/>
    <w:rsid w:val="00DB07A1"/>
    <w:rsid w:val="00DB2E03"/>
    <w:rsid w:val="00DD0B0F"/>
    <w:rsid w:val="00DE0E7A"/>
    <w:rsid w:val="00E00EDA"/>
    <w:rsid w:val="00E112F4"/>
    <w:rsid w:val="00E119EA"/>
    <w:rsid w:val="00E123CA"/>
    <w:rsid w:val="00E2411C"/>
    <w:rsid w:val="00E27F98"/>
    <w:rsid w:val="00E4066C"/>
    <w:rsid w:val="00E40D5E"/>
    <w:rsid w:val="00E5150B"/>
    <w:rsid w:val="00E54165"/>
    <w:rsid w:val="00E70497"/>
    <w:rsid w:val="00E7799F"/>
    <w:rsid w:val="00E8666C"/>
    <w:rsid w:val="00ED4737"/>
    <w:rsid w:val="00ED5611"/>
    <w:rsid w:val="00F134DE"/>
    <w:rsid w:val="00F2173D"/>
    <w:rsid w:val="00F44283"/>
    <w:rsid w:val="00F51146"/>
    <w:rsid w:val="00F51EB9"/>
    <w:rsid w:val="00F552A6"/>
    <w:rsid w:val="00F618CB"/>
    <w:rsid w:val="00F8321E"/>
    <w:rsid w:val="00F833A7"/>
    <w:rsid w:val="00F93243"/>
    <w:rsid w:val="00FA07DB"/>
    <w:rsid w:val="00FA25D8"/>
    <w:rsid w:val="00FB35CE"/>
    <w:rsid w:val="00FB71DB"/>
    <w:rsid w:val="00FC0082"/>
    <w:rsid w:val="00FC52F4"/>
    <w:rsid w:val="00FE14A1"/>
    <w:rsid w:val="00FE1953"/>
    <w:rsid w:val="00FF165B"/>
    <w:rsid w:val="00FF3C60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97F6"/>
  <w15:docId w15:val="{28AF98D0-6ADD-4988-8669-F3147134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DE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ARSH_N,мой рабочий,норма,Айгерим,СНОСКИ,Алия,No Spacing,Без интервала1,свой,Без интервала11,Без интеБез интервала,No Spacing1,14 TNR,МОЙ СТИЛЬ,No Spacing11,Без интервала2,Без интервала111,Елжан,ТекстОтчета,С интервалом,Ерк!н,ААА"/>
    <w:link w:val="a4"/>
    <w:qFormat/>
    <w:rsid w:val="00432DDE"/>
    <w:pPr>
      <w:ind w:firstLine="0"/>
      <w:jc w:val="left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customStyle="1" w:styleId="a4">
    <w:name w:val="Без интервала Знак"/>
    <w:aliases w:val="Обя Знак,мелкий Знак,ARSH_N Знак,мой рабочий Знак,норма Знак,Айгерим Знак,СНОСКИ Знак,Алия Знак,No Spacing Знак,Без интервала1 Знак,свой Знак,Без интервала11 Знак,Без интеБез интервала Знак,No Spacing1 Знак,14 TNR Знак,МОЙ СТИЛЬ Знак"/>
    <w:link w:val="a3"/>
    <w:qFormat/>
    <w:locked/>
    <w:rsid w:val="00432DDE"/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styleId="a5">
    <w:name w:val="Emphasis"/>
    <w:uiPriority w:val="20"/>
    <w:qFormat/>
    <w:rsid w:val="00432DDE"/>
    <w:rPr>
      <w:i/>
      <w:iCs/>
    </w:rPr>
  </w:style>
  <w:style w:type="table" w:styleId="a6">
    <w:name w:val="Table Grid"/>
    <w:basedOn w:val="a1"/>
    <w:uiPriority w:val="39"/>
    <w:rsid w:val="0002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6C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C5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1464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6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615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C66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615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A1F1-D3D7-4801-985E-E691B299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8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Алимжанов Канат</dc:creator>
  <cp:keywords/>
  <dc:description/>
  <cp:lastModifiedBy>555</cp:lastModifiedBy>
  <cp:revision>322</cp:revision>
  <cp:lastPrinted>2024-04-17T13:49:00Z</cp:lastPrinted>
  <dcterms:created xsi:type="dcterms:W3CDTF">2023-01-27T08:38:00Z</dcterms:created>
  <dcterms:modified xsi:type="dcterms:W3CDTF">2024-04-22T19:16:00Z</dcterms:modified>
</cp:coreProperties>
</file>