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6F" w:rsidRPr="00380BCF" w:rsidRDefault="00142D6F" w:rsidP="00142D6F">
      <w:pPr>
        <w:spacing w:after="0" w:line="240" w:lineRule="auto"/>
        <w:ind w:left="6480" w:firstLine="720"/>
        <w:jc w:val="center"/>
        <w:rPr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1 к</w:t>
      </w:r>
      <w:r w:rsidRPr="00380BCF">
        <w:rPr>
          <w:sz w:val="24"/>
          <w:szCs w:val="24"/>
        </w:rPr>
        <w:t xml:space="preserve"> </w:t>
      </w:r>
    </w:p>
    <w:p w:rsidR="00142D6F" w:rsidRPr="00380BCF" w:rsidRDefault="00142D6F" w:rsidP="00142D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Положению Конкурса</w:t>
      </w:r>
    </w:p>
    <w:p w:rsidR="00142D6F" w:rsidRPr="00380BCF" w:rsidRDefault="00142D6F" w:rsidP="00142D6F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142D6F" w:rsidRPr="00380BCF" w:rsidRDefault="00142D6F" w:rsidP="00142D6F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142D6F" w:rsidRPr="00380BCF" w:rsidRDefault="00142D6F" w:rsidP="00142D6F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Некоммерческому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акционерному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обществу «Центр поддержки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гражданских инициатив»</w:t>
      </w:r>
    </w:p>
    <w:p w:rsidR="00142D6F" w:rsidRPr="003350AC" w:rsidRDefault="003350AC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кого: </w:t>
      </w:r>
      <w:r w:rsidRPr="003350AC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Общественный фонд «</w:t>
      </w:r>
      <w:proofErr w:type="spellStart"/>
      <w:r w:rsidRPr="003350AC">
        <w:rPr>
          <w:rFonts w:ascii="Times New Roman" w:eastAsia="Times New Roman" w:hAnsi="Times New Roman" w:cs="Times New Roman"/>
          <w:sz w:val="24"/>
          <w:szCs w:val="24"/>
          <w:u w:val="single"/>
        </w:rPr>
        <w:t>Құрманғ</w:t>
      </w:r>
      <w:proofErr w:type="gramStart"/>
      <w:r w:rsidRPr="003350AC">
        <w:rPr>
          <w:rFonts w:ascii="Times New Roman" w:eastAsia="Times New Roman" w:hAnsi="Times New Roman" w:cs="Times New Roman"/>
          <w:sz w:val="24"/>
          <w:szCs w:val="24"/>
          <w:u w:val="single"/>
        </w:rPr>
        <w:t>азы-Ту</w:t>
      </w:r>
      <w:proofErr w:type="gramEnd"/>
      <w:r w:rsidRPr="003350AC">
        <w:rPr>
          <w:rFonts w:ascii="Times New Roman" w:eastAsia="Times New Roman" w:hAnsi="Times New Roman" w:cs="Times New Roman"/>
          <w:sz w:val="24"/>
          <w:szCs w:val="24"/>
          <w:u w:val="single"/>
        </w:rPr>
        <w:t>ған</w:t>
      </w:r>
      <w:proofErr w:type="spellEnd"/>
      <w:r w:rsidRPr="003350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350AC">
        <w:rPr>
          <w:rFonts w:ascii="Times New Roman" w:eastAsia="Times New Roman" w:hAnsi="Times New Roman" w:cs="Times New Roman"/>
          <w:sz w:val="24"/>
          <w:szCs w:val="24"/>
          <w:u w:val="single"/>
        </w:rPr>
        <w:t>жер</w:t>
      </w:r>
      <w:proofErr w:type="spellEnd"/>
      <w:r w:rsidRPr="003350A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BCF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</w:t>
      </w:r>
      <w:proofErr w:type="gramEnd"/>
    </w:p>
    <w:p w:rsidR="00142D6F" w:rsidRPr="00380BCF" w:rsidRDefault="00142D6F" w:rsidP="00142D6F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заявителя)</w:t>
      </w:r>
    </w:p>
    <w:p w:rsidR="00142D6F" w:rsidRPr="00380BCF" w:rsidRDefault="00142D6F" w:rsidP="001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D6F" w:rsidRPr="00380BCF" w:rsidRDefault="00142D6F" w:rsidP="001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695"/>
        <w:gridCol w:w="1635"/>
        <w:gridCol w:w="1215"/>
        <w:gridCol w:w="105"/>
        <w:gridCol w:w="2115"/>
        <w:gridCol w:w="1665"/>
      </w:tblGrid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Заявитель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1. БИН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2E1FE5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190440018886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регистрации организации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2E1FE5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12.04.2019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Полное наименование организации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фонд «</w:t>
            </w:r>
            <w:r w:rsidR="002E1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Құрманғ</w:t>
            </w:r>
            <w:proofErr w:type="gramStart"/>
            <w:r w:rsidR="002E1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азы-Ту</w:t>
            </w:r>
            <w:proofErr w:type="gramEnd"/>
            <w:r w:rsidR="002E1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жер</w:t>
            </w:r>
            <w:r w:rsid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4. Юридический адрес организации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  <w:proofErr w:type="spellStart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урмангазинский</w:t>
            </w:r>
            <w:proofErr w:type="spellEnd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район,село</w:t>
            </w:r>
            <w:proofErr w:type="spellEnd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Орлы </w:t>
            </w:r>
            <w:proofErr w:type="spellStart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ул.Н.Манаева</w:t>
            </w:r>
            <w:proofErr w:type="spellEnd"/>
            <w:r w:rsidR="002E1FE5"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д.14 060410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5. Руководитель организации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1FE5" w:rsidRPr="002E1FE5" w:rsidRDefault="002E1FE5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Абдуллаев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1FE5" w:rsidRPr="002E1FE5" w:rsidRDefault="002E1FE5" w:rsidP="002E1FE5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Азамат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2E1FE5" w:rsidRDefault="002E1FE5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Абаевич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2E1FE5" w:rsidRPr="002E1FE5" w:rsidRDefault="002E1FE5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Основные виды деятельности организации согласно Уставу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2.1.Деятельность фонда осуществляется в соответствии с настоящим Уставом и направлена на решение следующих целей: 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Целью Общественного Фонда является создание социально-экономических, политических и других условий для всестороннего развития молодежи Республики Казахстан, повышения ее духовно-нравственного, интеллектуального и физического потенциала, социального статуса и экономического положения, политической, правовой, экологической и духовной культуры;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Поддержка государственной языковой политики в Республике Казахстан, содействие развитии языков в целом. 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Исследование и изучение истории страны, культуры, искусства;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Анализ и мониторинг правовых, экономических, социальных и 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вопросов.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Организация общественно-культурных мероприятий 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2.2.Для достижения указанных  целей  Фонд осуществляет следующие виды    деятельности (предмет деятельности):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Гражданское развитие в области экономики, бизнеса, общества, молодежи, инвалидов, культуры, социальных направлений, экологии, медицины;</w:t>
            </w:r>
            <w:proofErr w:type="gramEnd"/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реализация программы по организации негосударственной общественной системы содействия формированию институтов гражданского общества, способствующих продвижению социальных, демократических и экономических реформ;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содействие решению молодежных проблем, социальному становлению и развитию молодежи, предоставление всяческой помощи талантливой, творческой молодежи;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социологические исследования по коррупции, религии, государственным символам, этническим и другим вопросам </w:t>
            </w: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гражданского общества;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осуществляет </w:t>
            </w:r>
            <w:proofErr w:type="spell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</w:t>
            </w: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</w:t>
            </w:r>
            <w:proofErr w:type="spell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-исследовательскую и экспертно-аналитическую деятельность, в </w:t>
            </w:r>
            <w:proofErr w:type="spell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создает экспертные советы, комиссии, рабочие группы и иные коллективы;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формирование молодежной культуры, направленной на повышение образовательного, культурного, толерантного, интеллектуального и профессионального уровня молодежи;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 симпозиумы, конференции, информационные компании, круглые столы, съездов, форумы, выставки, смотры, фестивали, презентации, форумы, конкурсы, тренинги, семинары, культурно-массовые мероприятия, спортивные, аукционы и другие организационные мероприятия;</w:t>
            </w:r>
            <w:proofErr w:type="gramEnd"/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Поощрение групповой работы и самоуправления путем создания молодежной группы волонтёров;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Содействовать благосостоянию общества посредством взаимодействия с </w:t>
            </w:r>
            <w:proofErr w:type="spell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молодёжами</w:t>
            </w:r>
            <w:proofErr w:type="spell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деятельности;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Содействовать в формировании жизни подростков путем тесного взаимодействия с отделом образования и школами;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Различные работы по формированию человеческих качеств на молодежь;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Содействие духовным ценностям посредством эффективных досуговых мероприятий;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культурных мероприятий, оздоровительных и спортивных мероприятий;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различных конкурсов и соревнований в выбранных направлениях;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Проведение необходимой работы по созданию сострадательного подхода к окружающей среде;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Защита прав и интересов членов объединения;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 в благотворительных мероприятиях;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Участие </w:t>
            </w: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  <w:proofErr w:type="gram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осуществлении государственной политики;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Ввести разные интересные информационные работы;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Составление рекомендаций юридическим и исполнительным органам РК по актуальным вопросам молодежи;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различных (</w:t>
            </w: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</w:t>
            </w:r>
            <w:proofErr w:type="gram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) встреч для обмена опытом;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Сотрудничество с другими неправительственными организациями;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другие действия, не противоречащие законодательству РК.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аккумулирование финансовых средств, а также другого имущества, передаваемого в виде добровольных пожертвовании и гуманитарной помощи;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сотрудничество с представителями частного бизнеса, международными и зарубежными организациями;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содействие общественным и государственным организациям в развитии молодежного предпринимательства;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поиск, поддержка и продвижение талантливой и </w:t>
            </w:r>
            <w:proofErr w:type="spell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творчесской</w:t>
            </w:r>
            <w:proofErr w:type="spell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Поддержка и продвижение </w:t>
            </w:r>
            <w:proofErr w:type="spell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творчесских</w:t>
            </w:r>
            <w:proofErr w:type="spell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молодежи;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создание сети инициативной, креативной, энергичной молодежи для генерирования и реализации идей предпринимательства;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Оказать содействие в </w:t>
            </w:r>
            <w:proofErr w:type="spell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трудоустроистве</w:t>
            </w:r>
            <w:proofErr w:type="spellEnd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молодежи.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История, культура, модернизация названий;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Социальная, экономическая, правовая экспертиза и мониторинг, проведения исследований: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2.2.Фонд может заниматься предпринимательской деятельностью лишь постольку, поскольку это соответствует его уставным целям. </w:t>
            </w:r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2.3.Являясь некоммерческой организацией, Фонд не преследует цели извлечения дохода для Учредителей Фонда или его работников. </w:t>
            </w:r>
            <w:proofErr w:type="gramStart"/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не преследует политических целей, не финансирует деятельность политических организаций, а также организаций, не зарегистрированных в установленных законодательством порядке. </w:t>
            </w:r>
            <w:proofErr w:type="gramEnd"/>
          </w:p>
          <w:p w:rsidR="002E1FE5" w:rsidRPr="002E1FE5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2.4.Все виды деятельности, подлежащие лицензированию, осуществляются только после получения такой лицензии. </w:t>
            </w:r>
          </w:p>
          <w:p w:rsidR="00142D6F" w:rsidRPr="00380BCF" w:rsidRDefault="002E1FE5" w:rsidP="002E1FE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5">
              <w:rPr>
                <w:rFonts w:ascii="Times New Roman" w:eastAsia="Times New Roman" w:hAnsi="Times New Roman" w:cs="Times New Roman"/>
                <w:sz w:val="24"/>
                <w:szCs w:val="24"/>
              </w:rPr>
              <w:t>2.5.Срок деятельности Фонда не ограничен.</w:t>
            </w:r>
            <w:r w:rsidR="00142D6F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350AC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Целевые группы, опыт работы с которыми имеет организация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F03418" w:rsidRDefault="00142D6F" w:rsidP="00F0341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418" w:rsidRPr="00F03418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с ограниченными возможностями, малообеспеченные семьи, многодетное население, молодежь, сельские жители, пенсионеры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8. Контактный телефон организации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F03418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C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87025</w:t>
            </w:r>
            <w:r w:rsidR="00F034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730892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350AC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9. Адрес электронной почты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F03418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azamat.abdullaev.2019@mail.ru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350AC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10. Веб-сайт заявителя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142D6F" w:rsidP="003350AC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11. Страницы (группы, аккаунты) в социальных сетях</w:t>
            </w:r>
          </w:p>
          <w:p w:rsidR="00142D6F" w:rsidRDefault="00142D6F" w:rsidP="003350AC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6F" w:rsidRPr="00380BCF" w:rsidRDefault="00142D6F" w:rsidP="003350AC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287564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0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3350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3350AC" w:rsidRPr="0033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azamat</w:t>
            </w:r>
            <w:proofErr w:type="spellEnd"/>
            <w:r w:rsidR="003350AC" w:rsidRPr="00287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131093</w:t>
            </w:r>
          </w:p>
          <w:p w:rsidR="003350AC" w:rsidRDefault="003350AC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0AC">
              <w:rPr>
                <w:rFonts w:ascii="Times New Roman" w:eastAsia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proofErr w:type="gramStart"/>
            <w:r w:rsidRPr="0033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Абдуллаев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0AC" w:rsidRPr="00287564" w:rsidRDefault="003350AC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33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azamat</w:t>
            </w:r>
            <w:proofErr w:type="spellEnd"/>
            <w:r w:rsidRPr="00287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_10130</w:t>
            </w:r>
          </w:p>
        </w:tc>
      </w:tr>
      <w:tr w:rsidR="00142D6F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реализованные проекты и программы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19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1930"/>
              <w:gridCol w:w="992"/>
              <w:gridCol w:w="992"/>
              <w:gridCol w:w="851"/>
              <w:gridCol w:w="850"/>
              <w:gridCol w:w="1134"/>
            </w:tblGrid>
            <w:tr w:rsidR="00142D6F" w:rsidRPr="00380BCF" w:rsidTr="00514FF7">
              <w:trPr>
                <w:trHeight w:val="525"/>
              </w:trPr>
              <w:tc>
                <w:tcPr>
                  <w:tcW w:w="450" w:type="dxa"/>
                  <w:vMerge w:val="restar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30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социального проекта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 (в тенге</w:t>
                  </w: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Источник/Заказчик финансирования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 выполнения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результаты</w:t>
                  </w:r>
                </w:p>
              </w:tc>
            </w:tr>
            <w:tr w:rsidR="00142D6F" w:rsidRPr="00380BCF" w:rsidTr="00514FF7">
              <w:trPr>
                <w:trHeight w:val="690"/>
              </w:trPr>
              <w:tc>
                <w:tcPr>
                  <w:tcW w:w="450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2D6F" w:rsidRPr="00380BCF" w:rsidTr="00514FF7">
              <w:trPr>
                <w:trHeight w:val="690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514FF7" w:rsidP="00514FF7">
                  <w:pPr>
                    <w:tabs>
                      <w:tab w:val="left" w:pos="851"/>
                    </w:tabs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рамках мини-грантов для НПО, организованных Фондом Гражданского Альянса </w:t>
                  </w:r>
                  <w:proofErr w:type="spellStart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Атырауской</w:t>
                  </w:r>
                  <w:proofErr w:type="spellEnd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области, для людей с ограниченными возможностями в сельской местности и путем внесения вклада в улучшение здоровья для данной категории лиц с помощью тренажеров реабилитационного направления, указанных при проекте, в направлении содействия сельскому населению в улучшении здоровья</w:t>
                  </w:r>
                </w:p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514FF7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500 000 тенге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514FF7" w:rsidRDefault="00514FF7" w:rsidP="00514FF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ОЮЛ "Гражданский Альянс </w:t>
                  </w:r>
                  <w:proofErr w:type="spellStart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Атырауской</w:t>
                  </w:r>
                  <w:proofErr w:type="spellEnd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514FF7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2020 год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2020 год </w:t>
                  </w:r>
                  <w:r w:rsidR="00142D6F"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514FF7" w:rsidP="00514FF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этом направлении 6 тренажеров, полученных совместно с группой волонтеров, были переданы в безвозмездное пользование нужным людям на селе. В ходе пропаганды здорового образа жизни с помощью этого тренажера многие сельские жители вносят большой вклад в улучшение своего </w:t>
                  </w:r>
                  <w:proofErr w:type="spellStart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здоровья</w:t>
                  </w:r>
                  <w:proofErr w:type="gramStart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.Э</w:t>
                  </w:r>
                  <w:proofErr w:type="gramEnd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тот</w:t>
                  </w:r>
                  <w:proofErr w:type="spellEnd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проект немного помог деревне. В рамках этого проекта за 4 месяца тренажерами воспользовались 190 человек. В результате улучшилось здоровье позвоночника, грыжи, ног, рук, сил. В настоящее время за три года обслужено 428 человек, все бесплатно. В будущем мы хотим увеличить этот проект с помощью дополнительных симуляторов.</w:t>
                  </w:r>
                </w:p>
                <w:p w:rsidR="00142D6F" w:rsidRPr="00380BCF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14FF7" w:rsidRPr="00380BCF" w:rsidTr="00514FF7">
              <w:trPr>
                <w:trHeight w:val="180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FF7" w:rsidRPr="00380BCF" w:rsidTr="00514FF7">
              <w:trPr>
                <w:trHeight w:val="54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514FF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Birgemiz</w:t>
                  </w:r>
                  <w:proofErr w:type="spellEnd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Umit</w:t>
                  </w:r>
                  <w:proofErr w:type="spellEnd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Saylyq</w:t>
                  </w:r>
                  <w:proofErr w:type="spellEnd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Bilim</w:t>
                  </w:r>
                  <w:proofErr w:type="spellEnd"/>
                  <w:r w:rsidRPr="00514F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проекты в сельской местности и отдаленных деревнях через эти проекты было привлечено много волонтеров, благодаря этому проекту было проделано много работы по развитию села. Каждый проект был разработан со своей спецификой, необходимостью в сельской местности.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514FF7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600 000 тенге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Default="00181488" w:rsidP="0018148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Общественный фонд "Лига волонтеров Казахстана",</w:t>
                  </w:r>
                </w:p>
                <w:p w:rsidR="00181488" w:rsidRPr="00380BCF" w:rsidRDefault="00181488" w:rsidP="0018148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 «Ассоциация семейных врачей Казахстана»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181488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 июнь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181488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 ноябрь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181488" w:rsidP="0018148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Birgemiz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Umit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Saylyq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Bilim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проект в результате этих проектов в отдаленной деревне и группа волонтеров развитие сельской местности в цифровом направлении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egov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kz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была полностью информирована о ходе ухода за здоровьем посредством обучения получению необходимых документов, содействия в улучшении здоровья нашего населения в отдаленных селах, быстрой доставки приглашенным через медицинских волонтеров, бесплатной консультации по реабилитационному направлению, бесплатное обучение учащихся школьного</w:t>
                  </w:r>
                  <w:proofErr w:type="gram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возраста на каждом предмете через волонтеров, подготовка учащихся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кбт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выбор будущих специальностей,  среди доступа к образовательным ресурсам учащиеся в этой сельской местности были очень активны</w:t>
                  </w:r>
                  <w:proofErr w:type="gram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обучались жизненно необходимым навыкам и внесли большой вклад в то, чтобы проявить себя с высоты. В рамках проекта приняли участие около 700 учащихся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Курмангазинского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района. Проект по-прежнему продолжается в волонтерском направлении</w:t>
                  </w:r>
                </w:p>
              </w:tc>
            </w:tr>
            <w:tr w:rsidR="00514FF7" w:rsidRPr="00380BCF" w:rsidTr="00514FF7">
              <w:trPr>
                <w:trHeight w:val="465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FF7" w:rsidRPr="00380BCF" w:rsidTr="00514FF7">
              <w:trPr>
                <w:trHeight w:val="25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181488" w:rsidP="0018148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рамках мини-гранта в направлении волонтер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Рухани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Жаңғыру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birgemiz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Saylyq</w:t>
                  </w:r>
                  <w:proofErr w:type="spellEnd"/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отдаленных сел, в направ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лении села для отдаленных сел</w:t>
                  </w:r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была поддержка в медицинском направлении.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181488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500 000 тенге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81488" w:rsidRPr="00181488" w:rsidRDefault="00181488" w:rsidP="0018148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4FF7" w:rsidRPr="00380BCF" w:rsidRDefault="00181488" w:rsidP="0018148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1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Единая Платформа Волонтёров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  <w:p w:rsidR="00D7498F" w:rsidRPr="00380BC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 ноябрь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рамках проекта была найдена поддержка такого проекта с помощью специальных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автоволонтеров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быстрого посещения вызовов на участках, проживающих в отдаленных селах, в результате чего нас радует, что до 200 больных быстро добрались до волонтерского направления основных целей проекта, в рамках проекта медицинским работникам был предоставлен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тарнометр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первые необходимые медикаменты сельчанам, проживающим в отдаленных селах, реализация главной цели проекта</w:t>
                  </w:r>
                  <w:proofErr w:type="gram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позволила нам было</w:t>
                  </w:r>
                  <w:proofErr w:type="gram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необходимо разъяснить направление. Расширять эти направления в волонтерском направлении, развивать волонтерскую сферу и улучшать тесные связи с населением специалистов медицинского направления, совместно с обществом решать проблемы</w:t>
                  </w:r>
                </w:p>
              </w:tc>
            </w:tr>
            <w:tr w:rsidR="00514FF7" w:rsidRPr="00380BCF" w:rsidTr="00514FF7">
              <w:trPr>
                <w:trHeight w:val="690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FF7" w:rsidRPr="00380BCF" w:rsidTr="00D7498F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514FF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рамках волонтерского проекта "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Демеу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 была представлена информация о государственных программах для сельских округов, отдаленных участков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Курмангазинского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ЧФ «Фонд развития общественно значимых инициатив»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 июнь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 октябрь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14FF7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рамках проекта в рамках волонтерского направления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Демеу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оказал большую помощь населению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Курмангазинского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района, в настоящее время мало доставляется полезного материала населению, но с расстояния пути сталкиваются со своими неосведомленными документами, проблема безработицы, в рамках проекта специалисты, нуждающиеся в обществе, совместно поддерживают население, проживающее на отдаленных участках, в разных направлениях, обсуждают различные предложения по поддержке всех нуждающихся семей., и получил</w:t>
                  </w:r>
                  <w:proofErr w:type="gram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поддержку по документу, что было очень удобно для односельчан, проживающих в отдаленных селах, в настоящее время из-за нехватки собственных средств была оказана помощь в быстром решении проблем, связанных с невозможностью приехать в районный центр, в рамках проекта были даны ответы на свои красочные вопросы и разъяснены необходимые законодательные документы в будущем.</w:t>
                  </w:r>
                  <w:proofErr w:type="gramEnd"/>
                </w:p>
              </w:tc>
            </w:tr>
            <w:tr w:rsidR="00D7498F" w:rsidRPr="00380BCF" w:rsidTr="00D7498F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498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498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498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498F" w:rsidRPr="00380BC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Волонтерство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проекту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Birles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Atyrau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-охват села в рамках проекта, оказание помощи безработному населению в сельской местности, обеспечение продовольствием, оказание психологической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Impact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Hub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Almaty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 июнь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 октябрь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D7498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рамках проекта безработным, работающим женщинам-гражданкам было выдано 10 шт. машинок для шитья, тем самым они нашли свой труд, сшив около 20 тыс. масок, что связано с тем, что безработным лицам и тем, у кого в каждом селе нет оборудования, в то время как человек, шивший дело, сейчас демонстрирует свой труд в каждом небольшом селе.</w:t>
                  </w:r>
                  <w:proofErr w:type="gramEnd"/>
                </w:p>
                <w:p w:rsidR="00D7498F" w:rsidRPr="00D7498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Курмангазинском</w:t>
                  </w:r>
                  <w:proofErr w:type="spellEnd"/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районе малообеспеченным, многодетным семьям и жизненно необходимым семьям были обеспечены продуктами питания, в том числе 100 семьям, получен список от специальных исполнительных органов.</w:t>
                  </w:r>
                </w:p>
                <w:p w:rsidR="00D7498F" w:rsidRPr="00D7498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 время пандемии, когда направления обучения были онлайн, многие родители проводили направления психологической поддержки с целью недопонимания между учащимися, недопонимания между родителями, в том числе многие родители организовали различные тренинги для школьников в онлайн формате, чтобы сохранить ценность своей семьи</w:t>
                  </w:r>
                </w:p>
                <w:p w:rsidR="00D7498F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пожинал плоды</w:t>
                  </w:r>
                </w:p>
              </w:tc>
            </w:tr>
            <w:tr w:rsidR="00D7498F" w:rsidRPr="00380BCF" w:rsidTr="00D7498F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D7498F" w:rsidP="00D7498F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9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 поддержки гражданских инициатив Поддержка инициатив в сельской местности посредством поддержки НПО владение иностранным языком осуществляется на постоянной основе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500 000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Актюбе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гражданский альянс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 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Құрманғазы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ауданында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58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халық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бар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соның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ішінде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ауылдық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жерде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оқушылар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ағылшын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тіліне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деген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қызығушылықтарын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ояту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қазіргі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кезде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осы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жаңа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мамандыққа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баулу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сияқты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әлеуметтік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жобаның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бірі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ауылдық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шалғай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ауылда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тұрақты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түрде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қызмет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жасауда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топ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волонтерлер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болып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өздерінің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алынған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білімдерінің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арқасында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ауылдық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жерде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дамытуға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күш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салып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жатыр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жобаға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50-ге 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түрлі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санаттағы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қамтылды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Шет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тілін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менгеру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деңгейлерін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көтеру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болашақта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қажетті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иесі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болуға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да осы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білім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арқасында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жететін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белгі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Жобаға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толымсыз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отбасындағы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қатысты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жобанының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өздерінің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керемет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жетістіктері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жобанының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басты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құндылығы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оқушыларға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шет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тілін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меңгеру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деңгейлерін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арттыру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волонтерлік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топ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болып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есептеленеді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7498F" w:rsidRPr="00380BCF" w:rsidTr="00AD7B07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Default="00D7498F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из социальных проектов, разрабатываемых в рамках социального проекта ЭКО-Запад при финансировании Шелл Казахстан через Центр поддержки гражданских инициатив, по экологическому воспитанию школьников в сельской местности, по строительству теплиц в школе, экологическому воспитанию учащихся в рамках трудового обучения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 000 тенге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Центр поддержки гражданских инициатив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Апрель 2022 года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 2022год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7498F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Әлеуметтік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Атырау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облысы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Құрманғазы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ауданында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58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халық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тұрады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20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оқушылар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бар,  30 дана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мектептер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бар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ешқайсысында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жылыжай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осы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бағытта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оқушыларға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жылыжаймыз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бой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көтерді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Жылыжайдын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ішкі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сырты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толығымен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жабдықталып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егу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науқандарына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қызу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дайындық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ү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інде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оқушыларын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мектепке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баулу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жане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экологиялық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сабақтарды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практикалық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ғыда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жұмыс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жасау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жүргізіліп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жатыр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Жаңа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технологиялар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бойынша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суару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әдістерін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қолдана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отырып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су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мөлшелерін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дұрыс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ұқыпты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жұмсау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өткізілі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жатыр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Қазіргі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кезде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экологиялық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түрлі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акциялар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қалдықтардан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табысқа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жолдарын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көрсету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оқушылармен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ата-аналармен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тығыз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жұмыс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жасау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баланы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экологиялық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білімдерін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кеңейту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мақсатында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осындай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ауқымды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жұмыстар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жү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жатыр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Құрманғазы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ауданының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экологиялық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мәселесін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шешуге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арнайы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Googl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арқылы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ауылдық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шалғ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</w:t>
                  </w:r>
                  <w:proofErr w:type="spellEnd"/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ауылдарда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тұратын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халықтан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сауалнамалар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жиналды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ауданымыз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үшін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аса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қажеттіліктің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қойған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мақсаттарымыз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міндеттеріміз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өте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соған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жетуге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көптеген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мүмкіндікттерден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өтіп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жатырмыз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4000-ға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ғындармен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қамтылу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туралы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барлық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шаралар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ақпараттармен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бөлісу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D7B07" w:rsidRPr="00380BCF" w:rsidTr="00AD7B07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Проект»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Birgemiz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Asyl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 представляет собой знакомство с историческими местами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расположенными в сельских отдаленных селах по сохранению и развитию культурно-исторического наследия, восстановлению и сохранению памятников истории, культуры и мемориальных комплексов, привлечение волонтеров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Общественный фонд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Даналык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 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20220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Birgemiz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Asyl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әлеуметтік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жобасы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ауылдық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шал</w:t>
                  </w:r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ғай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ауылдарда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тұратын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оқушылар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жастар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зейнеткерлер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волонтерлерлік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бағытта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туған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өлкенің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тарихи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орындарымен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танысу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олармен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сұхбат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жүргізу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Жобаның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маңыздылығы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қазіргі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өсі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келе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жатырған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жастарды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өз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елінің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тарихын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білуге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рухани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жаңғыру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бағдарламасының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маңызды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екенін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ұғыну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болып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отыр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Атырау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облысы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Құрманғазы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ауданы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Ресей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Федерациясы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Астрахань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облысының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шекаралас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жерлерімен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орналасқан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жерлерде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Қазақ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композиторлары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хан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ескерткіштері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мұражайлары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көптеп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орналасқан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Осы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тарихи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орындарды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келешек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ұрпақтарға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сабақтастық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аясында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жасалынып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жатырған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қажетті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жобалардың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бірі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алғашқы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жобалардың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</w:t>
                  </w:r>
                  <w:proofErr w:type="gram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волонтерлер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қызығушылығы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өте</w:t>
                  </w:r>
                  <w:proofErr w:type="spellEnd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жоғары</w:t>
                  </w:r>
                  <w:proofErr w:type="spellEnd"/>
                </w:p>
              </w:tc>
            </w:tr>
            <w:tr w:rsidR="00AD7B07" w:rsidRPr="00380BCF" w:rsidTr="00AD7B07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AD7B07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7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рамках проекта организации комплекса мер, направленных на развитие сельских гражданских инициатив, разработаны мероприятия, направленные на улучшение здоровья сельского населения посредством спортивной программы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500 000 тенге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F03418" w:rsidP="00F03418">
                  <w:pPr>
                    <w:tabs>
                      <w:tab w:val="left" w:pos="851"/>
                    </w:tabs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МОО «Молодежь за ЗОЖ»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F0341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 2022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F0341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F03418" w:rsidP="00F0341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рамках социального проекта сельскому населению, проживающему в сельской местности, нужны специальные тренажеры, чтобы серьезно относиться к своему здоровью. Потому что, будь то </w:t>
                  </w:r>
                  <w:proofErr w:type="gram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сельские</w:t>
                  </w:r>
                  <w:proofErr w:type="gram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районные, тренажерного центра вообще нет. Если бы каждый сельский житель серьезно относился к своему здоровью, это было бы большим вкладом в улучшение своего здоровья. В рамках проекта приобретено 4-5 тренажеров, которые помогут в спортивном контексте при заболеваниях ног, рук, поясницы и др. Сейчас сельчане очень заинтересованы в этом проекте, поэтому хорошо известно, что проект, решающий социальную проблему, имеет очень высокую значимость. Каждый проект имеет свою специфику и является одним из проектов, разрабатываемых с целью улучшения здоровья сельского населения.</w:t>
                  </w:r>
                </w:p>
              </w:tc>
            </w:tr>
            <w:tr w:rsidR="00AD7B07" w:rsidRPr="00380BCF" w:rsidTr="00AD7B07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F03418" w:rsidP="00F0341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рамках мини-грантов для привлечения волонтеров в сферу здравоохранения, оказания помощи в уходе за больными, в том числе в хосписах, онкологических диспансерах и т.д. Для реализации волонтерских инициатив общенационального проекта «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Birgemiz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SAYLYQ» в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Курмангазинском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районе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Атырауской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ведется проект в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Тенгизском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Нуржауском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Енбекшинском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сельских округах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F03418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F03418" w:rsidP="00F0341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«Медицина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Жастары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общественный фонд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F03418" w:rsidP="00F0341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 2022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F03418" w:rsidP="00F0341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F03418" w:rsidP="00F03418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</w:t>
                  </w:r>
                  <w:proofErr w:type="gram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 здр</w:t>
                  </w:r>
                  <w:proofErr w:type="gram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авоохранения является одним из важных, необходимых проектов, реализуемых в отдаленных населенных пунктах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Курмангазинского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Атырауской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в волонтерском направлении. В рамках проекта предполагается участие в волонтерской работе в населенных пунктах Тенгиз,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Нуржау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Енбекши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подготовка </w:t>
                  </w:r>
                  <w:proofErr w:type="spellStart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автоволонтеров</w:t>
                  </w:r>
                  <w:proofErr w:type="spellEnd"/>
                  <w:r w:rsidRPr="00F0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совместно с медицинскими специалистами, быстрое выезд на вызовы в отдаленные населенные пункты, создание условий для оздоровления здоровья больных. В рамках проекта проводится волонтерская подготовка учащихся, молодежи, оказание первой помощи, организация врачебных услуг в населенных пунктах, расположенных в 100-300 км, проживающих в отдаленных селах, в рамках данного проекта совместно с НПО в сфере медицины, наши мероприятия проводятся с высокой потребностью населения.</w:t>
                  </w:r>
                </w:p>
              </w:tc>
            </w:tr>
            <w:tr w:rsidR="00AD7B07" w:rsidRPr="00380BCF" w:rsidTr="00AD7B07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B07" w:rsidRPr="00380BCF" w:rsidTr="00514FF7">
              <w:trPr>
                <w:trHeight w:val="69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D7B07" w:rsidRPr="00380BCF" w:rsidRDefault="00AD7B07" w:rsidP="004674F6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2D6F" w:rsidRPr="00380BCF" w:rsidRDefault="00142D6F" w:rsidP="004674F6">
            <w:pPr>
              <w:tabs>
                <w:tab w:val="left" w:pos="851"/>
              </w:tabs>
              <w:spacing w:before="240" w:after="24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FF7" w:rsidRPr="00380BCF" w:rsidTr="00514FF7">
        <w:trPr>
          <w:trHeight w:val="440"/>
        </w:trPr>
        <w:tc>
          <w:tcPr>
            <w:tcW w:w="20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4FF7" w:rsidRPr="00380BCF" w:rsidRDefault="00514FF7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6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4FF7" w:rsidRPr="00380BCF" w:rsidRDefault="00514FF7" w:rsidP="004674F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Команда социального проекта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членах команды заявленного проекта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6334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67"/>
              <w:gridCol w:w="1094"/>
              <w:gridCol w:w="1655"/>
              <w:gridCol w:w="1051"/>
              <w:gridCol w:w="1267"/>
            </w:tblGrid>
            <w:tr w:rsidR="00142D6F" w:rsidRPr="00380BCF" w:rsidTr="004674F6">
              <w:trPr>
                <w:trHeight w:val="2722"/>
              </w:trPr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(при его наличии) члена проектной команды</w:t>
                  </w:r>
                </w:p>
              </w:tc>
              <w:tc>
                <w:tcPr>
                  <w:tcW w:w="10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работы, соответствующий задачам социального проекта с указанием наименования проектов и его роли в их реализации</w:t>
                  </w:r>
                </w:p>
              </w:tc>
              <w:tc>
                <w:tcPr>
                  <w:tcW w:w="10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Стаж работника (указать количество лет)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Обязанности в социальном проекте, ответственность</w:t>
                  </w:r>
                </w:p>
              </w:tc>
            </w:tr>
            <w:tr w:rsidR="00142D6F" w:rsidRPr="00380BCF" w:rsidTr="004674F6">
              <w:trPr>
                <w:trHeight w:val="259"/>
              </w:trPr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8F680A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Бирмагамбетов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Наурызбек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мерекеевич</w:t>
                  </w:r>
                  <w:proofErr w:type="spellEnd"/>
                </w:p>
              </w:tc>
              <w:tc>
                <w:tcPr>
                  <w:tcW w:w="10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8F680A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Координатор проекта</w:t>
                  </w: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5C3856" w:rsidRDefault="007B22B7" w:rsidP="005C3856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Реализация экологических проектов в </w:t>
                  </w:r>
                  <w:proofErr w:type="spellStart"/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Костанайской</w:t>
                  </w:r>
                  <w:proofErr w:type="spellEnd"/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области:</w:t>
                  </w:r>
                </w:p>
                <w:p w:rsidR="007B22B7" w:rsidRPr="005C3856" w:rsidRDefault="007B22B7" w:rsidP="005C3856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Возобновляемые источники энергии</w:t>
                  </w:r>
                </w:p>
                <w:p w:rsidR="007B22B7" w:rsidRPr="005C3856" w:rsidRDefault="008D122E" w:rsidP="005C3856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Производство органического удобрения «Биогумус»</w:t>
                  </w:r>
                </w:p>
                <w:p w:rsidR="008D122E" w:rsidRPr="005C3856" w:rsidRDefault="008D122E" w:rsidP="005C3856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Изготовление теплиц</w:t>
                  </w:r>
                </w:p>
                <w:p w:rsidR="008D122E" w:rsidRPr="005C3856" w:rsidRDefault="008D122E" w:rsidP="005C3856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населения органическому земледелию</w:t>
                  </w:r>
                </w:p>
                <w:p w:rsidR="008D122E" w:rsidRPr="005C3856" w:rsidRDefault="008D122E" w:rsidP="005C3856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мини питомника </w:t>
                  </w:r>
                  <w:proofErr w:type="spellStart"/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хвойиных</w:t>
                  </w:r>
                  <w:proofErr w:type="spellEnd"/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плодовых растении</w:t>
                  </w:r>
                </w:p>
                <w:p w:rsidR="008D122E" w:rsidRPr="005C3856" w:rsidRDefault="008D122E" w:rsidP="005C3856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 медиа центр</w:t>
                  </w:r>
                </w:p>
                <w:p w:rsidR="005C3856" w:rsidRDefault="008D122E" w:rsidP="005C3856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Координирование госу</w:t>
                  </w:r>
                  <w:r w:rsid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дарственных социальных заказов:</w:t>
                  </w:r>
                </w:p>
                <w:p w:rsidR="008D122E" w:rsidRPr="005C3856" w:rsidRDefault="008D122E" w:rsidP="005C3856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Пропаганда раздельног</w:t>
                  </w:r>
                  <w:r w:rsidR="006A4533"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сбора ртутьсодержащих отходов</w:t>
                  </w:r>
                </w:p>
                <w:p w:rsidR="006A4533" w:rsidRPr="005C3856" w:rsidRDefault="006A4533" w:rsidP="005C3856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Пропаганда раздельного сбора твердых бытовых отходов</w:t>
                  </w:r>
                </w:p>
                <w:p w:rsidR="006A4533" w:rsidRPr="005C3856" w:rsidRDefault="006A4533" w:rsidP="005C3856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государственных социальных заказов:</w:t>
                  </w:r>
                </w:p>
                <w:p w:rsidR="006A4533" w:rsidRPr="005C3856" w:rsidRDefault="006A4533" w:rsidP="005C3856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Продвижение концепции «Ноль отходов» в экологическом образовании школ, </w:t>
                  </w:r>
                  <w:proofErr w:type="spellStart"/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колледжей</w:t>
                  </w:r>
                  <w:proofErr w:type="gramStart"/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УЗов</w:t>
                  </w:r>
                  <w:proofErr w:type="spellEnd"/>
                </w:p>
                <w:p w:rsidR="006A4533" w:rsidRPr="005C3856" w:rsidRDefault="006A4533" w:rsidP="005C3856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Продвижение экологического </w:t>
                  </w:r>
                  <w:proofErr w:type="spellStart"/>
                  <w:r w:rsidRPr="005C3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волонтерства</w:t>
                  </w:r>
                  <w:proofErr w:type="spellEnd"/>
                </w:p>
              </w:tc>
              <w:tc>
                <w:tcPr>
                  <w:tcW w:w="10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8F680A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Default="008F680A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Координировать мероприятия проекта</w:t>
                  </w:r>
                </w:p>
                <w:p w:rsidR="007B22B7" w:rsidRPr="00380BCF" w:rsidRDefault="007B22B7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каждому пункту реализации проекта</w:t>
                  </w:r>
                </w:p>
              </w:tc>
            </w:tr>
          </w:tbl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 проекте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1.Направление негосударственного гранта </w:t>
            </w:r>
            <w:r w:rsidRPr="0038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(необходимо выбрать один из указанных направлений)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3. Сохранение и рациональное использование биологического разнообразия и экосистем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2B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школа на</w:t>
            </w:r>
            <w:r w:rsidR="008F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селе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749" w:rsidRPr="00314749" w:rsidRDefault="00142D6F" w:rsidP="00314749">
            <w:pPr>
              <w:numPr>
                <w:ilvl w:val="0"/>
                <w:numId w:val="7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данный момент в </w:t>
            </w:r>
            <w:proofErr w:type="spellStart"/>
            <w:r w:rsid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Атыраускую</w:t>
            </w:r>
            <w:proofErr w:type="spellEnd"/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котор</w:t>
            </w:r>
            <w:r w:rsid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является не </w:t>
            </w:r>
            <w:proofErr w:type="spellStart"/>
            <w:r w:rsid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сельскохозйственным</w:t>
            </w:r>
            <w:proofErr w:type="spellEnd"/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регионом ввозятся крупные партий импортных овощей и фруктов, доходящих до 90% от общего рынка овощной продукции </w:t>
            </w:r>
            <w:hyperlink r:id="rId7" w:history="1">
              <w:r w:rsidR="00314749" w:rsidRPr="00314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http://www.fcc.kz/attachments/article/4349/Обзор%20рынка%20овощей%20РК%20май%202017.pdf</w:t>
              </w:r>
            </w:hyperlink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 которых 70% из Узбекистана и </w:t>
            </w:r>
            <w:proofErr w:type="spellStart"/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таджикистана</w:t>
            </w:r>
            <w:proofErr w:type="spellEnd"/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, но</w:t>
            </w:r>
            <w:r w:rsid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опросе овощных баз Атырау</w:t>
            </w:r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поставщики отвечали что на самом деле 60% из Китая. Каким образом выращивается продукция знает только сам производитель. </w:t>
            </w:r>
            <w:hyperlink r:id="rId8" w:history="1">
              <w:r w:rsidR="00314749" w:rsidRPr="00314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http://www.fao.org/3/a-i5454r.pdf</w:t>
              </w:r>
            </w:hyperlink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этим возникает вопрос насколько экологически чисты овощи которые мы потребляем, а именно сколько химических элементов в виде удобрении, гербицидов, пестицидов и других химических средств защиты используется при выращивании импортной продукции. К сожалению, и местные производители тоже пользуются </w:t>
            </w:r>
            <w:proofErr w:type="spellStart"/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препаратами для обработки растении </w:t>
            </w:r>
            <w:hyperlink r:id="rId9" w:history="1">
              <w:r w:rsidR="00314749" w:rsidRPr="00314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https://www.ng.kz/modules/newspaper/article.php?numberid=713&amp;storyid=25947</w:t>
              </w:r>
            </w:hyperlink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То есть суть проблемы в том, что на рынке лишь 1-5% экологически чистой органической продукции. Это одна из проблем</w:t>
            </w:r>
          </w:p>
          <w:p w:rsidR="00314749" w:rsidRPr="00314749" w:rsidRDefault="00314749" w:rsidP="00314749">
            <w:pPr>
              <w:numPr>
                <w:ilvl w:val="0"/>
                <w:numId w:val="7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Следующая проблема возникает как следствие употребления этих самых «</w:t>
            </w:r>
            <w:proofErr w:type="spellStart"/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химиченных</w:t>
            </w:r>
            <w:proofErr w:type="spellEnd"/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овощей». </w:t>
            </w:r>
            <w:proofErr w:type="spellStart"/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</w:t>
            </w:r>
            <w:proofErr w:type="spellStart"/>
            <w:proofErr w:type="gramStart"/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proofErr w:type="gramEnd"/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на 4</w:t>
            </w:r>
            <w:r w:rsidR="0086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 по итогам 20</w:t>
            </w:r>
            <w:r w:rsidR="008620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86208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620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количеству </w:t>
            </w:r>
            <w:proofErr w:type="spellStart"/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онкозаболевании</w:t>
            </w:r>
            <w:proofErr w:type="spellEnd"/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14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https://onco.kz/o-rake/ponimanie-raka/statistika-raka/</w:t>
              </w:r>
            </w:hyperlink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314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http://www.rcrz.kz/docs/broshura.pdf</w:t>
              </w:r>
            </w:hyperlink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одной из причин которых является неправильное питание в </w:t>
            </w:r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и импортными овощами</w:t>
            </w:r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7F7D" w:rsidRPr="00820CAE" w:rsidRDefault="00314749" w:rsidP="00820CAE">
            <w:pPr>
              <w:numPr>
                <w:ilvl w:val="0"/>
                <w:numId w:val="7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Еще одна проблема заключается в незнании людей технологии правильного органического земледелия, овощеводства, полеводства, а также их незаинтересованность, поэтому необходимо этому обучать органическому со школьной скамьи.</w:t>
            </w:r>
          </w:p>
          <w:p w:rsidR="00314749" w:rsidRPr="00314749" w:rsidRDefault="00314749" w:rsidP="00314749">
            <w:pPr>
              <w:numPr>
                <w:ilvl w:val="0"/>
                <w:numId w:val="6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проблем</w:t>
            </w:r>
            <w:r w:rsidR="00820CAE">
              <w:rPr>
                <w:rFonts w:ascii="Times New Roman" w:eastAsia="Times New Roman" w:hAnsi="Times New Roman" w:cs="Times New Roman"/>
                <w:sz w:val="24"/>
                <w:szCs w:val="24"/>
              </w:rPr>
              <w:t>ы Сохранения</w:t>
            </w:r>
            <w:r w:rsidR="00820CAE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рационально</w:t>
            </w:r>
            <w:r w:rsidR="00820CAE">
              <w:rPr>
                <w:rFonts w:ascii="Times New Roman" w:eastAsia="Times New Roman" w:hAnsi="Times New Roman" w:cs="Times New Roman"/>
                <w:sz w:val="24"/>
                <w:szCs w:val="24"/>
              </w:rPr>
              <w:t>го использования</w:t>
            </w:r>
            <w:r w:rsidR="00820CAE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биологического разнообразия и экосистем</w:t>
            </w:r>
            <w:r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создание первого в </w:t>
            </w:r>
            <w:proofErr w:type="spellStart"/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="00F87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концепта «Зеленая школа на селе»</w:t>
            </w:r>
          </w:p>
          <w:p w:rsidR="00142D6F" w:rsidRDefault="00820CAE" w:rsidP="00985A6A">
            <w:pPr>
              <w:numPr>
                <w:ilvl w:val="0"/>
                <w:numId w:val="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Фруктовый сад будет первым шагом на пути к решению проблем и реализации концепции. Так как в саду будет</w:t>
            </w:r>
            <w:r w:rsidR="00B7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более 20 сортов различных плодовых культур</w:t>
            </w:r>
            <w:r w:rsidR="00B752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расширит биологичес</w:t>
            </w:r>
            <w:r w:rsidR="00B752E6">
              <w:rPr>
                <w:rFonts w:ascii="Times New Roman" w:eastAsia="Times New Roman" w:hAnsi="Times New Roman" w:cs="Times New Roman"/>
                <w:sz w:val="24"/>
                <w:szCs w:val="24"/>
              </w:rPr>
              <w:t>кое разнообразие села и привлечё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учащихся школ к</w:t>
            </w:r>
            <w:r w:rsidR="00B7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изучению садоводства.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14749" w:rsidRPr="0031474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участнику проекта предоставляется возможность высадить свое именное дерево для сохранения наследия своим потомкам.</w:t>
            </w:r>
            <w:r w:rsidR="00B7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жителей села и школы появятся свои яблоки, груши и ягоды для обеспечения питания</w:t>
            </w:r>
            <w:r w:rsidR="0098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школы и жителей села, в том числе обеспечение такой продукции как: фрукты, компоты, варенья джемы. И все это будет органического происхождения и местного происхождения.</w:t>
            </w:r>
          </w:p>
          <w:p w:rsidR="00985A6A" w:rsidRDefault="004051ED" w:rsidP="00985A6A">
            <w:pPr>
              <w:numPr>
                <w:ilvl w:val="0"/>
                <w:numId w:val="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Вторым шагом реализации концепции зеленого села будет создание пасеки для естественного опыления сада и производство экологически чистого меда, что позволит использовать его для лечения и профилактики различных заболевании среди жителей села. Так же мед заменит </w:t>
            </w:r>
            <w:r w:rsidR="0093002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 вредный продукт как сахар, что снизит на 30% заболевании сахарным диабетом на селе</w:t>
            </w:r>
          </w:p>
          <w:p w:rsidR="0093002C" w:rsidRDefault="0093002C" w:rsidP="00985A6A">
            <w:pPr>
              <w:numPr>
                <w:ilvl w:val="0"/>
                <w:numId w:val="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Третьим шагом будет создание фермы по разведению червей, которые в свою очередь будут производить экологически чистое удобрение «Биогумус» перерабатываю отходы животноводства в виде навоза и пищевых растительных остатков. Что решит две проблемы: 1. Проблема свалок и отходов. 2. Проблемы опустынивания и снижения плодородия.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которое производят черви является лучшим в мире экологическим удобрением и позволит рационально использовать ресурсы земли, а также позволит выращивать экологически чистые деревья, кустарники и цветы.</w:t>
            </w:r>
          </w:p>
          <w:p w:rsidR="0093002C" w:rsidRDefault="0093002C" w:rsidP="00985A6A">
            <w:pPr>
              <w:numPr>
                <w:ilvl w:val="0"/>
                <w:numId w:val="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Четвертым шагом будет создание и установка на территории школы теплицы для обучения учащихся школ и населения села тепличному делу и выращиванию экологически чистых овощей. Также благодаря теплице будет возможно выращивать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является полезным витаминным продуктом для человека.</w:t>
            </w:r>
          </w:p>
          <w:p w:rsidR="0030514D" w:rsidRDefault="0030514D" w:rsidP="00985A6A">
            <w:pPr>
              <w:numPr>
                <w:ilvl w:val="0"/>
                <w:numId w:val="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Пятым шагом будет создание центра по обучению использованию Возобновляемых источников энергии такие как солнце и ветер.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320 солнечных дней из них в среднем 260 дней ветер дует со скоростью не менее 3 метров в секунду, что уже дает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генераторы и солнечные панели. Центр будет обучать учащихся школ и жителей села тому как работают солнечные панели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ветрогенераторы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их собирать,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мощность, изучать рентабельность использования ВИЭ (возобновляемые источники энергии). Также центр ВИЭ станет местом для популяризации и продвижения использования ВИЭ в </w:t>
            </w:r>
            <w:r w:rsidR="0028663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и области.</w:t>
            </w:r>
          </w:p>
          <w:p w:rsidR="00286631" w:rsidRPr="00286631" w:rsidRDefault="00286631" w:rsidP="00286631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Реализуя каждый шаг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сможем создать комплексный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решающий ряд проблем в сфере </w:t>
            </w:r>
            <w:r w:rsid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и рационального</w:t>
            </w:r>
            <w:r w:rsidR="001B2C5C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B2C5C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биологического разнообразия и экосистем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4. Цель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1B2C5C" w:rsidRDefault="008F680A" w:rsidP="009C1D74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ind w:lef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концепции «Зеленая школа на селе» путем внедрения экологи</w:t>
            </w:r>
            <w:r w:rsidR="007B22B7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проектов на баз</w:t>
            </w:r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Курмангазинской</w:t>
            </w:r>
            <w:proofErr w:type="spellEnd"/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школы, села </w:t>
            </w:r>
            <w:proofErr w:type="spellStart"/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Курмангазинского</w:t>
            </w:r>
            <w:proofErr w:type="spellEnd"/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="001B2C5C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Задачи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1B2C5C" w:rsidRDefault="008F680A" w:rsidP="001B2C5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мини сад с капельным поливом на 2 гектарах земли высадив:</w:t>
            </w:r>
          </w:p>
          <w:p w:rsidR="008F680A" w:rsidRPr="001B2C5C" w:rsidRDefault="008F680A" w:rsidP="001B2C5C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Яблони – 100 штук</w:t>
            </w:r>
          </w:p>
          <w:p w:rsidR="008F680A" w:rsidRPr="001B2C5C" w:rsidRDefault="008F680A" w:rsidP="001B2C5C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 – 100 штук</w:t>
            </w:r>
          </w:p>
          <w:p w:rsidR="008F680A" w:rsidRPr="001B2C5C" w:rsidRDefault="008F680A" w:rsidP="001B2C5C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 – 100 штук</w:t>
            </w:r>
          </w:p>
          <w:p w:rsidR="008F680A" w:rsidRPr="001B2C5C" w:rsidRDefault="008F680A" w:rsidP="001B2C5C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 – 100 штук</w:t>
            </w:r>
          </w:p>
          <w:p w:rsidR="00392F0A" w:rsidRDefault="008F680A" w:rsidP="00392F0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 – 100 штук</w:t>
            </w:r>
          </w:p>
          <w:p w:rsidR="00392F0A" w:rsidRDefault="008F680A" w:rsidP="00392F0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</w:t>
            </w:r>
            <w:r w:rsidR="00E50981"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пасеку на 5 семей</w:t>
            </w: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пчел</w:t>
            </w:r>
          </w:p>
          <w:p w:rsidR="008F680A" w:rsidRPr="00392F0A" w:rsidRDefault="008F680A" w:rsidP="00392F0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теплицу размером 3*8 метров для выращивания:</w:t>
            </w:r>
          </w:p>
          <w:p w:rsidR="008F680A" w:rsidRPr="00392F0A" w:rsidRDefault="008F680A" w:rsidP="00392F0A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Рассады цветов</w:t>
            </w:r>
          </w:p>
          <w:p w:rsidR="008F680A" w:rsidRPr="00392F0A" w:rsidRDefault="008F680A" w:rsidP="00392F0A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Рассады помидоров</w:t>
            </w:r>
          </w:p>
          <w:p w:rsidR="008F680A" w:rsidRPr="00392F0A" w:rsidRDefault="008F680A" w:rsidP="00392F0A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Огурцов </w:t>
            </w:r>
          </w:p>
          <w:p w:rsidR="00392F0A" w:rsidRDefault="00392F0A" w:rsidP="00392F0A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2F0A" w:rsidRDefault="00311CD4" w:rsidP="00392F0A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мини </w:t>
            </w:r>
            <w:proofErr w:type="spellStart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Вермиферму</w:t>
            </w:r>
            <w:proofErr w:type="spellEnd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(Ферма по разведению червей) на 100 тысяч червей.</w:t>
            </w:r>
            <w:r w:rsid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производства органического удобрения «Биогумус»</w:t>
            </w:r>
          </w:p>
          <w:p w:rsidR="00311CD4" w:rsidRPr="00392F0A" w:rsidRDefault="00311CD4" w:rsidP="00392F0A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центр изучения ВИЭ (Возобновляемые источники энергии)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AB7508" w:rsidP="00AB7508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проект и каждый вышеперечисленный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курироваться опытным специалистом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Бирмагамбетовым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Наурызбеком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Мерекеевичем</w:t>
            </w:r>
            <w:proofErr w:type="spellEnd"/>
          </w:p>
          <w:p w:rsidR="00AB7508" w:rsidRDefault="00AB7508" w:rsidP="00AB7508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каждого проекта</w:t>
            </w:r>
            <w:r w:rsidR="00781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закупе необходимого оборудования 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планируется использовать м</w:t>
            </w:r>
            <w:r w:rsidR="00781175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естных Казахстанских поставщиков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проверенной репутацией</w:t>
            </w:r>
          </w:p>
          <w:p w:rsidR="00781175" w:rsidRPr="00AB7508" w:rsidRDefault="00781175" w:rsidP="00AB7508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реализации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создан алгоритм действии включающий основные и дополнительные поэтапные задачи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7. Территория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E46547" w:rsidRDefault="009C1D74" w:rsidP="00E46547">
            <w:pPr>
              <w:pStyle w:val="a3"/>
              <w:numPr>
                <w:ilvl w:val="0"/>
                <w:numId w:val="14"/>
              </w:numPr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Курмангазинский</w:t>
            </w:r>
            <w:proofErr w:type="spellEnd"/>
            <w:r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Курмангазинская</w:t>
            </w:r>
            <w:proofErr w:type="spellEnd"/>
            <w:r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8. Дата начала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E46547" w:rsidRDefault="00C67505" w:rsidP="00E46547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  <w:r w:rsidR="00E46547"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142D6F" w:rsidRPr="00380BCF" w:rsidRDefault="00142D6F" w:rsidP="00E46547">
            <w:pPr>
              <w:tabs>
                <w:tab w:val="left" w:pos="851"/>
              </w:tabs>
              <w:spacing w:after="2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9. Дата окончания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E46547" w:rsidRDefault="00C67505" w:rsidP="00E46547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  <w:r w:rsidR="00E46547" w:rsidRPr="00E4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142D6F" w:rsidRPr="00380BCF" w:rsidRDefault="00142D6F" w:rsidP="00E46547">
            <w:pPr>
              <w:tabs>
                <w:tab w:val="left" w:pos="851"/>
              </w:tabs>
              <w:spacing w:after="2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10. Целевые группы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1F42B2" w:rsidRDefault="00E46547" w:rsidP="001F42B2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86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ащиеся школы: 6 – 10 классы, </w:t>
            </w:r>
            <w:r w:rsidR="008620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</w:t>
            </w:r>
            <w:r w:rsidRPr="001F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46547" w:rsidRPr="001F42B2" w:rsidRDefault="00E46547" w:rsidP="001F42B2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села: </w:t>
            </w:r>
            <w:r w:rsidR="001F42B2" w:rsidRPr="001F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 до 60 лет, </w:t>
            </w:r>
            <w:r w:rsidR="008620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</w:t>
            </w:r>
            <w:r w:rsidRPr="001F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11. Результаты социального проекта, плановые целевые индикаторы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37DD" w:rsidRPr="001B2C5C" w:rsidRDefault="00142D6F" w:rsidP="00CE37D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7D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</w:t>
            </w:r>
            <w:r w:rsidR="00CE37DD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 сад с капельным поливом на 2 гектарах земли</w:t>
            </w:r>
            <w:r w:rsidR="00CE37DD">
              <w:rPr>
                <w:rFonts w:ascii="Times New Roman" w:eastAsia="Times New Roman" w:hAnsi="Times New Roman" w:cs="Times New Roman"/>
                <w:sz w:val="24"/>
                <w:szCs w:val="24"/>
              </w:rPr>
              <w:t>, будет высажено</w:t>
            </w:r>
            <w:r w:rsidR="00CE37DD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E37DD" w:rsidRPr="001B2C5C" w:rsidRDefault="00CE37DD" w:rsidP="00CE37DD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Яблони – 100 штук</w:t>
            </w:r>
          </w:p>
          <w:p w:rsidR="00CE37DD" w:rsidRPr="001B2C5C" w:rsidRDefault="00CE37DD" w:rsidP="00CE37DD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 – 100 штук</w:t>
            </w:r>
          </w:p>
          <w:p w:rsidR="00CE37DD" w:rsidRPr="001B2C5C" w:rsidRDefault="00CE37DD" w:rsidP="00CE37DD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 – 100 штук</w:t>
            </w:r>
          </w:p>
          <w:p w:rsidR="00CE37DD" w:rsidRPr="001B2C5C" w:rsidRDefault="00CE37DD" w:rsidP="00CE37DD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 – 100 штук</w:t>
            </w:r>
          </w:p>
          <w:p w:rsidR="00CE37DD" w:rsidRDefault="00CE37DD" w:rsidP="00CE37DD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 – 100 штук</w:t>
            </w:r>
          </w:p>
          <w:p w:rsidR="00CE37DD" w:rsidRDefault="00CE37DD" w:rsidP="00CE37D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создана</w:t>
            </w: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пасека</w:t>
            </w: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5 семей пчел</w:t>
            </w:r>
          </w:p>
          <w:p w:rsidR="00CE37DD" w:rsidRPr="00CE37DD" w:rsidRDefault="004674F6" w:rsidP="00CE37DD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20"/>
              <w:ind w:left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более 50 литров меда</w:t>
            </w:r>
          </w:p>
          <w:p w:rsidR="00CE37DD" w:rsidRPr="00392F0A" w:rsidRDefault="004674F6" w:rsidP="00CE37D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создана теплица</w:t>
            </w:r>
            <w:r w:rsidR="00CE37DD"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размером 3*8 метров для выращивания:</w:t>
            </w:r>
          </w:p>
          <w:p w:rsidR="00CE37DD" w:rsidRPr="00392F0A" w:rsidRDefault="00CE37DD" w:rsidP="00CE37DD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Рассады цветов</w:t>
            </w:r>
          </w:p>
          <w:p w:rsidR="00CE37DD" w:rsidRPr="00392F0A" w:rsidRDefault="00CE37DD" w:rsidP="00CE37DD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Рассады помидоров</w:t>
            </w:r>
          </w:p>
          <w:p w:rsidR="00CE37DD" w:rsidRPr="00392F0A" w:rsidRDefault="00CE37DD" w:rsidP="00CE37DD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Огурцов </w:t>
            </w:r>
          </w:p>
          <w:p w:rsidR="00CE37DD" w:rsidRDefault="00CE37DD" w:rsidP="00CE37DD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7DD" w:rsidRDefault="004674F6" w:rsidP="00CE37DD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создана мини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Вермиферма</w:t>
            </w:r>
            <w:proofErr w:type="spellEnd"/>
            <w:r w:rsidR="00CE37DD"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(Ферма по разведению червей) на 100 тысяч червей.</w:t>
            </w:r>
            <w:r w:rsidR="00CE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производства органического удобрения «Биогумус»</w:t>
            </w:r>
          </w:p>
          <w:p w:rsidR="004674F6" w:rsidRDefault="004674F6" w:rsidP="004674F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20"/>
              <w:ind w:left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1 тонна удобрении</w:t>
            </w:r>
          </w:p>
          <w:p w:rsidR="00142D6F" w:rsidRDefault="004674F6" w:rsidP="004674F6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</w:t>
            </w:r>
            <w:r w:rsidR="00CE37DD" w:rsidRPr="0046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изучения ВИЭ (Возобновляемые источники энергии)</w:t>
            </w:r>
          </w:p>
          <w:p w:rsidR="00142D6F" w:rsidRPr="00380BCF" w:rsidRDefault="00AF07B0" w:rsidP="00AF07B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20"/>
              <w:ind w:left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более 100 человек</w:t>
            </w:r>
            <w:r w:rsidR="00142D6F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07B0" w:rsidRPr="001B2C5C" w:rsidRDefault="00142D6F" w:rsidP="00AF07B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7B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</w:t>
            </w:r>
            <w:r w:rsidR="00AF07B0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 сад с капельным поливом на 2 гектарах земли</w:t>
            </w:r>
            <w:r w:rsidR="00AF07B0">
              <w:rPr>
                <w:rFonts w:ascii="Times New Roman" w:eastAsia="Times New Roman" w:hAnsi="Times New Roman" w:cs="Times New Roman"/>
                <w:sz w:val="24"/>
                <w:szCs w:val="24"/>
              </w:rPr>
              <w:t>, будет высажено</w:t>
            </w:r>
            <w:r w:rsidR="00AF07B0"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F07B0" w:rsidRPr="001B2C5C" w:rsidRDefault="00AF07B0" w:rsidP="00AF07B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Яблони – 100 штук</w:t>
            </w:r>
          </w:p>
          <w:p w:rsidR="00AF07B0" w:rsidRPr="001B2C5C" w:rsidRDefault="00AF07B0" w:rsidP="00AF07B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 – 100 штук</w:t>
            </w:r>
          </w:p>
          <w:p w:rsidR="00AF07B0" w:rsidRPr="001B2C5C" w:rsidRDefault="00AF07B0" w:rsidP="00AF07B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 – 100 штук</w:t>
            </w:r>
          </w:p>
          <w:p w:rsidR="00AF07B0" w:rsidRPr="001B2C5C" w:rsidRDefault="00AF07B0" w:rsidP="00AF07B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 – 100 штук</w:t>
            </w:r>
          </w:p>
          <w:p w:rsidR="00AF07B0" w:rsidRDefault="00AF07B0" w:rsidP="00AF07B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 – 100 штук</w:t>
            </w:r>
          </w:p>
          <w:p w:rsidR="00AF07B0" w:rsidRDefault="00AF07B0" w:rsidP="00AF07B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создана</w:t>
            </w: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пасека</w:t>
            </w: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5 семей пчел</w:t>
            </w:r>
          </w:p>
          <w:p w:rsidR="00AF07B0" w:rsidRPr="00CE37DD" w:rsidRDefault="00AF07B0" w:rsidP="00AF07B0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20"/>
              <w:ind w:left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более 50 литров меда</w:t>
            </w:r>
          </w:p>
          <w:p w:rsidR="00AF07B0" w:rsidRPr="00392F0A" w:rsidRDefault="00AF07B0" w:rsidP="00AF07B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создана теплица</w:t>
            </w: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размером 3*8 метров для выращивания:</w:t>
            </w:r>
          </w:p>
          <w:p w:rsidR="00AF07B0" w:rsidRPr="00392F0A" w:rsidRDefault="00AF07B0" w:rsidP="00AF07B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Рассады цветов</w:t>
            </w:r>
          </w:p>
          <w:p w:rsidR="00AF07B0" w:rsidRPr="00392F0A" w:rsidRDefault="00AF07B0" w:rsidP="00AF07B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Рассады помидоров</w:t>
            </w:r>
          </w:p>
          <w:p w:rsidR="00AF07B0" w:rsidRPr="00392F0A" w:rsidRDefault="00AF07B0" w:rsidP="00AF07B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Огурцов </w:t>
            </w:r>
          </w:p>
          <w:p w:rsidR="00AF07B0" w:rsidRDefault="00AF07B0" w:rsidP="00AF07B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7B0" w:rsidRDefault="00AF07B0" w:rsidP="00AF07B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создана мини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Вермиферма</w:t>
            </w:r>
            <w:proofErr w:type="spellEnd"/>
            <w:r w:rsidRPr="00392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(Ферма по разведению червей) на 100 тысяч червей.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производства органического удобрения «Биогумус»</w:t>
            </w:r>
          </w:p>
          <w:p w:rsidR="00AF07B0" w:rsidRDefault="00AF07B0" w:rsidP="00AF07B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20"/>
              <w:ind w:left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1 тонна удобрении</w:t>
            </w:r>
          </w:p>
          <w:p w:rsidR="00AF07B0" w:rsidRDefault="00AF07B0" w:rsidP="00AF07B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</w:t>
            </w:r>
            <w:r w:rsidRPr="0046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изучения ВИЭ (Возобновляемые источники энергии)</w:t>
            </w:r>
          </w:p>
          <w:p w:rsidR="00142D6F" w:rsidRPr="00AF07B0" w:rsidRDefault="00AF07B0" w:rsidP="00AF07B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20"/>
              <w:ind w:left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7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более 100 человек</w:t>
            </w:r>
            <w:r w:rsidR="00142D6F" w:rsidRPr="00AF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результаты и способы их измерения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AF07B0" w:rsidP="00910781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107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Увеличено биоразнообразие села на 50% путем создания</w:t>
            </w:r>
            <w:r w:rsidR="00910781" w:rsidRPr="0091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 сада с общим количеством 400 высаженных посадочных материалов и использования более 5 видов и 20 сортов растении</w:t>
            </w:r>
          </w:p>
          <w:p w:rsidR="00CD6689" w:rsidRDefault="00CD6689" w:rsidP="00CD6689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20"/>
              <w:ind w:lef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будет состоят в количестве высаженных и сохраненных растении</w:t>
            </w:r>
          </w:p>
          <w:p w:rsidR="00985DEA" w:rsidRDefault="00DA63BF" w:rsidP="00910781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258A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рационального</w:t>
            </w:r>
            <w:r w:rsidR="00C258AF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C258A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258AF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биологического разнообразия и экосистем</w:t>
            </w:r>
            <w:r w:rsidR="00C2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создания </w:t>
            </w:r>
            <w:proofErr w:type="spellStart"/>
            <w:r w:rsidR="00C258AF"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вермифермы</w:t>
            </w:r>
            <w:proofErr w:type="spellEnd"/>
            <w:r w:rsidR="00C2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переработки органических отходов в удобрения</w:t>
            </w:r>
          </w:p>
          <w:p w:rsidR="00910781" w:rsidRDefault="00985DEA" w:rsidP="00985DEA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20"/>
              <w:ind w:lef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будет состоят в количестве переработанных отходов и созданных удобрении</w:t>
            </w:r>
          </w:p>
          <w:p w:rsidR="00C258AF" w:rsidRDefault="00DA63BF" w:rsidP="00910781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258A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рационального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C258AF"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экосистем</w:t>
            </w:r>
            <w:r w:rsidR="00C2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обучения ВИЭ</w:t>
            </w:r>
          </w:p>
          <w:p w:rsidR="00CD6689" w:rsidRDefault="00CD6689" w:rsidP="00CD6689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20"/>
              <w:ind w:lef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будет состоят в количестве обученных людей и выработанной электроэнергии с помощью ВИЭ</w:t>
            </w:r>
          </w:p>
          <w:p w:rsidR="00DA63BF" w:rsidRDefault="00985DEA" w:rsidP="00910781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Сохранено и рационально использовано биологическое</w:t>
            </w: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разнообразия и экосистем</w:t>
            </w:r>
            <w:r w:rsidR="00C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создания теплиц и обучения тепличному делу учащихся школ и жителей села</w:t>
            </w:r>
          </w:p>
          <w:p w:rsidR="00F0110D" w:rsidRPr="00910781" w:rsidRDefault="00F0110D" w:rsidP="00F0110D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20"/>
              <w:ind w:lef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будет состоят в количестве разнообразия выращиваемых культур и обученных жителей сел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12. Партнеры социального проекта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</w:p>
          <w:p w:rsidR="00F0110D" w:rsidRPr="00A86F29" w:rsidRDefault="00F0110D" w:rsidP="00A86F2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F29">
              <w:rPr>
                <w:rFonts w:ascii="Times New Roman" w:eastAsia="Times New Roman" w:hAnsi="Times New Roman" w:cs="Times New Roman"/>
                <w:sz w:val="24"/>
                <w:szCs w:val="24"/>
              </w:rPr>
              <w:t>Бирмагамбетов</w:t>
            </w:r>
            <w:proofErr w:type="spellEnd"/>
            <w:r w:rsidRPr="00A8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F29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Наурызбек</w:t>
            </w:r>
            <w:proofErr w:type="spellEnd"/>
            <w:r w:rsidRPr="00A8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F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Мерекешевич</w:t>
            </w:r>
            <w:proofErr w:type="spellEnd"/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поддержки</w:t>
            </w:r>
          </w:p>
          <w:p w:rsidR="00F0110D" w:rsidRPr="00A86F29" w:rsidRDefault="00F0110D" w:rsidP="00A86F2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Консультационная, координация и выработка алгоритмов действии в решении задач проекта, поиск поставщиков</w:t>
            </w:r>
          </w:p>
        </w:tc>
      </w:tr>
      <w:tr w:rsidR="00142D6F" w:rsidRPr="00380BCF" w:rsidTr="004674F6">
        <w:trPr>
          <w:trHeight w:val="2792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Как будет организовано информационное сопровождение социального проекта 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6540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42"/>
              <w:gridCol w:w="1778"/>
              <w:gridCol w:w="1980"/>
              <w:gridCol w:w="1140"/>
            </w:tblGrid>
            <w:tr w:rsidR="00142D6F" w:rsidRPr="00380BCF" w:rsidTr="004674F6">
              <w:tc>
                <w:tcPr>
                  <w:tcW w:w="16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Информационный продукт (статья, видеоролик, баннер, пост, бюллетень, др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7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информационных продуктов за время социального проекта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Каналы освещения (телевидение, печатные издания, интернет-порталы, собственный сайт, социальные сети, радио, рассылки, др.)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Частота распространения информации</w:t>
                  </w:r>
                </w:p>
              </w:tc>
            </w:tr>
            <w:tr w:rsidR="00142D6F" w:rsidRPr="00380BCF" w:rsidTr="006A5BE6">
              <w:trPr>
                <w:trHeight w:val="285"/>
              </w:trPr>
              <w:tc>
                <w:tcPr>
                  <w:tcW w:w="164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1FE5" w:rsidRPr="002E1FE5" w:rsidRDefault="002E1FE5" w:rsidP="002E1FE5">
                  <w:pPr>
                    <w:pStyle w:val="a3"/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Серпер</w:t>
                  </w:r>
                  <w:proofErr w:type="spellEnd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газета предоставить журналу информацию о проекте</w:t>
                  </w:r>
                </w:p>
                <w:p w:rsidR="002E1FE5" w:rsidRPr="002E1FE5" w:rsidRDefault="002E1FE5" w:rsidP="002E1FE5">
                  <w:pPr>
                    <w:pStyle w:val="a3"/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источников информирования населения</w:t>
                  </w:r>
                </w:p>
                <w:p w:rsidR="002E1FE5" w:rsidRPr="002E1FE5" w:rsidRDefault="002E1FE5" w:rsidP="002E1FE5">
                  <w:pPr>
                    <w:pStyle w:val="a3"/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Съемка различных видеороликов на работы, выполняемые в рамках проекта</w:t>
                  </w:r>
                </w:p>
                <w:p w:rsidR="002E1FE5" w:rsidRPr="002E1FE5" w:rsidRDefault="002E1FE5" w:rsidP="002E1FE5">
                  <w:pPr>
                    <w:pStyle w:val="a3"/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баннеров в рамках </w:t>
                  </w:r>
                  <w:proofErr w:type="spell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волонтерства</w:t>
                  </w:r>
                  <w:proofErr w:type="spellEnd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их использование</w:t>
                  </w:r>
                </w:p>
                <w:p w:rsidR="00142D6F" w:rsidRPr="002E1FE5" w:rsidRDefault="002E1FE5" w:rsidP="002E1FE5">
                  <w:pPr>
                    <w:pStyle w:val="a3"/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рамках проекта "Зеленая школа" выпускаются различные бюллетени и </w:t>
                  </w:r>
                  <w:proofErr w:type="spell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рассы</w:t>
                  </w:r>
                  <w:proofErr w:type="spellEnd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лают </w:t>
                  </w: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их населению.</w:t>
                  </w:r>
                </w:p>
              </w:tc>
              <w:tc>
                <w:tcPr>
                  <w:tcW w:w="177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1FE5" w:rsidRPr="002E1FE5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Публикация в социальной сети </w:t>
                  </w:r>
                  <w:proofErr w:type="spell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Instagram</w:t>
                  </w:r>
                  <w:proofErr w:type="spellEnd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-30 постов</w:t>
                  </w:r>
                </w:p>
                <w:p w:rsidR="002E1FE5" w:rsidRPr="002E1FE5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-40 постов на страницу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Ф</w:t>
                  </w:r>
                  <w:proofErr w:type="spell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ейсбука</w:t>
                  </w:r>
                  <w:proofErr w:type="spellEnd"/>
                </w:p>
                <w:p w:rsidR="002E1FE5" w:rsidRPr="002E1FE5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Тик-ток съемка их публикация -20 постов, публикация контента </w:t>
                  </w:r>
                </w:p>
                <w:p w:rsidR="002E1FE5" w:rsidRPr="002E1FE5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Газета журнал-публикация около 20 статей</w:t>
                  </w:r>
                </w:p>
                <w:p w:rsidR="00142D6F" w:rsidRPr="00380BCF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Белютень</w:t>
                  </w:r>
                  <w:proofErr w:type="spellEnd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населению, на </w:t>
                  </w:r>
                  <w:proofErr w:type="gram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бумажном</w:t>
                  </w:r>
                  <w:proofErr w:type="gramEnd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носителе-раздача 200 страниц бумаги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1FE5" w:rsidRPr="002E1FE5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Телеканал Казахстан Атырау</w:t>
                  </w:r>
                </w:p>
                <w:p w:rsidR="002E1FE5" w:rsidRPr="002E1FE5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Публикация в </w:t>
                  </w:r>
                  <w:proofErr w:type="gram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интернет-центрах</w:t>
                  </w:r>
                  <w:proofErr w:type="gramEnd"/>
                </w:p>
                <w:p w:rsidR="002E1FE5" w:rsidRPr="002E1FE5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центра поддержки гражданских инициатив</w:t>
                  </w:r>
                </w:p>
                <w:p w:rsidR="00142D6F" w:rsidRPr="00380BCF" w:rsidRDefault="002E1FE5" w:rsidP="002E1F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Распространение в различных социальных сетях, открытость населению, активное информирование о проделанной работе в рамках проекта</w:t>
                  </w:r>
                </w:p>
              </w:tc>
              <w:tc>
                <w:tcPr>
                  <w:tcW w:w="114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2E1FE5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Информирование о подробной работе проекта с начала проекта в рамках проекта. Например, о проекте организовать онлайн-ориентацию населения на пути его создания. В рамках проекта каждый раз предоставлять информацию населению. Активизация направлений информатизации всей проводимой работы. Выполнение работ по </w:t>
                  </w:r>
                  <w:proofErr w:type="spellStart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квартельному</w:t>
                  </w:r>
                  <w:proofErr w:type="spellEnd"/>
                  <w:r w:rsidRPr="002E1F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подотчетности работ в рамках проекта в Центр поддержки гражданских инициатив.</w:t>
                  </w:r>
                </w:p>
              </w:tc>
            </w:tr>
          </w:tbl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E6" w:rsidRPr="00380BCF" w:rsidTr="004674F6">
        <w:trPr>
          <w:trHeight w:val="2792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5BE6" w:rsidRPr="002E1FE5" w:rsidRDefault="006A5BE6" w:rsidP="006A5BE6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5BE6" w:rsidRPr="00380BCF" w:rsidRDefault="006A5BE6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E6" w:rsidRPr="00380BCF" w:rsidTr="004674F6">
        <w:trPr>
          <w:trHeight w:val="2792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5BE6" w:rsidRPr="00380BCF" w:rsidRDefault="006A5BE6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5BE6" w:rsidRPr="00380BCF" w:rsidRDefault="006A5BE6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4674F6">
        <w:trPr>
          <w:trHeight w:val="45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Риски социального проекта 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7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142D6F" w:rsidRPr="00380BCF" w:rsidTr="004674F6">
        <w:trPr>
          <w:trHeight w:val="714"/>
        </w:trPr>
        <w:tc>
          <w:tcPr>
            <w:tcW w:w="2700" w:type="dxa"/>
            <w:gridSpan w:val="2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A86F29" w:rsidP="00A86F2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2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 качество и высокая цена на оборудование и материалы</w:t>
            </w:r>
          </w:p>
          <w:p w:rsidR="00A86F29" w:rsidRPr="00A86F29" w:rsidRDefault="00A86F29" w:rsidP="00A86F2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Нежелание жителей села и учащихся школ в реализации проекта</w:t>
            </w:r>
          </w:p>
        </w:tc>
        <w:tc>
          <w:tcPr>
            <w:tcW w:w="37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D6F" w:rsidRDefault="00A86F29" w:rsidP="00A86F2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 менее 2-х проверенных поставщиков консультантом и командой проекта</w:t>
            </w:r>
          </w:p>
          <w:p w:rsidR="00A86F29" w:rsidRPr="00A86F29" w:rsidRDefault="00A86F29" w:rsidP="00A86F29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Нами предварительно были обговорены задачи каждой стороны при участии проекта и проведен опрос среди жителей села и учащихся школ, </w:t>
            </w:r>
            <w:r w:rsidR="00DB547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дали положительное желание активно участвовать в проекте</w:t>
            </w:r>
          </w:p>
        </w:tc>
      </w:tr>
      <w:tr w:rsidR="00142D6F" w:rsidRPr="00380BCF" w:rsidTr="004674F6">
        <w:trPr>
          <w:trHeight w:val="440"/>
        </w:trPr>
        <w:tc>
          <w:tcPr>
            <w:tcW w:w="2700" w:type="dxa"/>
            <w:gridSpan w:val="2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15. Устойчивость социального проекта (Возможность продолжения деятельности после окончания финансирования и (или) продвижения результатов)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DB5476" w:rsidP="00DB547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реализации проекта 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</w:t>
            </w:r>
            <w:r w:rsidR="00FB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действовать и развиваться благодаря заранее запланированному плану реализации проекта</w:t>
            </w:r>
          </w:p>
          <w:p w:rsidR="00DB5476" w:rsidRDefault="00DB5476" w:rsidP="00DB547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под проекты не будут требовать </w:t>
            </w:r>
            <w:r w:rsidR="00B7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финансирования за счет </w:t>
            </w:r>
            <w:proofErr w:type="spellStart"/>
            <w:r w:rsidR="00B778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устоичивого</w:t>
            </w:r>
            <w:proofErr w:type="spellEnd"/>
            <w:r w:rsidR="00B7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материального обеспечения</w:t>
            </w:r>
          </w:p>
          <w:p w:rsidR="00B7782B" w:rsidRDefault="00B7782B" w:rsidP="00DB547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останется на территории школы что позволит постоянно привлекать учащихся школы к поддержке проекта</w:t>
            </w:r>
            <w:r w:rsidR="00FB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дальнейшем</w:t>
            </w:r>
          </w:p>
          <w:p w:rsidR="00B7782B" w:rsidRPr="003350AC" w:rsidRDefault="00B7782B" w:rsidP="00DB547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масштабируем и тиражируем по всей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FB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</w:t>
            </w:r>
            <w:proofErr w:type="gramStart"/>
            <w:r w:rsidR="00FB7B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методики реализации концепции зеленого села</w:t>
            </w:r>
            <w:proofErr w:type="gramEnd"/>
          </w:p>
          <w:p w:rsidR="003350AC" w:rsidRPr="00DB5476" w:rsidRDefault="003350AC" w:rsidP="003350AC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A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будут охвачены различные мероприятия волонтерского направления, стабильность проекта останется одной из первых необходимых проектов, с высоким уровнем</w:t>
            </w: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Календарный план</w:t>
            </w: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55" w:type="dxa"/>
              <w:tblInd w:w="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4"/>
              <w:gridCol w:w="1851"/>
              <w:gridCol w:w="2473"/>
              <w:gridCol w:w="1022"/>
              <w:gridCol w:w="1392"/>
              <w:gridCol w:w="1673"/>
            </w:tblGrid>
            <w:tr w:rsidR="00142D6F" w:rsidRPr="00380BCF" w:rsidTr="004674F6">
              <w:trPr>
                <w:trHeight w:val="836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142D6F" w:rsidRPr="00466386" w:rsidRDefault="00142D6F" w:rsidP="004674F6">
                  <w:pPr>
                    <w:tabs>
                      <w:tab w:val="left" w:pos="851"/>
                    </w:tabs>
                    <w:spacing w:after="2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п\н</w:t>
                  </w: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Решаемая задача</w:t>
                  </w: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Мероприятие, его содержание,  место проведения</w:t>
                  </w: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142D6F" w:rsidRPr="00466386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начала</w:t>
                  </w: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окончания</w:t>
                  </w: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142D6F" w:rsidRPr="00380BCF" w:rsidTr="004674F6">
              <w:trPr>
                <w:trHeight w:val="283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142D6F" w:rsidP="00466386">
                  <w:pPr>
                    <w:pStyle w:val="a3"/>
                    <w:widowControl w:val="0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A3B36" w:rsidRPr="001B2C5C" w:rsidRDefault="00FA3B36" w:rsidP="00E615B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</w:t>
                  </w:r>
                  <w:r w:rsidRPr="001B2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мини сад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B2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капельным поливом на 2 гектарах земли высадив:</w:t>
                  </w:r>
                </w:p>
                <w:p w:rsidR="00FA3B36" w:rsidRPr="001B2C5C" w:rsidRDefault="00FA3B36" w:rsidP="00E615B1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Яблони – 100 штук</w:t>
                  </w:r>
                </w:p>
                <w:p w:rsidR="00FA3B36" w:rsidRPr="001B2C5C" w:rsidRDefault="00FA3B36" w:rsidP="00E615B1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Груши – 100 штук</w:t>
                  </w:r>
                </w:p>
                <w:p w:rsidR="00FA3B36" w:rsidRPr="001B2C5C" w:rsidRDefault="00FA3B36" w:rsidP="00E615B1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Малина – 100 штук</w:t>
                  </w:r>
                </w:p>
                <w:p w:rsidR="00FA3B36" w:rsidRPr="001B2C5C" w:rsidRDefault="00FA3B36" w:rsidP="00E615B1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Вишня – 100 штук</w:t>
                  </w:r>
                </w:p>
                <w:p w:rsidR="00FA3B36" w:rsidRDefault="00FA3B36" w:rsidP="00E615B1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54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Абрикос – 100 штук</w:t>
                  </w:r>
                </w:p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A3B36" w:rsidRPr="006B2FB2" w:rsidRDefault="00FA3B36" w:rsidP="006B2FB2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Поиск поставщиков саженцев на территории РК</w:t>
                  </w:r>
                </w:p>
                <w:p w:rsidR="00FA3B36" w:rsidRPr="006B2FB2" w:rsidRDefault="00FA3B36" w:rsidP="006B2FB2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Закуп саженцев на территории РК, </w:t>
                  </w:r>
                </w:p>
                <w:p w:rsidR="00FA3B36" w:rsidRPr="006B2FB2" w:rsidRDefault="00FA3B36" w:rsidP="006B2FB2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Высадка саженцев</w:t>
                  </w:r>
                </w:p>
                <w:p w:rsidR="00FA3B36" w:rsidRPr="006B2FB2" w:rsidRDefault="00FA3B36" w:rsidP="006B2FB2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доступа к воде:</w:t>
                  </w:r>
                </w:p>
                <w:p w:rsidR="00FA3B36" w:rsidRPr="006B2FB2" w:rsidRDefault="00FA3B36" w:rsidP="006B2FB2">
                  <w:pPr>
                    <w:pStyle w:val="a3"/>
                    <w:widowControl w:val="0"/>
                    <w:numPr>
                      <w:ilvl w:val="0"/>
                      <w:numId w:val="2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Закуп </w:t>
                  </w:r>
                  <w:r w:rsidR="00602758"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уста</w:t>
                  </w: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новка </w:t>
                  </w:r>
                  <w:r w:rsidR="00602758"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емкости для воды и капельного полива</w:t>
                  </w:r>
                </w:p>
                <w:p w:rsidR="00602758" w:rsidRPr="006B2FB2" w:rsidRDefault="00602758" w:rsidP="006B2FB2">
                  <w:pPr>
                    <w:pStyle w:val="a3"/>
                    <w:widowControl w:val="0"/>
                    <w:numPr>
                      <w:ilvl w:val="0"/>
                      <w:numId w:val="2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почвы для высадки саженцев</w:t>
                  </w:r>
                  <w:r w:rsidR="00E615B1"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615B1" w:rsidRPr="006B2FB2" w:rsidRDefault="00E615B1" w:rsidP="006B2FB2">
                  <w:pPr>
                    <w:pStyle w:val="a3"/>
                    <w:widowControl w:val="0"/>
                    <w:numPr>
                      <w:ilvl w:val="0"/>
                      <w:numId w:val="2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 необходим</w:t>
                  </w:r>
                  <w:r w:rsidR="00C531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 инвентаря</w:t>
                  </w:r>
                </w:p>
                <w:p w:rsidR="00602758" w:rsidRPr="006B2FB2" w:rsidRDefault="00602758" w:rsidP="006B2FB2">
                  <w:pPr>
                    <w:pStyle w:val="a3"/>
                    <w:widowControl w:val="0"/>
                    <w:numPr>
                      <w:ilvl w:val="0"/>
                      <w:numId w:val="2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ухода за садом</w:t>
                  </w:r>
                </w:p>
                <w:p w:rsidR="00602758" w:rsidRPr="006B2FB2" w:rsidRDefault="00602758" w:rsidP="006B2FB2">
                  <w:pPr>
                    <w:pStyle w:val="a3"/>
                    <w:widowControl w:val="0"/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Полив</w:t>
                  </w:r>
                </w:p>
                <w:p w:rsidR="00602758" w:rsidRPr="006B2FB2" w:rsidRDefault="00602758" w:rsidP="006B2FB2">
                  <w:pPr>
                    <w:pStyle w:val="a3"/>
                    <w:widowControl w:val="0"/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Побелка</w:t>
                  </w:r>
                </w:p>
                <w:p w:rsidR="00602758" w:rsidRPr="006B2FB2" w:rsidRDefault="00602758" w:rsidP="006B2FB2">
                  <w:pPr>
                    <w:pStyle w:val="a3"/>
                    <w:widowControl w:val="0"/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B2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Пропол</w:t>
                  </w:r>
                  <w:proofErr w:type="spellEnd"/>
                </w:p>
                <w:p w:rsidR="00602758" w:rsidRDefault="00602758" w:rsidP="00FA3B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02758" w:rsidRPr="00380BCF" w:rsidRDefault="00602758" w:rsidP="00FA3B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A3B36" w:rsidRPr="00380BCF" w:rsidRDefault="00FA3B36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C67505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апреля</w:t>
                  </w:r>
                  <w:r w:rsidR="006B2FB2" w:rsidRPr="00466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2023 года</w:t>
                  </w: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6B2FB2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октября 2023 года</w:t>
                  </w: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66386" w:rsidRDefault="006B2FB2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 мини сад:</w:t>
                  </w:r>
                </w:p>
                <w:p w:rsidR="006B2FB2" w:rsidRPr="00466386" w:rsidRDefault="006B2FB2" w:rsidP="00466386">
                  <w:pPr>
                    <w:pStyle w:val="a3"/>
                    <w:widowControl w:val="0"/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Высажены саженцы растении</w:t>
                  </w:r>
                </w:p>
                <w:p w:rsidR="006B2FB2" w:rsidRPr="00466386" w:rsidRDefault="006B2FB2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 уход за садом:</w:t>
                  </w:r>
                </w:p>
                <w:p w:rsidR="006B2FB2" w:rsidRPr="00466386" w:rsidRDefault="006B2FB2" w:rsidP="00466386">
                  <w:pPr>
                    <w:pStyle w:val="a3"/>
                    <w:widowControl w:val="0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Полив</w:t>
                  </w:r>
                </w:p>
                <w:p w:rsidR="006B2FB2" w:rsidRPr="00466386" w:rsidRDefault="006B2FB2" w:rsidP="00466386">
                  <w:pPr>
                    <w:pStyle w:val="a3"/>
                    <w:widowControl w:val="0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Прополка </w:t>
                  </w:r>
                </w:p>
                <w:p w:rsidR="006B2FB2" w:rsidRPr="00466386" w:rsidRDefault="006B2FB2" w:rsidP="00466386">
                  <w:pPr>
                    <w:pStyle w:val="a3"/>
                    <w:widowControl w:val="0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Побелка </w:t>
                  </w:r>
                </w:p>
              </w:tc>
            </w:tr>
            <w:tr w:rsidR="00466386" w:rsidRPr="00380BCF" w:rsidTr="004674F6">
              <w:trPr>
                <w:trHeight w:val="283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66386" w:rsidRPr="00466386" w:rsidRDefault="00466386" w:rsidP="00466386">
                  <w:pPr>
                    <w:pStyle w:val="a3"/>
                    <w:widowControl w:val="0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F31F3" w:rsidRPr="005F31F3" w:rsidRDefault="00C5316C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</w:t>
                  </w:r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 пасеки</w:t>
                  </w:r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5 семей пчел</w:t>
                  </w: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F31F3" w:rsidRDefault="005F31F3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места для пасеки</w:t>
                  </w:r>
                </w:p>
                <w:p w:rsidR="005F31F3" w:rsidRDefault="005F31F3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Поиск поставщиков улей и пчел</w:t>
                  </w:r>
                </w:p>
                <w:p w:rsidR="005F31F3" w:rsidRDefault="005F31F3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 улей и пчел</w:t>
                  </w:r>
                </w:p>
                <w:p w:rsidR="005F31F3" w:rsidRDefault="005F31F3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пасеки</w:t>
                  </w:r>
                </w:p>
                <w:p w:rsidR="005F31F3" w:rsidRDefault="005F31F3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Запуск пасеки</w:t>
                  </w:r>
                </w:p>
                <w:p w:rsidR="00466386" w:rsidRPr="006B2FB2" w:rsidRDefault="005F31F3" w:rsidP="005F31F3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 меда</w:t>
                  </w: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66386" w:rsidRPr="00466386" w:rsidRDefault="00950A1E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апреля</w:t>
                  </w:r>
                  <w:r w:rsidR="00860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2023 года</w:t>
                  </w: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66386" w:rsidRPr="00466386" w:rsidRDefault="00950A1E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сентября</w:t>
                  </w:r>
                  <w:r w:rsidR="00214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2023 года</w:t>
                  </w: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66386" w:rsidRDefault="00950A1E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Создана пасека на 5 семей</w:t>
                  </w:r>
                </w:p>
                <w:p w:rsidR="00950A1E" w:rsidRPr="00466386" w:rsidRDefault="00950A1E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Собрано более 10 литров меда</w:t>
                  </w:r>
                </w:p>
              </w:tc>
            </w:tr>
            <w:tr w:rsidR="001F5FC8" w:rsidRPr="00380BCF" w:rsidTr="004674F6">
              <w:trPr>
                <w:trHeight w:val="283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Pr="00466386" w:rsidRDefault="001F5FC8" w:rsidP="00466386">
                  <w:pPr>
                    <w:pStyle w:val="a3"/>
                    <w:widowControl w:val="0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Pr="0021456E" w:rsidRDefault="001F5FC8" w:rsidP="0021456E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399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мини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Вермифермы</w:t>
                  </w:r>
                  <w:proofErr w:type="spellEnd"/>
                  <w:r w:rsidRPr="001F5F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(Ферма по разведению червей) на 100 тысяч червей. Для производства органического удобрения «Биогумус»</w:t>
                  </w: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3625" w:rsidRDefault="00A6362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места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вермифермы</w:t>
                  </w:r>
                  <w:proofErr w:type="spellEnd"/>
                </w:p>
                <w:p w:rsidR="00A63625" w:rsidRDefault="00A6362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Вывоз органических отходов из села на место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вермифермы</w:t>
                  </w:r>
                  <w:proofErr w:type="spellEnd"/>
                </w:p>
                <w:p w:rsidR="00A63625" w:rsidRDefault="00A6362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сырья из органических отходов для запуска червей</w:t>
                  </w:r>
                </w:p>
                <w:p w:rsidR="001F5FC8" w:rsidRDefault="00A6362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Поиск поставщиков червей</w:t>
                  </w:r>
                </w:p>
                <w:p w:rsidR="00A63625" w:rsidRDefault="00A6362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 червей</w:t>
                  </w:r>
                </w:p>
                <w:p w:rsidR="00A63625" w:rsidRDefault="0086046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Запуск червей в подготовленное сырье из органических отходов</w:t>
                  </w:r>
                </w:p>
                <w:p w:rsidR="00860465" w:rsidRDefault="0086046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 готового продукта в виде органического удобрения «Биогумус»</w:t>
                  </w:r>
                </w:p>
                <w:p w:rsidR="00860465" w:rsidRDefault="0086046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удобрения в саду, теплице</w:t>
                  </w:r>
                </w:p>
                <w:p w:rsidR="00860465" w:rsidRDefault="00860465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Выдача 30% от общего объема жителям села на безвозмездной основе</w:t>
                  </w: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860465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мая 2023 года</w:t>
                  </w: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21456E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сентября 2023 года</w:t>
                  </w: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1456E" w:rsidRPr="001F5FC8" w:rsidRDefault="0021456E" w:rsidP="0021456E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399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Создана мини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Вермиферма</w:t>
                  </w:r>
                  <w:proofErr w:type="spellEnd"/>
                  <w:r w:rsidRPr="001F5F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(Ферма по разведению червей) на 100 тысяч червей. Для производства органического удобрения «Биог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умус</w:t>
                  </w:r>
                  <w:r w:rsidRPr="001F5F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F5FC8" w:rsidRDefault="0021456E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Изготовлено более 1 тонны удобрении</w:t>
                  </w:r>
                </w:p>
                <w:p w:rsidR="0021456E" w:rsidRDefault="0021456E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Выдано более 300 кг удобрении для жителей села</w:t>
                  </w:r>
                </w:p>
              </w:tc>
            </w:tr>
            <w:tr w:rsidR="001F5FC8" w:rsidRPr="00380BCF" w:rsidTr="004674F6">
              <w:trPr>
                <w:trHeight w:val="283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Pr="00466386" w:rsidRDefault="001F5FC8" w:rsidP="00466386">
                  <w:pPr>
                    <w:pStyle w:val="a3"/>
                    <w:widowControl w:val="0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1456E" w:rsidRPr="00392F0A" w:rsidRDefault="0084119B" w:rsidP="0084119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теплицы</w:t>
                  </w:r>
                  <w:r w:rsidR="0021456E"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размером 3*8 метров для выращивания:</w:t>
                  </w:r>
                </w:p>
                <w:p w:rsidR="0021456E" w:rsidRPr="00392F0A" w:rsidRDefault="0021456E" w:rsidP="0084119B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Рассады цветов</w:t>
                  </w:r>
                </w:p>
                <w:p w:rsidR="0021456E" w:rsidRPr="00392F0A" w:rsidRDefault="0021456E" w:rsidP="0084119B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Рассады помидоров</w:t>
                  </w:r>
                </w:p>
                <w:p w:rsidR="0021456E" w:rsidRPr="00392F0A" w:rsidRDefault="0021456E" w:rsidP="0084119B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Огурцов </w:t>
                  </w:r>
                </w:p>
                <w:p w:rsidR="001F5FC8" w:rsidRPr="0084119B" w:rsidRDefault="0021456E" w:rsidP="0084119B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Микрозелени</w:t>
                  </w:r>
                  <w:proofErr w:type="spellEnd"/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84119B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места под теплицу</w:t>
                  </w:r>
                </w:p>
                <w:p w:rsidR="0084119B" w:rsidRDefault="0084119B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Изготовление или заказ готовой теплицы</w:t>
                  </w:r>
                </w:p>
                <w:p w:rsidR="0084119B" w:rsidRDefault="0084119B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теплицы</w:t>
                  </w:r>
                </w:p>
                <w:p w:rsidR="0084119B" w:rsidRDefault="0084119B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теплых грядок</w:t>
                  </w:r>
                </w:p>
                <w:p w:rsidR="0084119B" w:rsidRDefault="0084119B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обучения тепличному делу</w:t>
                  </w:r>
                </w:p>
                <w:p w:rsidR="0084119B" w:rsidRDefault="0084119B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Высадка посадочного материала</w:t>
                  </w:r>
                </w:p>
                <w:p w:rsidR="0084119B" w:rsidRDefault="0084119B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 урожая</w:t>
                  </w:r>
                </w:p>
                <w:p w:rsidR="0084119B" w:rsidRDefault="0084119B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урожаем школьную столовую</w:t>
                  </w: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83159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мая 2023 года</w:t>
                  </w: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83159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октября 2023 года</w:t>
                  </w: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83159B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Создана теплица размером 3*8 метров</w:t>
                  </w:r>
                </w:p>
                <w:p w:rsidR="0083159B" w:rsidRDefault="0083159B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Выращен урожай помидоров, огурцов,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микрозелени</w:t>
                  </w:r>
                  <w:proofErr w:type="spellEnd"/>
                </w:p>
                <w:p w:rsidR="0083159B" w:rsidRDefault="0083159B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Выращены цветы</w:t>
                  </w:r>
                </w:p>
                <w:p w:rsidR="0083159B" w:rsidRDefault="0083159B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Школьная столовая обеспечена урожаем из теплицы</w:t>
                  </w:r>
                </w:p>
              </w:tc>
            </w:tr>
            <w:tr w:rsidR="001F5FC8" w:rsidRPr="00380BCF" w:rsidTr="004674F6">
              <w:trPr>
                <w:trHeight w:val="283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Pr="00466386" w:rsidRDefault="001F5FC8" w:rsidP="00466386">
                  <w:pPr>
                    <w:pStyle w:val="a3"/>
                    <w:widowControl w:val="0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C34A79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</w:t>
                  </w:r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392F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изучения ВИЭ (Возобновляемые источники энергии)</w:t>
                  </w: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C34A79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места для центра ВИЭ</w:t>
                  </w:r>
                </w:p>
                <w:p w:rsidR="00C34A79" w:rsidRDefault="00C34A79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Поиск поставщиков ВИЭ</w:t>
                  </w:r>
                </w:p>
                <w:p w:rsidR="00C34A79" w:rsidRDefault="00C34A79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 ВИЭ для обучения</w:t>
                  </w:r>
                </w:p>
                <w:p w:rsidR="00C34A79" w:rsidRDefault="00C34A79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Запуск обучения по ВИЭ</w:t>
                  </w:r>
                </w:p>
                <w:p w:rsidR="00C34A79" w:rsidRDefault="00C34A79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ВИЭ для частичного обеспечения школы электроэнергии</w:t>
                  </w:r>
                </w:p>
                <w:p w:rsidR="00C34A79" w:rsidRDefault="005614A2" w:rsidP="005F31F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20"/>
                    <w:ind w:left="2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Итоговый подсчет сэкономленных средств и природных ресурсов за счет использования ВИЭ</w:t>
                  </w: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C67505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апреля</w:t>
                  </w:r>
                  <w:r w:rsidR="00561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2023 года</w:t>
                  </w: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C67505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октября</w:t>
                  </w:r>
                  <w:r w:rsidR="00561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2023 года</w:t>
                  </w: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FC8" w:rsidRDefault="005614A2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 центр обучения ВИЭ</w:t>
                  </w:r>
                </w:p>
                <w:p w:rsidR="005614A2" w:rsidRDefault="005614A2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Обучено население села о ВИЭ</w:t>
                  </w:r>
                </w:p>
                <w:p w:rsidR="005614A2" w:rsidRDefault="00F165DE" w:rsidP="0046638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анадитический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отчет о экономии средств благодаря использованию ВИЭ</w:t>
                  </w:r>
                </w:p>
              </w:tc>
            </w:tr>
          </w:tbl>
          <w:p w:rsidR="00142D6F" w:rsidRPr="00380BCF" w:rsidRDefault="00142D6F" w:rsidP="00142D6F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Смета расходов социального проекта</w:t>
            </w: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120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0"/>
              <w:gridCol w:w="1005"/>
              <w:gridCol w:w="1170"/>
              <w:gridCol w:w="1020"/>
              <w:gridCol w:w="1065"/>
              <w:gridCol w:w="915"/>
              <w:gridCol w:w="1440"/>
              <w:gridCol w:w="900"/>
              <w:gridCol w:w="1185"/>
            </w:tblGrid>
            <w:tr w:rsidR="00142D6F" w:rsidRPr="00380BCF" w:rsidTr="004674F6">
              <w:trPr>
                <w:trHeight w:val="518"/>
              </w:trPr>
              <w:tc>
                <w:tcPr>
                  <w:tcW w:w="42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Статьи расходов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в тенге</w:t>
                  </w:r>
                </w:p>
              </w:tc>
              <w:tc>
                <w:tcPr>
                  <w:tcW w:w="9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тенге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8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Обоснование/ комментарий</w:t>
                  </w:r>
                </w:p>
              </w:tc>
            </w:tr>
            <w:tr w:rsidR="00142D6F" w:rsidRPr="00380BCF" w:rsidTr="004674F6">
              <w:trPr>
                <w:trHeight w:val="518"/>
              </w:trPr>
              <w:tc>
                <w:tcPr>
                  <w:tcW w:w="42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Заявитель (собственный вклад)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42D6F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0B37D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Еврокуб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1000 литров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F165DE" w:rsidRDefault="000B37D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F165DE" w:rsidRDefault="000B37D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F165DE" w:rsidRDefault="004E4B00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70</w:t>
                  </w:r>
                  <w:r w:rsidR="000B37DB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4E4B00" w:rsidRDefault="004E4B00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140 000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1D5A4B" w:rsidRDefault="001D5A4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115177" w:rsidRDefault="005F4653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обеспечения сада водой</w:t>
                  </w:r>
                </w:p>
              </w:tc>
            </w:tr>
            <w:tr w:rsidR="000B37DB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380BCF" w:rsidRDefault="000B37D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Набор для капельного полива:</w:t>
                  </w:r>
                </w:p>
                <w:p w:rsidR="00E50981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Фитинги </w:t>
                  </w:r>
                </w:p>
                <w:p w:rsidR="00E50981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Уголки </w:t>
                  </w:r>
                </w:p>
                <w:p w:rsidR="00E50981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Троиники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0981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Шаровые краны</w:t>
                  </w:r>
                </w:p>
                <w:p w:rsidR="00E50981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Заглушки</w:t>
                  </w:r>
                </w:p>
                <w:p w:rsidR="00E50981" w:rsidRPr="00380BCF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Капельная лента 1 км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1D5A4B" w:rsidRDefault="001D5A4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комплект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1D5A4B" w:rsidRDefault="001D5A4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287564" w:rsidRDefault="00287564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8000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F165DE" w:rsidRDefault="004E4B00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400</w:t>
                  </w:r>
                  <w:r w:rsidR="00E50981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380BCF" w:rsidRDefault="001D5A4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115177" w:rsidRDefault="005F4653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рационального использования воды</w:t>
                  </w:r>
                  <w:r w:rsidR="00032C39"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B37DB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380BCF" w:rsidRDefault="000B37D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380BCF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Саженцы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яблонии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F165DE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F165DE" w:rsidRDefault="00E50981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F165DE" w:rsidRDefault="004E4B00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  <w:r w:rsidR="00E50981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F165DE" w:rsidRDefault="004E4B00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  <w:r w:rsidR="00E50981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380BCF" w:rsidRDefault="001D5A4B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37DB" w:rsidRPr="00115177" w:rsidRDefault="00032C39" w:rsidP="004674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не менее 5 сортов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Саженцы груши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не менее 5 сортов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Саженцы абрикоса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  <w:r w:rsidR="00E50981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  <w:r w:rsidR="00E50981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не менее 3 сортов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Саженцы малины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не менее 2 сортов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Саженцы вишни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не менее 2 сортов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Улья для пчел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пасеки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Пчелосемья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пасеки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Теплица 3*8 метров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600</w:t>
                  </w:r>
                  <w:r w:rsidR="008B10D9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  <w:r w:rsidR="008B10D9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Арочная</w:t>
                  </w:r>
                  <w:proofErr w:type="gramEnd"/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изготовленная методом «</w:t>
                  </w:r>
                  <w:proofErr w:type="spellStart"/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Митлайдера</w:t>
                  </w:r>
                  <w:proofErr w:type="spellEnd"/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Доски для грядок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10</w:t>
                  </w:r>
                  <w:r w:rsidR="008B10D9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300 000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создания теплых грядок. Использовать доски 50*100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9591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Черви кольчатые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DC2B76" w:rsidRDefault="00DC2B7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000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DC2B76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</w:t>
                  </w:r>
                  <w:proofErr w:type="spellStart"/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вермифермы</w:t>
                  </w:r>
                  <w:proofErr w:type="spellEnd"/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Использовать породу «Старатель»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Мотоблок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032C3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и теплицы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Лопаты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A171B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и теплицы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Лейки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115177" w:rsidRDefault="00A171B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и теплицы</w:t>
                  </w:r>
                </w:p>
              </w:tc>
            </w:tr>
            <w:tr w:rsidR="008B10D9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380BCF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Комплект солнечных панелей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Ватт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71B9" w:rsidRPr="00115177" w:rsidRDefault="00A171B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центра ВИЭ</w:t>
                  </w:r>
                </w:p>
              </w:tc>
            </w:tr>
            <w:tr w:rsidR="008B10D9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380BCF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Ветрогенератор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Ватт 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600</w:t>
                  </w:r>
                  <w:r w:rsidR="008B10D9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115177" w:rsidRDefault="00A171B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центра ВИЭ</w:t>
                  </w:r>
                </w:p>
              </w:tc>
            </w:tr>
            <w:tr w:rsidR="008B10D9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380BCF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Солнечный коллектор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B066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287564" w:rsidRDefault="00DC2B7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DC2B7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  <w:r w:rsidR="00B06600"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287564" w:rsidRDefault="00DC2B7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400 000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115177" w:rsidRDefault="00A171B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центра ВИЭ</w:t>
                  </w:r>
                </w:p>
              </w:tc>
            </w:tr>
            <w:tr w:rsidR="008B10D9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380BCF" w:rsidRDefault="008B10D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Default="00A927D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Тачка садовая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A927D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A927D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A927D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F165DE" w:rsidRDefault="00A927D6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380BCF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10D9" w:rsidRPr="00115177" w:rsidRDefault="00A171B9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сада и теплицы</w:t>
                  </w:r>
                </w:p>
              </w:tc>
            </w:tr>
            <w:tr w:rsidR="001D5A4B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F174A4" w:rsidP="00D772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74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Заработная плата </w:t>
                  </w:r>
                  <w:r w:rsidR="00D7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специалиста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F174A4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гпх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 месяц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79 200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554 400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1D5A4B" w:rsidRDefault="00F174A4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17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115177" w:rsidRDefault="00F174A4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74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Привлечь опытного специалиста</w:t>
                  </w:r>
                </w:p>
              </w:tc>
            </w:tr>
            <w:tr w:rsidR="001D5A4B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Default="001D5A4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D7725C" w:rsidP="00D772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77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Заработная плата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координатор проекта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гпх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  <w:r w:rsidR="00D7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месяц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5544</w:t>
                  </w:r>
                  <w:r w:rsidR="00DC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7725C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277 200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1D5A4B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C54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D5A4B" w:rsidRPr="00DC542A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Для работы координатора за год</w:t>
                  </w:r>
                </w:p>
              </w:tc>
            </w:tr>
            <w:tr w:rsidR="00D7725C" w:rsidRPr="00380BCF" w:rsidTr="00D7725C">
              <w:trPr>
                <w:trHeight w:val="645"/>
              </w:trPr>
              <w:tc>
                <w:tcPr>
                  <w:tcW w:w="42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380BCF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Налоговые отчисления работиников ГПХ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ОПВ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 месяц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70 000</w:t>
                  </w:r>
                </w:p>
                <w:p w:rsidR="00D7725C" w:rsidRPr="00D7725C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35 00</w:t>
                  </w:r>
                </w:p>
              </w:tc>
              <w:tc>
                <w:tcPr>
                  <w:tcW w:w="915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D7725C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105 000</w:t>
                  </w:r>
                </w:p>
              </w:tc>
              <w:tc>
                <w:tcPr>
                  <w:tcW w:w="2340" w:type="dxa"/>
                  <w:gridSpan w:val="2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1D5A4B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115177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5A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Привлечь опытного специалиста</w:t>
                  </w:r>
                </w:p>
              </w:tc>
            </w:tr>
            <w:tr w:rsidR="00D7725C" w:rsidRPr="00380BCF" w:rsidTr="00D7725C">
              <w:trPr>
                <w:trHeight w:val="465"/>
              </w:trPr>
              <w:tc>
                <w:tcPr>
                  <w:tcW w:w="42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380BCF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ИПН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 месяц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61 600</w:t>
                  </w:r>
                </w:p>
                <w:p w:rsidR="00D7725C" w:rsidRPr="00D7725C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30800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4E4B00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92 400</w:t>
                  </w:r>
                </w:p>
              </w:tc>
              <w:tc>
                <w:tcPr>
                  <w:tcW w:w="2340" w:type="dxa"/>
                  <w:gridSpan w:val="2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1D5A4B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1D5A4B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725C" w:rsidRPr="00380BCF" w:rsidTr="00D7725C">
              <w:trPr>
                <w:trHeight w:val="645"/>
              </w:trPr>
              <w:tc>
                <w:tcPr>
                  <w:tcW w:w="42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380BCF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ВОСМС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  месяц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14</w:t>
                  </w:r>
                  <w:r w:rsidR="00DC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000</w:t>
                  </w:r>
                </w:p>
                <w:p w:rsidR="00DC542A" w:rsidRPr="00D7725C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7000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4E4B00" w:rsidRDefault="00DC542A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21 000</w:t>
                  </w:r>
                </w:p>
              </w:tc>
              <w:tc>
                <w:tcPr>
                  <w:tcW w:w="2340" w:type="dxa"/>
                  <w:gridSpan w:val="2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1D5A4B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1D5A4B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725C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380BCF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Default="00D7725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7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Банковские условия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За период перечесления денег организацияем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услуга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30 000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1D5A4B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B20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25C" w:rsidRP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Для пречесления средства коммисия </w:t>
                  </w:r>
                </w:p>
              </w:tc>
            </w:tr>
            <w:tr w:rsidR="004E4B00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Pr="00380BCF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Pr="00D7725C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Проживания и питания  специалиста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Суточные 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Услуга</w:t>
                  </w:r>
                </w:p>
                <w:p w:rsidR="001B20FD" w:rsidRDefault="00AA668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20</w:t>
                  </w:r>
                  <w:r w:rsidR="001B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дней </w:t>
                  </w:r>
                </w:p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Комплек обед </w:t>
                  </w:r>
                </w:p>
                <w:p w:rsidR="004E4B00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20 дней  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Default="00AA668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2750</w:t>
                  </w:r>
                </w:p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Default="00AA668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55000</w:t>
                  </w:r>
                </w:p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40 000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Pr="001D5A4B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B20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Pr="001B20FD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Питаният проживания спецалиста в гостинице </w:t>
                  </w:r>
                </w:p>
              </w:tc>
            </w:tr>
            <w:tr w:rsidR="004E4B00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Pr="00380BCF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Транспортные расходы  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Default="001B20FD" w:rsidP="00AA668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Во </w:t>
                  </w:r>
                  <w:r w:rsidR="00AA6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время перевозки товары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Услуга 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Default="004E4B00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Pr="001D5A4B" w:rsidRDefault="001B20FD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B20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(собственный вклад)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4B00" w:rsidRPr="001B20FD" w:rsidRDefault="00AA668B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Машин</w:t>
                  </w:r>
                  <w:r w:rsidR="001B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</w:tr>
            <w:tr w:rsidR="00E50981" w:rsidRPr="00380BCF" w:rsidTr="004674F6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AA668B" w:rsidRDefault="007D2BCC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6 800 000 тенге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0981" w:rsidRPr="00380BCF" w:rsidRDefault="00E50981" w:rsidP="00E509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Подтверждение заявки</w:t>
            </w: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Подписывая данную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заявитель подтверждает: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с условиями и порядком проведения Конкурса на предоставление негосударственных грантов для неправительственных организаций, которые определены Положением о проведении Конкурса на предоставление негосударственных грантов для неправительственных организаций в рамках реализации социального проекта «</w:t>
            </w:r>
            <w:proofErr w:type="spellStart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EcoBatys</w:t>
            </w:r>
            <w:proofErr w:type="spellEnd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2.0»;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достоверность информации, представленной в составе настоящей заявки;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настоящей заявке информации, использование которой нарушает требования законодательства РК;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руководители, учредители организации не являются супругом (супругой), близкими родственниками, свойственниками уполномоченных лиц заказчика и (или) оператора;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отсутствует задолженность по исполнительному производству и не состоит в реестре недобросовестных участников государственных закупок;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организация не имеет прямого или косвенного участия государства и (или) государственных органов в уставном капитале организации;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учредители организации не являются сотрудниками государственных/ </w:t>
            </w:r>
            <w:proofErr w:type="spellStart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квазигосударственных</w:t>
            </w:r>
            <w:proofErr w:type="spellEnd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бюджетных организаций, а также среди учредителей и работников организации отсутствуют политически значимые лица;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первых руководителей и учредителей организации отсутствуют факты судимости, коррупционных правонарушений, а также недобросовестного исполнения предыдущих договорных обязательств организацией;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представленном на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 настоящей заявкой проекта, </w:t>
            </w: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реализованного организацией в рамках социального проекта «</w:t>
            </w:r>
            <w:proofErr w:type="spellStart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EcoBatys</w:t>
            </w:r>
            <w:proofErr w:type="spellEnd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» в 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4674F6">
        <w:trPr>
          <w:trHeight w:val="440"/>
        </w:trPr>
        <w:tc>
          <w:tcPr>
            <w:tcW w:w="9435" w:type="dxa"/>
            <w:gridSpan w:val="7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1D1D" w:rsidRDefault="00A31D1D" w:rsidP="004674F6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A31D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20___ год</w:t>
            </w:r>
          </w:p>
          <w:p w:rsidR="00142D6F" w:rsidRPr="00380BCF" w:rsidRDefault="00142D6F" w:rsidP="004674F6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 организации) (подпись) (расшифровка подписи) (дата заполнения)</w:t>
            </w:r>
          </w:p>
        </w:tc>
      </w:tr>
    </w:tbl>
    <w:p w:rsidR="004674F6" w:rsidRDefault="004674F6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>
      <w:r>
        <w:rPr>
          <w:noProof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p w:rsidR="001A4124" w:rsidRDefault="001A4124"/>
    <w:sectPr w:rsidR="001A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92"/>
    <w:multiLevelType w:val="hybridMultilevel"/>
    <w:tmpl w:val="3FAAD792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59C6035"/>
    <w:multiLevelType w:val="hybridMultilevel"/>
    <w:tmpl w:val="43D01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3751"/>
    <w:multiLevelType w:val="hybridMultilevel"/>
    <w:tmpl w:val="B9928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7CFE"/>
    <w:multiLevelType w:val="hybridMultilevel"/>
    <w:tmpl w:val="EFC2A84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092502A0"/>
    <w:multiLevelType w:val="hybridMultilevel"/>
    <w:tmpl w:val="A0E4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F66EF"/>
    <w:multiLevelType w:val="hybridMultilevel"/>
    <w:tmpl w:val="61E041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86186"/>
    <w:multiLevelType w:val="hybridMultilevel"/>
    <w:tmpl w:val="431E4892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1D721A0"/>
    <w:multiLevelType w:val="hybridMultilevel"/>
    <w:tmpl w:val="689CB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A4919"/>
    <w:multiLevelType w:val="hybridMultilevel"/>
    <w:tmpl w:val="321A9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D0787"/>
    <w:multiLevelType w:val="hybridMultilevel"/>
    <w:tmpl w:val="C7D862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B5843"/>
    <w:multiLevelType w:val="hybridMultilevel"/>
    <w:tmpl w:val="A8F6906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51CC1"/>
    <w:multiLevelType w:val="hybridMultilevel"/>
    <w:tmpl w:val="4546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26FDA"/>
    <w:multiLevelType w:val="hybridMultilevel"/>
    <w:tmpl w:val="F01E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78B7"/>
    <w:multiLevelType w:val="hybridMultilevel"/>
    <w:tmpl w:val="12FC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90EDA"/>
    <w:multiLevelType w:val="hybridMultilevel"/>
    <w:tmpl w:val="EFC4C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D56CD"/>
    <w:multiLevelType w:val="hybridMultilevel"/>
    <w:tmpl w:val="8D5C7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F6E5F"/>
    <w:multiLevelType w:val="hybridMultilevel"/>
    <w:tmpl w:val="E1FE8C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6E5BEC"/>
    <w:multiLevelType w:val="hybridMultilevel"/>
    <w:tmpl w:val="3516F4F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7723F02"/>
    <w:multiLevelType w:val="hybridMultilevel"/>
    <w:tmpl w:val="C74AF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024F0"/>
    <w:multiLevelType w:val="multilevel"/>
    <w:tmpl w:val="945C2C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09B2C4A"/>
    <w:multiLevelType w:val="hybridMultilevel"/>
    <w:tmpl w:val="A964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4311D"/>
    <w:multiLevelType w:val="hybridMultilevel"/>
    <w:tmpl w:val="BBD20AD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>
    <w:nsid w:val="49BB3E75"/>
    <w:multiLevelType w:val="hybridMultilevel"/>
    <w:tmpl w:val="C244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6497E"/>
    <w:multiLevelType w:val="hybridMultilevel"/>
    <w:tmpl w:val="EC8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3787"/>
    <w:multiLevelType w:val="hybridMultilevel"/>
    <w:tmpl w:val="CA2C8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03F93"/>
    <w:multiLevelType w:val="hybridMultilevel"/>
    <w:tmpl w:val="94B0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D31A8"/>
    <w:multiLevelType w:val="hybridMultilevel"/>
    <w:tmpl w:val="4F806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D4B8D"/>
    <w:multiLevelType w:val="hybridMultilevel"/>
    <w:tmpl w:val="9D822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1"/>
  </w:num>
  <w:num w:numId="5">
    <w:abstractNumId w:val="26"/>
  </w:num>
  <w:num w:numId="6">
    <w:abstractNumId w:val="10"/>
  </w:num>
  <w:num w:numId="7">
    <w:abstractNumId w:val="27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6"/>
  </w:num>
  <w:num w:numId="13">
    <w:abstractNumId w:val="11"/>
  </w:num>
  <w:num w:numId="14">
    <w:abstractNumId w:val="22"/>
  </w:num>
  <w:num w:numId="15">
    <w:abstractNumId w:val="17"/>
  </w:num>
  <w:num w:numId="16">
    <w:abstractNumId w:val="5"/>
  </w:num>
  <w:num w:numId="17">
    <w:abstractNumId w:val="9"/>
  </w:num>
  <w:num w:numId="18">
    <w:abstractNumId w:val="16"/>
  </w:num>
  <w:num w:numId="19">
    <w:abstractNumId w:val="3"/>
  </w:num>
  <w:num w:numId="20">
    <w:abstractNumId w:val="8"/>
  </w:num>
  <w:num w:numId="21">
    <w:abstractNumId w:val="13"/>
  </w:num>
  <w:num w:numId="22">
    <w:abstractNumId w:val="24"/>
  </w:num>
  <w:num w:numId="23">
    <w:abstractNumId w:val="12"/>
  </w:num>
  <w:num w:numId="24">
    <w:abstractNumId w:val="2"/>
  </w:num>
  <w:num w:numId="25">
    <w:abstractNumId w:val="15"/>
  </w:num>
  <w:num w:numId="26">
    <w:abstractNumId w:val="23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FC"/>
    <w:rsid w:val="00032C39"/>
    <w:rsid w:val="000B37DB"/>
    <w:rsid w:val="00115177"/>
    <w:rsid w:val="00142D6F"/>
    <w:rsid w:val="00181488"/>
    <w:rsid w:val="001A4124"/>
    <w:rsid w:val="001B20FD"/>
    <w:rsid w:val="001B2C5C"/>
    <w:rsid w:val="001D5A4B"/>
    <w:rsid w:val="001F42B2"/>
    <w:rsid w:val="001F5FC8"/>
    <w:rsid w:val="0021456E"/>
    <w:rsid w:val="00286631"/>
    <w:rsid w:val="00287564"/>
    <w:rsid w:val="002E1FE5"/>
    <w:rsid w:val="0030514D"/>
    <w:rsid w:val="00311CD4"/>
    <w:rsid w:val="00314749"/>
    <w:rsid w:val="003350AC"/>
    <w:rsid w:val="00392F0A"/>
    <w:rsid w:val="00395CE2"/>
    <w:rsid w:val="004051ED"/>
    <w:rsid w:val="00466386"/>
    <w:rsid w:val="004674F6"/>
    <w:rsid w:val="004E4B00"/>
    <w:rsid w:val="00514FF7"/>
    <w:rsid w:val="005614A2"/>
    <w:rsid w:val="005C3856"/>
    <w:rsid w:val="005D6B2A"/>
    <w:rsid w:val="005F31F3"/>
    <w:rsid w:val="005F4653"/>
    <w:rsid w:val="00602758"/>
    <w:rsid w:val="006A4533"/>
    <w:rsid w:val="006A5BE6"/>
    <w:rsid w:val="006B2FB2"/>
    <w:rsid w:val="00781175"/>
    <w:rsid w:val="007842FC"/>
    <w:rsid w:val="007B22B7"/>
    <w:rsid w:val="007C6164"/>
    <w:rsid w:val="007D2BCC"/>
    <w:rsid w:val="00820CAE"/>
    <w:rsid w:val="0083159B"/>
    <w:rsid w:val="0084119B"/>
    <w:rsid w:val="00860465"/>
    <w:rsid w:val="00862080"/>
    <w:rsid w:val="008B10D9"/>
    <w:rsid w:val="008D122E"/>
    <w:rsid w:val="008F680A"/>
    <w:rsid w:val="009063C0"/>
    <w:rsid w:val="00910781"/>
    <w:rsid w:val="0093002C"/>
    <w:rsid w:val="00950A1E"/>
    <w:rsid w:val="00985A6A"/>
    <w:rsid w:val="00985DEA"/>
    <w:rsid w:val="009C1D74"/>
    <w:rsid w:val="00A171B9"/>
    <w:rsid w:val="00A31D1D"/>
    <w:rsid w:val="00A63625"/>
    <w:rsid w:val="00A86F29"/>
    <w:rsid w:val="00A927D6"/>
    <w:rsid w:val="00AA668B"/>
    <w:rsid w:val="00AB7508"/>
    <w:rsid w:val="00AD7B07"/>
    <w:rsid w:val="00AF07B0"/>
    <w:rsid w:val="00B06600"/>
    <w:rsid w:val="00B752E6"/>
    <w:rsid w:val="00B7782B"/>
    <w:rsid w:val="00C258AF"/>
    <w:rsid w:val="00C33711"/>
    <w:rsid w:val="00C34A79"/>
    <w:rsid w:val="00C5316C"/>
    <w:rsid w:val="00C67505"/>
    <w:rsid w:val="00CD6689"/>
    <w:rsid w:val="00CE37DD"/>
    <w:rsid w:val="00D7498F"/>
    <w:rsid w:val="00D7725C"/>
    <w:rsid w:val="00DA63BF"/>
    <w:rsid w:val="00DB5476"/>
    <w:rsid w:val="00DC2B76"/>
    <w:rsid w:val="00DC542A"/>
    <w:rsid w:val="00E46547"/>
    <w:rsid w:val="00E50981"/>
    <w:rsid w:val="00E615B1"/>
    <w:rsid w:val="00E82390"/>
    <w:rsid w:val="00E95916"/>
    <w:rsid w:val="00F0110D"/>
    <w:rsid w:val="00F03418"/>
    <w:rsid w:val="00F165DE"/>
    <w:rsid w:val="00F174A4"/>
    <w:rsid w:val="00F87F7D"/>
    <w:rsid w:val="00FA3B36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D6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7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E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D6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7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E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5454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c.kz/attachments/article/4349/&#1054;&#1073;&#1079;&#1086;&#1088;%20&#1088;&#1099;&#1085;&#1082;&#1072;%20&#1086;&#1074;&#1086;&#1097;&#1077;&#1081;%20&#1056;&#1050;%20&#1084;&#1072;&#1081;%202017.pdf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rz.kz/docs/broshura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co.kz/o-rake/ponimanie-raka/statistika-ra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g.kz/modules/newspaper/article.php?numberid=713&amp;storyid=259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2AE9-7731-49D9-8CB5-CD7BF879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51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Maksutbek Kazhymukan</dc:creator>
  <cp:keywords/>
  <dc:description/>
  <cp:lastModifiedBy>admin</cp:lastModifiedBy>
  <cp:revision>16</cp:revision>
  <cp:lastPrinted>2023-02-10T22:15:00Z</cp:lastPrinted>
  <dcterms:created xsi:type="dcterms:W3CDTF">2023-01-16T11:31:00Z</dcterms:created>
  <dcterms:modified xsi:type="dcterms:W3CDTF">2023-07-03T06:23:00Z</dcterms:modified>
</cp:coreProperties>
</file>