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246CDA8" w14:textId="77777777" w:rsidR="001901AF" w:rsidRPr="001901AF" w:rsidRDefault="001901AF" w:rsidP="001901AF">
            <w:pPr>
              <w:spacing w:after="0" w:line="276" w:lineRule="auto"/>
              <w:ind w:left="4953"/>
              <w:rPr>
                <w:rFonts w:ascii="Times New Roman" w:eastAsia="Times New Roman" w:hAnsi="Times New Roman" w:cs="Times New Roman"/>
                <w:color w:val="000000"/>
                <w:sz w:val="24"/>
                <w:szCs w:val="24"/>
              </w:rPr>
            </w:pPr>
            <w:r w:rsidRPr="001901AF">
              <w:rPr>
                <w:rFonts w:ascii="Times New Roman" w:eastAsia="Times New Roman" w:hAnsi="Times New Roman" w:cs="Times New Roman"/>
                <w:color w:val="000000"/>
                <w:sz w:val="24"/>
                <w:szCs w:val="24"/>
              </w:rPr>
              <w:t xml:space="preserve">Приложение № 4 </w:t>
            </w:r>
          </w:p>
          <w:p w14:paraId="314C6EF0" w14:textId="77777777" w:rsidR="001901AF" w:rsidRPr="001901AF" w:rsidRDefault="001901AF" w:rsidP="001901AF">
            <w:pPr>
              <w:spacing w:after="0" w:line="276" w:lineRule="auto"/>
              <w:ind w:left="4953"/>
              <w:rPr>
                <w:rFonts w:ascii="Times New Roman" w:eastAsia="Times New Roman" w:hAnsi="Times New Roman" w:cs="Times New Roman"/>
                <w:color w:val="000000"/>
                <w:sz w:val="24"/>
                <w:szCs w:val="24"/>
              </w:rPr>
            </w:pPr>
            <w:r w:rsidRPr="001901AF">
              <w:rPr>
                <w:rFonts w:ascii="Times New Roman" w:eastAsia="Times New Roman" w:hAnsi="Times New Roman" w:cs="Times New Roman"/>
                <w:color w:val="000000"/>
                <w:sz w:val="24"/>
                <w:szCs w:val="24"/>
              </w:rPr>
              <w:t xml:space="preserve">к договору о предоставлении </w:t>
            </w:r>
          </w:p>
          <w:p w14:paraId="5C48BCE9" w14:textId="77777777" w:rsidR="001901AF" w:rsidRPr="001901AF" w:rsidRDefault="001901AF" w:rsidP="001901AF">
            <w:pPr>
              <w:spacing w:after="0" w:line="276" w:lineRule="auto"/>
              <w:ind w:left="4953"/>
              <w:rPr>
                <w:rFonts w:ascii="Times New Roman" w:eastAsia="Times New Roman" w:hAnsi="Times New Roman" w:cs="Times New Roman"/>
                <w:color w:val="000000"/>
                <w:sz w:val="24"/>
                <w:szCs w:val="24"/>
              </w:rPr>
            </w:pPr>
            <w:r w:rsidRPr="001901AF">
              <w:rPr>
                <w:rFonts w:ascii="Times New Roman" w:eastAsia="Times New Roman" w:hAnsi="Times New Roman" w:cs="Times New Roman"/>
                <w:color w:val="000000"/>
                <w:sz w:val="24"/>
                <w:szCs w:val="24"/>
              </w:rPr>
              <w:t>государственного гранта</w:t>
            </w:r>
          </w:p>
          <w:p w14:paraId="15A82B1B" w14:textId="6D841AAC" w:rsidR="001901AF" w:rsidRPr="00A72648" w:rsidRDefault="001901AF" w:rsidP="001901AF">
            <w:pPr>
              <w:spacing w:after="0" w:line="276" w:lineRule="auto"/>
              <w:ind w:left="4953"/>
              <w:rPr>
                <w:rFonts w:ascii="Times New Roman" w:eastAsia="Times New Roman" w:hAnsi="Times New Roman" w:cs="Times New Roman"/>
                <w:color w:val="000000"/>
                <w:sz w:val="24"/>
                <w:szCs w:val="24"/>
              </w:rPr>
            </w:pPr>
            <w:r w:rsidRPr="001901AF">
              <w:rPr>
                <w:rFonts w:ascii="Times New Roman" w:eastAsia="Times New Roman" w:hAnsi="Times New Roman" w:cs="Times New Roman"/>
                <w:color w:val="000000"/>
                <w:sz w:val="24"/>
                <w:szCs w:val="24"/>
              </w:rPr>
              <w:t>от «14» марта 2024 года № 23</w:t>
            </w:r>
          </w:p>
          <w:p w14:paraId="7F2ED60F"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3C63E336" w:rsidR="00907EA7" w:rsidRPr="003014C9"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r w:rsidR="003014C9" w:rsidRPr="003014C9">
        <w:rPr>
          <w:sz w:val="28"/>
          <w:szCs w:val="28"/>
        </w:rPr>
        <w:t xml:space="preserve"> </w:t>
      </w:r>
      <w:r w:rsidR="003014C9" w:rsidRPr="003014C9">
        <w:rPr>
          <w:rFonts w:ascii="Times New Roman" w:eastAsia="Times New Roman" w:hAnsi="Times New Roman" w:cs="Times New Roman"/>
          <w:color w:val="000000"/>
          <w:sz w:val="24"/>
          <w:szCs w:val="24"/>
        </w:rPr>
        <w:t>Фонд «Центр изучения и реабилитации каспийского тюленя»</w:t>
      </w:r>
    </w:p>
    <w:p w14:paraId="04997011" w14:textId="19375944" w:rsidR="00994F2A" w:rsidRPr="00A72648" w:rsidRDefault="00907EA7" w:rsidP="003014C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r w:rsidR="003014C9">
        <w:rPr>
          <w:rFonts w:ascii="Times New Roman" w:eastAsia="Times New Roman" w:hAnsi="Times New Roman" w:cs="Times New Roman"/>
          <w:color w:val="000000"/>
          <w:sz w:val="24"/>
          <w:szCs w:val="24"/>
          <w:lang w:val="kk-KZ"/>
        </w:rPr>
        <w:t>Товасаров Адылхан Дадебаевич</w:t>
      </w:r>
    </w:p>
    <w:p w14:paraId="3F51A2C4" w14:textId="5AFFB928" w:rsidR="003014C9" w:rsidRPr="003014C9" w:rsidRDefault="00907EA7" w:rsidP="003014C9">
      <w:pPr>
        <w:rPr>
          <w:rFonts w:ascii="Times New Roman" w:eastAsia="Times New Roman" w:hAnsi="Times New Roman" w:cs="Times New Roman"/>
          <w:color w:val="000000"/>
          <w:sz w:val="24"/>
          <w:szCs w:val="24"/>
        </w:rPr>
      </w:pPr>
      <w:r w:rsidRPr="003014C9">
        <w:rPr>
          <w:rFonts w:ascii="Times New Roman" w:eastAsia="Times New Roman" w:hAnsi="Times New Roman" w:cs="Times New Roman"/>
          <w:color w:val="000000"/>
          <w:sz w:val="24"/>
          <w:szCs w:val="24"/>
        </w:rPr>
        <w:t>Юридический адрес, контактный телефон:</w:t>
      </w:r>
      <w:r w:rsidR="001B5A0E" w:rsidRPr="003014C9">
        <w:rPr>
          <w:rFonts w:ascii="Times New Roman" w:eastAsia="Times New Roman" w:hAnsi="Times New Roman" w:cs="Times New Roman"/>
          <w:color w:val="000000"/>
          <w:sz w:val="24"/>
          <w:szCs w:val="24"/>
        </w:rPr>
        <w:t xml:space="preserve"> </w:t>
      </w:r>
      <w:r w:rsidR="003014C9" w:rsidRPr="003014C9">
        <w:rPr>
          <w:rFonts w:ascii="Times New Roman" w:eastAsia="Times New Roman" w:hAnsi="Times New Roman" w:cs="Times New Roman"/>
          <w:color w:val="000000"/>
          <w:sz w:val="24"/>
          <w:szCs w:val="24"/>
        </w:rPr>
        <w:t xml:space="preserve">130001, Республика Казахстан, Мангистауская область, г. Актау, </w:t>
      </w:r>
      <w:proofErr w:type="spellStart"/>
      <w:r w:rsidR="003014C9" w:rsidRPr="003014C9">
        <w:rPr>
          <w:rFonts w:ascii="Times New Roman" w:eastAsia="Times New Roman" w:hAnsi="Times New Roman" w:cs="Times New Roman"/>
          <w:color w:val="000000"/>
          <w:sz w:val="24"/>
          <w:szCs w:val="24"/>
        </w:rPr>
        <w:t>мкр</w:t>
      </w:r>
      <w:proofErr w:type="spellEnd"/>
      <w:r w:rsidR="003014C9" w:rsidRPr="003014C9">
        <w:rPr>
          <w:rFonts w:ascii="Times New Roman" w:eastAsia="Times New Roman" w:hAnsi="Times New Roman" w:cs="Times New Roman"/>
          <w:color w:val="000000"/>
          <w:sz w:val="24"/>
          <w:szCs w:val="24"/>
        </w:rPr>
        <w:t>. 3 Б, ПКСГ Чайка, г-ж 2, +7 (775) 101-11-22</w:t>
      </w:r>
    </w:p>
    <w:p w14:paraId="312EE785" w14:textId="6F74AB5C" w:rsidR="003014C9" w:rsidRPr="00EB4C41" w:rsidRDefault="00907EA7" w:rsidP="003014C9">
      <w:pPr>
        <w:rPr>
          <w:sz w:val="28"/>
          <w:szCs w:val="28"/>
        </w:rPr>
      </w:pPr>
      <w:r w:rsidRPr="003014C9">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3014C9" w:rsidRPr="003014C9">
        <w:rPr>
          <w:b/>
        </w:rPr>
        <w:t xml:space="preserve"> </w:t>
      </w:r>
      <w:r w:rsidR="003014C9" w:rsidRPr="003014C9">
        <w:rPr>
          <w:rFonts w:ascii="Times New Roman" w:eastAsia="Times New Roman" w:hAnsi="Times New Roman" w:cs="Times New Roman"/>
          <w:color w:val="000000"/>
          <w:sz w:val="24"/>
          <w:szCs w:val="24"/>
        </w:rPr>
        <w:t>«Изучение среды обитания каспийского тюленя, путем определения вредных химических веществ на Каспийском море»</w:t>
      </w:r>
    </w:p>
    <w:p w14:paraId="3243FBD0" w14:textId="3342CA94" w:rsidR="00994F2A" w:rsidRPr="00A72648" w:rsidRDefault="00907EA7" w:rsidP="003014C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3014C9">
        <w:rPr>
          <w:rFonts w:ascii="Times New Roman" w:eastAsia="Times New Roman" w:hAnsi="Times New Roman" w:cs="Times New Roman"/>
          <w:color w:val="000000"/>
          <w:sz w:val="24"/>
          <w:szCs w:val="24"/>
          <w:lang w:val="kk-KZ"/>
        </w:rPr>
        <w:t>: с 01 марта по 31 августа 2024 г.</w:t>
      </w:r>
    </w:p>
    <w:p w14:paraId="70CEE70F" w14:textId="5AE82B02" w:rsidR="00994F2A" w:rsidRPr="00A72648" w:rsidRDefault="00907EA7" w:rsidP="003014C9">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Общая сумма средств, выделенная на реализацию гранта</w:t>
      </w:r>
      <w:r w:rsidR="003014C9">
        <w:rPr>
          <w:rFonts w:ascii="Times New Roman" w:eastAsia="Times New Roman" w:hAnsi="Times New Roman" w:cs="Times New Roman"/>
          <w:color w:val="000000"/>
          <w:sz w:val="24"/>
          <w:szCs w:val="24"/>
          <w:lang w:val="kk-KZ"/>
        </w:rPr>
        <w:t>: 7 000 000 (семь миллионов) тенге.</w:t>
      </w:r>
    </w:p>
    <w:p w14:paraId="174CCF2B" w14:textId="3B15B01D" w:rsidR="001B5A0E" w:rsidRPr="00A72648" w:rsidRDefault="001B5A0E" w:rsidP="00907EA7">
      <w:pPr>
        <w:spacing w:after="0" w:line="276" w:lineRule="auto"/>
        <w:jc w:val="both"/>
        <w:rPr>
          <w:rFonts w:ascii="Times New Roman" w:eastAsia="Times New Roman" w:hAnsi="Times New Roman" w:cs="Times New Roman"/>
          <w:sz w:val="24"/>
          <w:szCs w:val="24"/>
        </w:rPr>
      </w:pP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218D5D1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6"/>
        <w:gridCol w:w="1134"/>
        <w:gridCol w:w="1105"/>
        <w:gridCol w:w="2155"/>
      </w:tblGrid>
      <w:tr w:rsidR="00682956" w:rsidRPr="00A72648" w14:paraId="419C9744" w14:textId="77777777" w:rsidTr="00963439">
        <w:tc>
          <w:tcPr>
            <w:tcW w:w="2844" w:type="dxa"/>
            <w:gridSpan w:val="3"/>
            <w:shd w:val="clear" w:color="auto" w:fill="BFBFBF"/>
            <w:vAlign w:val="center"/>
          </w:tcPr>
          <w:p w14:paraId="7FBB7755" w14:textId="77777777" w:rsidR="00682956" w:rsidRPr="00A72648" w:rsidRDefault="00682956" w:rsidP="00877458">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750" w:type="dxa"/>
            <w:gridSpan w:val="8"/>
          </w:tcPr>
          <w:p w14:paraId="55DE0618" w14:textId="468FCE7B" w:rsidR="00682956" w:rsidRPr="00A72648" w:rsidRDefault="003D5B2D" w:rsidP="00877458">
            <w:pPr>
              <w:spacing w:after="0" w:line="240" w:lineRule="auto"/>
              <w:rPr>
                <w:rFonts w:ascii="Times New Roman" w:eastAsia="Times New Roman" w:hAnsi="Times New Roman"/>
                <w:b/>
                <w:sz w:val="24"/>
                <w:szCs w:val="24"/>
                <w:lang w:eastAsia="ru-RU"/>
              </w:rPr>
            </w:pPr>
            <w:r w:rsidRPr="004E60D8">
              <w:rPr>
                <w:rFonts w:ascii="Times New Roman" w:eastAsia="Times New Roman" w:hAnsi="Times New Roman"/>
                <w:sz w:val="24"/>
                <w:szCs w:val="24"/>
              </w:rPr>
              <w:t xml:space="preserve">Определение токсичных веществ в пробах каспийских тюленей (волосы, </w:t>
            </w:r>
            <w:proofErr w:type="spellStart"/>
            <w:r w:rsidRPr="004E60D8">
              <w:rPr>
                <w:rFonts w:ascii="Times New Roman" w:eastAsia="Times New Roman" w:hAnsi="Times New Roman"/>
                <w:sz w:val="24"/>
                <w:szCs w:val="24"/>
              </w:rPr>
              <w:t>вибрис</w:t>
            </w:r>
            <w:r>
              <w:rPr>
                <w:rFonts w:ascii="Times New Roman" w:eastAsia="Times New Roman" w:hAnsi="Times New Roman"/>
                <w:sz w:val="24"/>
                <w:szCs w:val="24"/>
              </w:rPr>
              <w:t>с</w:t>
            </w:r>
            <w:r w:rsidRPr="004E60D8">
              <w:rPr>
                <w:rFonts w:ascii="Times New Roman" w:eastAsia="Times New Roman" w:hAnsi="Times New Roman"/>
                <w:sz w:val="24"/>
                <w:szCs w:val="24"/>
              </w:rPr>
              <w:t>ы</w:t>
            </w:r>
            <w:proofErr w:type="spellEnd"/>
            <w:r w:rsidRPr="004E60D8">
              <w:rPr>
                <w:rFonts w:ascii="Times New Roman" w:eastAsia="Times New Roman" w:hAnsi="Times New Roman"/>
                <w:sz w:val="24"/>
                <w:szCs w:val="24"/>
              </w:rPr>
              <w:t xml:space="preserve">), а также определение тяжелых металлов и органических загрязнителей в </w:t>
            </w:r>
            <w:r>
              <w:rPr>
                <w:rFonts w:ascii="Times New Roman" w:eastAsia="Times New Roman" w:hAnsi="Times New Roman"/>
                <w:sz w:val="24"/>
                <w:szCs w:val="24"/>
              </w:rPr>
              <w:t>объектах окружающей среды</w:t>
            </w:r>
            <w:r w:rsidRPr="004E60D8">
              <w:rPr>
                <w:rFonts w:ascii="Times New Roman" w:eastAsia="Times New Roman" w:hAnsi="Times New Roman"/>
                <w:sz w:val="24"/>
                <w:szCs w:val="24"/>
              </w:rPr>
              <w:t>.</w:t>
            </w:r>
          </w:p>
        </w:tc>
      </w:tr>
      <w:tr w:rsidR="00682956" w:rsidRPr="00A72648" w14:paraId="6C923D3F" w14:textId="77777777" w:rsidTr="000B6068">
        <w:tc>
          <w:tcPr>
            <w:tcW w:w="2844" w:type="dxa"/>
            <w:gridSpan w:val="3"/>
            <w:shd w:val="clear" w:color="auto" w:fill="BFBFBF"/>
          </w:tcPr>
          <w:p w14:paraId="2F63EFA9" w14:textId="77777777" w:rsidR="00682956" w:rsidRPr="00A72648" w:rsidRDefault="00682956" w:rsidP="00877458">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750" w:type="dxa"/>
            <w:gridSpan w:val="8"/>
          </w:tcPr>
          <w:p w14:paraId="1A9418FB" w14:textId="40F72530" w:rsidR="00485D0D" w:rsidRPr="00A952FD" w:rsidRDefault="00485D0D" w:rsidP="00485D0D">
            <w:pPr>
              <w:spacing w:after="0" w:line="240" w:lineRule="auto"/>
              <w:jc w:val="both"/>
              <w:rPr>
                <w:rFonts w:ascii="Times New Roman" w:eastAsia="Times New Roman" w:hAnsi="Times New Roman"/>
                <w:bCs/>
                <w:sz w:val="24"/>
                <w:szCs w:val="24"/>
                <w:lang w:eastAsia="ru-RU"/>
              </w:rPr>
            </w:pPr>
            <w:r w:rsidRPr="00A952FD">
              <w:rPr>
                <w:rFonts w:ascii="Times New Roman" w:eastAsia="Times New Roman" w:hAnsi="Times New Roman"/>
                <w:bCs/>
                <w:sz w:val="24"/>
                <w:szCs w:val="24"/>
                <w:lang w:eastAsia="ru-RU"/>
              </w:rPr>
              <w:t xml:space="preserve">- Анализ воды, почвы и растений: Проведен детализированный анализ водной среды, почвы и растительности береговой зоны Каспийского моря, включая остров </w:t>
            </w:r>
            <w:proofErr w:type="spellStart"/>
            <w:r w:rsidRPr="00A952FD">
              <w:rPr>
                <w:rFonts w:ascii="Times New Roman" w:eastAsia="Times New Roman" w:hAnsi="Times New Roman"/>
                <w:bCs/>
                <w:sz w:val="24"/>
                <w:szCs w:val="24"/>
                <w:lang w:eastAsia="ru-RU"/>
              </w:rPr>
              <w:t>Кулалы</w:t>
            </w:r>
            <w:proofErr w:type="spellEnd"/>
            <w:r w:rsidRPr="00A952FD">
              <w:rPr>
                <w:rFonts w:ascii="Times New Roman" w:eastAsia="Times New Roman" w:hAnsi="Times New Roman"/>
                <w:bCs/>
                <w:sz w:val="24"/>
                <w:szCs w:val="24"/>
                <w:lang w:eastAsia="ru-RU"/>
              </w:rPr>
              <w:t xml:space="preserve"> и косу </w:t>
            </w:r>
            <w:proofErr w:type="spellStart"/>
            <w:r w:rsidRPr="00A952FD">
              <w:rPr>
                <w:rFonts w:ascii="Times New Roman" w:eastAsia="Times New Roman" w:hAnsi="Times New Roman"/>
                <w:bCs/>
                <w:sz w:val="24"/>
                <w:szCs w:val="24"/>
                <w:lang w:eastAsia="ru-RU"/>
              </w:rPr>
              <w:t>Кендерли</w:t>
            </w:r>
            <w:proofErr w:type="spellEnd"/>
            <w:r w:rsidRPr="00A952FD">
              <w:rPr>
                <w:rFonts w:ascii="Times New Roman" w:eastAsia="Times New Roman" w:hAnsi="Times New Roman"/>
                <w:bCs/>
                <w:sz w:val="24"/>
                <w:szCs w:val="24"/>
                <w:lang w:eastAsia="ru-RU"/>
              </w:rPr>
              <w:t>. Это позволило получить актуальные данные о состоянии экосистемы и уровнях загрязнителей.</w:t>
            </w:r>
          </w:p>
          <w:p w14:paraId="2F58DC8B" w14:textId="77777777" w:rsidR="00A952FD" w:rsidRDefault="00A952FD" w:rsidP="00485D0D">
            <w:pPr>
              <w:spacing w:after="0" w:line="240" w:lineRule="auto"/>
              <w:jc w:val="both"/>
              <w:rPr>
                <w:rFonts w:ascii="Times New Roman" w:eastAsia="Times New Roman" w:hAnsi="Times New Roman"/>
                <w:bCs/>
                <w:sz w:val="24"/>
                <w:szCs w:val="24"/>
                <w:lang w:eastAsia="ru-RU"/>
              </w:rPr>
            </w:pPr>
          </w:p>
          <w:p w14:paraId="1279B3FB" w14:textId="5703296B" w:rsidR="00485D0D" w:rsidRPr="00A952FD" w:rsidRDefault="00485D0D" w:rsidP="00485D0D">
            <w:pPr>
              <w:spacing w:after="0" w:line="240" w:lineRule="auto"/>
              <w:jc w:val="both"/>
              <w:rPr>
                <w:rFonts w:ascii="Times New Roman" w:eastAsia="Times New Roman" w:hAnsi="Times New Roman"/>
                <w:bCs/>
                <w:sz w:val="24"/>
                <w:szCs w:val="24"/>
                <w:lang w:eastAsia="ru-RU"/>
              </w:rPr>
            </w:pPr>
            <w:r w:rsidRPr="00A952FD">
              <w:rPr>
                <w:rFonts w:ascii="Times New Roman" w:eastAsia="Times New Roman" w:hAnsi="Times New Roman"/>
                <w:bCs/>
                <w:sz w:val="24"/>
                <w:szCs w:val="24"/>
                <w:lang w:eastAsia="ru-RU"/>
              </w:rPr>
              <w:t xml:space="preserve">- Наблюдение за тюленями: Проведены наблюдения за каспийскими тюленями в зонах острова </w:t>
            </w:r>
            <w:proofErr w:type="spellStart"/>
            <w:r w:rsidRPr="00A952FD">
              <w:rPr>
                <w:rFonts w:ascii="Times New Roman" w:eastAsia="Times New Roman" w:hAnsi="Times New Roman"/>
                <w:bCs/>
                <w:sz w:val="24"/>
                <w:szCs w:val="24"/>
                <w:lang w:eastAsia="ru-RU"/>
              </w:rPr>
              <w:t>Кулалы</w:t>
            </w:r>
            <w:proofErr w:type="spellEnd"/>
            <w:r w:rsidRPr="00A952FD">
              <w:rPr>
                <w:rFonts w:ascii="Times New Roman" w:eastAsia="Times New Roman" w:hAnsi="Times New Roman"/>
                <w:bCs/>
                <w:sz w:val="24"/>
                <w:szCs w:val="24"/>
                <w:lang w:eastAsia="ru-RU"/>
              </w:rPr>
              <w:t xml:space="preserve"> и косы </w:t>
            </w:r>
            <w:proofErr w:type="spellStart"/>
            <w:r w:rsidRPr="00A952FD">
              <w:rPr>
                <w:rFonts w:ascii="Times New Roman" w:eastAsia="Times New Roman" w:hAnsi="Times New Roman"/>
                <w:bCs/>
                <w:sz w:val="24"/>
                <w:szCs w:val="24"/>
                <w:lang w:eastAsia="ru-RU"/>
              </w:rPr>
              <w:t>Кендерли</w:t>
            </w:r>
            <w:proofErr w:type="spellEnd"/>
            <w:r w:rsidRPr="00A952FD">
              <w:rPr>
                <w:rFonts w:ascii="Times New Roman" w:eastAsia="Times New Roman" w:hAnsi="Times New Roman"/>
                <w:bCs/>
                <w:sz w:val="24"/>
                <w:szCs w:val="24"/>
                <w:lang w:eastAsia="ru-RU"/>
              </w:rPr>
              <w:t>. Это дало возможность оценить текущее состояние популяции и их распределение.</w:t>
            </w:r>
          </w:p>
          <w:p w14:paraId="5D3BB660" w14:textId="77777777" w:rsidR="00A952FD" w:rsidRDefault="00A952FD" w:rsidP="00485D0D">
            <w:pPr>
              <w:spacing w:after="0" w:line="240" w:lineRule="auto"/>
              <w:jc w:val="both"/>
              <w:rPr>
                <w:rFonts w:ascii="Times New Roman" w:eastAsia="Times New Roman" w:hAnsi="Times New Roman"/>
                <w:bCs/>
                <w:sz w:val="24"/>
                <w:szCs w:val="24"/>
                <w:lang w:eastAsia="ru-RU"/>
              </w:rPr>
            </w:pPr>
          </w:p>
          <w:p w14:paraId="5CDC363C" w14:textId="7F117ED5" w:rsidR="00485D0D" w:rsidRPr="00A952FD" w:rsidRDefault="00485D0D" w:rsidP="00485D0D">
            <w:pPr>
              <w:spacing w:after="0" w:line="240" w:lineRule="auto"/>
              <w:jc w:val="both"/>
              <w:rPr>
                <w:rFonts w:ascii="Times New Roman" w:eastAsia="Times New Roman" w:hAnsi="Times New Roman"/>
                <w:bCs/>
                <w:sz w:val="24"/>
                <w:szCs w:val="24"/>
                <w:lang w:eastAsia="ru-RU"/>
              </w:rPr>
            </w:pPr>
            <w:r w:rsidRPr="00A952FD">
              <w:rPr>
                <w:rFonts w:ascii="Times New Roman" w:eastAsia="Times New Roman" w:hAnsi="Times New Roman"/>
                <w:bCs/>
                <w:sz w:val="24"/>
                <w:szCs w:val="24"/>
                <w:lang w:eastAsia="ru-RU"/>
              </w:rPr>
              <w:lastRenderedPageBreak/>
              <w:t>- Образовательные мероприятия: Организованы открытые уроки в двух школах, направленные на повышение осведомленности о каспийском тюлене и его охране.</w:t>
            </w:r>
          </w:p>
          <w:p w14:paraId="149654BD" w14:textId="77777777" w:rsidR="00A952FD" w:rsidRDefault="00A952FD" w:rsidP="00485D0D">
            <w:pPr>
              <w:spacing w:after="0" w:line="240" w:lineRule="auto"/>
              <w:jc w:val="both"/>
              <w:rPr>
                <w:rFonts w:ascii="Times New Roman" w:eastAsia="Times New Roman" w:hAnsi="Times New Roman"/>
                <w:bCs/>
                <w:sz w:val="24"/>
                <w:szCs w:val="24"/>
                <w:lang w:eastAsia="ru-RU"/>
              </w:rPr>
            </w:pPr>
          </w:p>
          <w:p w14:paraId="7B7FC94F" w14:textId="74BFAFC0" w:rsidR="00485D0D" w:rsidRPr="00A952FD" w:rsidRDefault="00485D0D" w:rsidP="00485D0D">
            <w:pPr>
              <w:spacing w:after="0" w:line="240" w:lineRule="auto"/>
              <w:jc w:val="both"/>
              <w:rPr>
                <w:rFonts w:ascii="Times New Roman" w:eastAsia="Times New Roman" w:hAnsi="Times New Roman"/>
                <w:bCs/>
                <w:sz w:val="24"/>
                <w:szCs w:val="24"/>
                <w:lang w:eastAsia="ru-RU"/>
              </w:rPr>
            </w:pPr>
            <w:r w:rsidRPr="00A952FD">
              <w:rPr>
                <w:rFonts w:ascii="Times New Roman" w:eastAsia="Times New Roman" w:hAnsi="Times New Roman"/>
                <w:bCs/>
                <w:sz w:val="24"/>
                <w:szCs w:val="24"/>
                <w:lang w:eastAsia="ru-RU"/>
              </w:rPr>
              <w:t xml:space="preserve">- Анкетирование: Проведено анкетирование 500 человек в городе Актау, </w:t>
            </w:r>
            <w:r w:rsidR="0058370C">
              <w:rPr>
                <w:rFonts w:ascii="Times New Roman" w:eastAsia="Times New Roman" w:hAnsi="Times New Roman"/>
                <w:bCs/>
                <w:sz w:val="24"/>
                <w:szCs w:val="24"/>
                <w:lang w:eastAsia="ru-RU"/>
              </w:rPr>
              <w:t xml:space="preserve">Форт-Шевченко, </w:t>
            </w:r>
            <w:r w:rsidRPr="00A952FD">
              <w:rPr>
                <w:rFonts w:ascii="Times New Roman" w:eastAsia="Times New Roman" w:hAnsi="Times New Roman"/>
                <w:bCs/>
                <w:sz w:val="24"/>
                <w:szCs w:val="24"/>
                <w:lang w:eastAsia="ru-RU"/>
              </w:rPr>
              <w:t xml:space="preserve">селе </w:t>
            </w:r>
            <w:proofErr w:type="spellStart"/>
            <w:r w:rsidRPr="00A952FD">
              <w:rPr>
                <w:rFonts w:ascii="Times New Roman" w:eastAsia="Times New Roman" w:hAnsi="Times New Roman"/>
                <w:bCs/>
                <w:sz w:val="24"/>
                <w:szCs w:val="24"/>
                <w:lang w:eastAsia="ru-RU"/>
              </w:rPr>
              <w:t>Баутино</w:t>
            </w:r>
            <w:proofErr w:type="spellEnd"/>
            <w:r w:rsidRPr="00A952FD">
              <w:rPr>
                <w:rFonts w:ascii="Times New Roman" w:eastAsia="Times New Roman" w:hAnsi="Times New Roman"/>
                <w:bCs/>
                <w:sz w:val="24"/>
                <w:szCs w:val="24"/>
                <w:lang w:eastAsia="ru-RU"/>
              </w:rPr>
              <w:t xml:space="preserve">, на косе </w:t>
            </w:r>
            <w:proofErr w:type="spellStart"/>
            <w:r w:rsidRPr="00A952FD">
              <w:rPr>
                <w:rFonts w:ascii="Times New Roman" w:eastAsia="Times New Roman" w:hAnsi="Times New Roman"/>
                <w:bCs/>
                <w:sz w:val="24"/>
                <w:szCs w:val="24"/>
                <w:lang w:eastAsia="ru-RU"/>
              </w:rPr>
              <w:t>Кендерли</w:t>
            </w:r>
            <w:proofErr w:type="spellEnd"/>
            <w:r w:rsidRPr="00A952FD">
              <w:rPr>
                <w:rFonts w:ascii="Times New Roman" w:eastAsia="Times New Roman" w:hAnsi="Times New Roman"/>
                <w:bCs/>
                <w:sz w:val="24"/>
                <w:szCs w:val="24"/>
                <w:lang w:eastAsia="ru-RU"/>
              </w:rPr>
              <w:t xml:space="preserve"> и острове </w:t>
            </w:r>
            <w:proofErr w:type="spellStart"/>
            <w:r w:rsidRPr="00A952FD">
              <w:rPr>
                <w:rFonts w:ascii="Times New Roman" w:eastAsia="Times New Roman" w:hAnsi="Times New Roman"/>
                <w:bCs/>
                <w:sz w:val="24"/>
                <w:szCs w:val="24"/>
                <w:lang w:eastAsia="ru-RU"/>
              </w:rPr>
              <w:t>Кулалы</w:t>
            </w:r>
            <w:proofErr w:type="spellEnd"/>
            <w:r w:rsidRPr="00A952FD">
              <w:rPr>
                <w:rFonts w:ascii="Times New Roman" w:eastAsia="Times New Roman" w:hAnsi="Times New Roman"/>
                <w:bCs/>
                <w:sz w:val="24"/>
                <w:szCs w:val="24"/>
                <w:lang w:eastAsia="ru-RU"/>
              </w:rPr>
              <w:t>. Это исследование дало представление о знаниях и осведомленности местных жителей и студентов о тюленях и их защите.</w:t>
            </w:r>
          </w:p>
          <w:p w14:paraId="63256429" w14:textId="77777777" w:rsidR="00A952FD" w:rsidRDefault="00A952FD" w:rsidP="00485D0D">
            <w:pPr>
              <w:spacing w:after="0" w:line="240" w:lineRule="auto"/>
              <w:jc w:val="both"/>
              <w:rPr>
                <w:rFonts w:ascii="Times New Roman" w:eastAsia="Times New Roman" w:hAnsi="Times New Roman"/>
                <w:bCs/>
                <w:sz w:val="24"/>
                <w:szCs w:val="24"/>
                <w:lang w:eastAsia="ru-RU"/>
              </w:rPr>
            </w:pPr>
          </w:p>
          <w:p w14:paraId="66B9156D" w14:textId="0FB6A411" w:rsidR="00485D0D" w:rsidRPr="00A952FD" w:rsidRDefault="00485D0D" w:rsidP="00485D0D">
            <w:pPr>
              <w:spacing w:after="0" w:line="240" w:lineRule="auto"/>
              <w:jc w:val="both"/>
              <w:rPr>
                <w:rFonts w:ascii="Times New Roman" w:eastAsia="Times New Roman" w:hAnsi="Times New Roman"/>
                <w:bCs/>
                <w:sz w:val="24"/>
                <w:szCs w:val="24"/>
                <w:lang w:eastAsia="ru-RU"/>
              </w:rPr>
            </w:pPr>
            <w:r w:rsidRPr="00A952FD">
              <w:rPr>
                <w:rFonts w:ascii="Times New Roman" w:eastAsia="Times New Roman" w:hAnsi="Times New Roman"/>
                <w:bCs/>
                <w:sz w:val="24"/>
                <w:szCs w:val="24"/>
                <w:lang w:eastAsia="ru-RU"/>
              </w:rPr>
              <w:t>- Публикация и освещение: Опубликована статья по результатам исследования, а также проведено освещение результатов проекта на официальном сайте Фонда</w:t>
            </w:r>
            <w:r w:rsidR="00A952FD" w:rsidRPr="00A952FD">
              <w:rPr>
                <w:rFonts w:ascii="Times New Roman" w:eastAsia="Times New Roman" w:hAnsi="Times New Roman"/>
                <w:bCs/>
                <w:sz w:val="24"/>
                <w:szCs w:val="24"/>
                <w:lang w:eastAsia="ru-RU"/>
              </w:rPr>
              <w:t>,</w:t>
            </w:r>
            <w:r w:rsidRPr="00A952FD">
              <w:rPr>
                <w:rFonts w:ascii="Times New Roman" w:eastAsia="Times New Roman" w:hAnsi="Times New Roman"/>
                <w:bCs/>
                <w:sz w:val="24"/>
                <w:szCs w:val="24"/>
                <w:lang w:eastAsia="ru-RU"/>
              </w:rPr>
              <w:t xml:space="preserve"> в </w:t>
            </w:r>
            <w:r w:rsidR="00A952FD" w:rsidRPr="00A952FD">
              <w:rPr>
                <w:rFonts w:ascii="Times New Roman" w:eastAsia="Times New Roman" w:hAnsi="Times New Roman"/>
                <w:bCs/>
                <w:sz w:val="24"/>
                <w:szCs w:val="24"/>
                <w:lang w:eastAsia="ru-RU"/>
              </w:rPr>
              <w:t>СМИ</w:t>
            </w:r>
            <w:r w:rsidR="0058370C">
              <w:rPr>
                <w:rFonts w:ascii="Times New Roman" w:eastAsia="Times New Roman" w:hAnsi="Times New Roman"/>
                <w:bCs/>
                <w:sz w:val="24"/>
                <w:szCs w:val="24"/>
                <w:lang w:eastAsia="ru-RU"/>
              </w:rPr>
              <w:t xml:space="preserve">, газете </w:t>
            </w:r>
            <w:r w:rsidR="00A952FD" w:rsidRPr="00A952FD">
              <w:rPr>
                <w:rFonts w:ascii="Times New Roman" w:eastAsia="Times New Roman" w:hAnsi="Times New Roman"/>
                <w:bCs/>
                <w:sz w:val="24"/>
                <w:szCs w:val="24"/>
                <w:lang w:eastAsia="ru-RU"/>
              </w:rPr>
              <w:t xml:space="preserve">и </w:t>
            </w:r>
            <w:r w:rsidRPr="00A952FD">
              <w:rPr>
                <w:rFonts w:ascii="Times New Roman" w:eastAsia="Times New Roman" w:hAnsi="Times New Roman"/>
                <w:bCs/>
                <w:sz w:val="24"/>
                <w:szCs w:val="24"/>
                <w:lang w:eastAsia="ru-RU"/>
              </w:rPr>
              <w:t>социальных сетях, что способствовало распространению информации и повышению общественного интереса к проблемам охраны каспийского тюленя.</w:t>
            </w:r>
          </w:p>
          <w:p w14:paraId="27EDE5B6" w14:textId="4357CE5A" w:rsidR="00682956" w:rsidRPr="00A952FD" w:rsidRDefault="00682956" w:rsidP="00877458">
            <w:pPr>
              <w:spacing w:after="0" w:line="240" w:lineRule="auto"/>
              <w:jc w:val="both"/>
              <w:rPr>
                <w:rFonts w:ascii="Times New Roman" w:eastAsia="Times New Roman" w:hAnsi="Times New Roman"/>
                <w:bCs/>
                <w:sz w:val="24"/>
                <w:szCs w:val="24"/>
                <w:lang w:eastAsia="ru-RU"/>
              </w:rPr>
            </w:pPr>
          </w:p>
        </w:tc>
      </w:tr>
      <w:tr w:rsidR="00682956" w:rsidRPr="00A72648" w14:paraId="5250A90A" w14:textId="77777777" w:rsidTr="00E96B29">
        <w:tc>
          <w:tcPr>
            <w:tcW w:w="1271" w:type="dxa"/>
            <w:vMerge w:val="restart"/>
            <w:shd w:val="clear" w:color="auto" w:fill="BFBFBF"/>
          </w:tcPr>
          <w:p w14:paraId="41449AB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563" w:type="dxa"/>
            <w:vMerge w:val="restart"/>
            <w:shd w:val="clear" w:color="auto" w:fill="BFBFBF"/>
          </w:tcPr>
          <w:p w14:paraId="7FEF351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130" w:type="dxa"/>
            <w:gridSpan w:val="2"/>
            <w:vMerge w:val="restart"/>
            <w:shd w:val="clear" w:color="auto" w:fill="BFBFBF"/>
          </w:tcPr>
          <w:p w14:paraId="0055ADD3" w14:textId="1FE098E0" w:rsidR="00682956" w:rsidRPr="00A72648" w:rsidRDefault="00682956" w:rsidP="0087745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565" w:type="dxa"/>
            <w:vMerge w:val="restart"/>
            <w:shd w:val="clear" w:color="auto" w:fill="BFBFBF"/>
          </w:tcPr>
          <w:p w14:paraId="0DF9A3CF" w14:textId="02750836" w:rsidR="00682956" w:rsidRPr="00A72648" w:rsidRDefault="00682956" w:rsidP="0087745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560" w:type="dxa"/>
            <w:vMerge w:val="restart"/>
            <w:shd w:val="clear" w:color="auto" w:fill="BFBFBF"/>
          </w:tcPr>
          <w:p w14:paraId="2B4AC59A" w14:textId="637CE6AF" w:rsidR="00682956" w:rsidRPr="00A72648" w:rsidRDefault="00682956" w:rsidP="0087745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1985" w:type="dxa"/>
            <w:vMerge w:val="restart"/>
            <w:shd w:val="clear" w:color="auto" w:fill="BFBFBF"/>
          </w:tcPr>
          <w:p w14:paraId="16D3B2EE" w14:textId="21FABDA9" w:rsidR="00682956" w:rsidRPr="00A72648" w:rsidRDefault="00682956" w:rsidP="00877458">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2126" w:type="dxa"/>
            <w:vMerge w:val="restart"/>
            <w:shd w:val="clear" w:color="auto" w:fill="BFBFBF"/>
          </w:tcPr>
          <w:p w14:paraId="528421B6"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2239" w:type="dxa"/>
            <w:gridSpan w:val="2"/>
            <w:shd w:val="clear" w:color="auto" w:fill="BFBFBF"/>
          </w:tcPr>
          <w:p w14:paraId="320E275F"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2155" w:type="dxa"/>
            <w:vMerge w:val="restart"/>
            <w:shd w:val="clear" w:color="auto" w:fill="BFBFBF"/>
          </w:tcPr>
          <w:p w14:paraId="640942B3"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14:paraId="780F93FD" w14:textId="77777777" w:rsidTr="00E96B29">
        <w:tc>
          <w:tcPr>
            <w:tcW w:w="1271" w:type="dxa"/>
            <w:vMerge/>
            <w:shd w:val="clear" w:color="auto" w:fill="BFBFBF"/>
          </w:tcPr>
          <w:p w14:paraId="7B71C091" w14:textId="77777777" w:rsidR="00682956" w:rsidRPr="00A72648" w:rsidRDefault="00682956" w:rsidP="00877458">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55F57602"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130" w:type="dxa"/>
            <w:gridSpan w:val="2"/>
            <w:vMerge/>
            <w:shd w:val="clear" w:color="auto" w:fill="BFBFBF"/>
          </w:tcPr>
          <w:p w14:paraId="24A8EA6C"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58F30590"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75753A41"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44BD03F7" w14:textId="6E8B6A2D" w:rsidR="00682956" w:rsidRPr="00A72648" w:rsidRDefault="00682956" w:rsidP="00877458">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14:paraId="224E0162" w14:textId="77777777" w:rsidR="00682956" w:rsidRPr="00A72648" w:rsidRDefault="00682956" w:rsidP="00877458">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14:paraId="2597E099"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1105" w:type="dxa"/>
            <w:shd w:val="clear" w:color="auto" w:fill="BFBFBF"/>
          </w:tcPr>
          <w:p w14:paraId="4E9018CF"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155" w:type="dxa"/>
            <w:vMerge/>
            <w:shd w:val="clear" w:color="auto" w:fill="BFBFBF"/>
          </w:tcPr>
          <w:p w14:paraId="0914A521" w14:textId="77777777" w:rsidR="00682956" w:rsidRPr="00A72648" w:rsidRDefault="00682956" w:rsidP="00877458">
            <w:pPr>
              <w:spacing w:after="0" w:line="240" w:lineRule="auto"/>
              <w:jc w:val="center"/>
              <w:rPr>
                <w:rFonts w:ascii="Times New Roman" w:eastAsia="Times New Roman" w:hAnsi="Times New Roman"/>
                <w:b/>
                <w:sz w:val="24"/>
                <w:szCs w:val="24"/>
                <w:lang w:eastAsia="ru-RU"/>
              </w:rPr>
            </w:pPr>
          </w:p>
        </w:tc>
      </w:tr>
      <w:tr w:rsidR="00682956" w:rsidRPr="00A72648" w14:paraId="3307DF57" w14:textId="77777777" w:rsidTr="00E96B29">
        <w:trPr>
          <w:trHeight w:val="339"/>
        </w:trPr>
        <w:tc>
          <w:tcPr>
            <w:tcW w:w="1271" w:type="dxa"/>
            <w:shd w:val="clear" w:color="auto" w:fill="auto"/>
          </w:tcPr>
          <w:p w14:paraId="08AD492C" w14:textId="0EF0520F" w:rsidR="00682956" w:rsidRPr="00682956" w:rsidRDefault="003D5B2D" w:rsidP="00682956">
            <w:pPr>
              <w:tabs>
                <w:tab w:val="left" w:pos="840"/>
              </w:tabs>
              <w:rPr>
                <w:rFonts w:ascii="Times New Roman" w:eastAsia="Times New Roman" w:hAnsi="Times New Roman"/>
                <w:sz w:val="24"/>
                <w:szCs w:val="24"/>
                <w:lang w:eastAsia="ru-RU"/>
              </w:rPr>
            </w:pPr>
            <w:r w:rsidRPr="003D5B2D">
              <w:rPr>
                <w:rFonts w:ascii="Times New Roman" w:eastAsia="Times New Roman" w:hAnsi="Times New Roman"/>
                <w:sz w:val="24"/>
                <w:szCs w:val="24"/>
                <w:lang w:eastAsia="ru-RU"/>
              </w:rPr>
              <w:t>Ежемесячный отбор проб воды и почвы с апреля по сентябрь на береговой зоне каспийского моря для проведения исследова</w:t>
            </w:r>
            <w:r w:rsidRPr="003D5B2D">
              <w:rPr>
                <w:rFonts w:ascii="Times New Roman" w:eastAsia="Times New Roman" w:hAnsi="Times New Roman"/>
                <w:sz w:val="24"/>
                <w:szCs w:val="24"/>
                <w:lang w:eastAsia="ru-RU"/>
              </w:rPr>
              <w:lastRenderedPageBreak/>
              <w:t>ний</w:t>
            </w:r>
          </w:p>
        </w:tc>
        <w:tc>
          <w:tcPr>
            <w:tcW w:w="1563" w:type="dxa"/>
            <w:shd w:val="clear" w:color="auto" w:fill="auto"/>
          </w:tcPr>
          <w:p w14:paraId="7ADCE4FD" w14:textId="1BC67EAB" w:rsidR="00682956" w:rsidRPr="00A72648" w:rsidRDefault="003D5B2D" w:rsidP="00877458">
            <w:pPr>
              <w:spacing w:after="0" w:line="240" w:lineRule="auto"/>
              <w:jc w:val="both"/>
              <w:rPr>
                <w:rFonts w:ascii="Times New Roman" w:eastAsia="Times New Roman" w:hAnsi="Times New Roman"/>
                <w:sz w:val="24"/>
                <w:szCs w:val="24"/>
                <w:lang w:eastAsia="ru-RU"/>
              </w:rPr>
            </w:pPr>
            <w:r w:rsidRPr="003D5B2D">
              <w:rPr>
                <w:rFonts w:ascii="Times New Roman" w:eastAsia="Times New Roman" w:hAnsi="Times New Roman"/>
                <w:sz w:val="24"/>
                <w:szCs w:val="24"/>
                <w:lang w:eastAsia="ru-RU"/>
              </w:rPr>
              <w:lastRenderedPageBreak/>
              <w:t xml:space="preserve">Проведение ежемесячного отбора проб воды и почвы на береговой зоне каспийского моря, для проведения исследований на содержание металлов  (Алюминий, Железо, Висмут, Кадмий, Кобальт, </w:t>
            </w:r>
            <w:r w:rsidRPr="003D5B2D">
              <w:rPr>
                <w:rFonts w:ascii="Times New Roman" w:eastAsia="Times New Roman" w:hAnsi="Times New Roman"/>
                <w:sz w:val="24"/>
                <w:szCs w:val="24"/>
                <w:lang w:eastAsia="ru-RU"/>
              </w:rPr>
              <w:lastRenderedPageBreak/>
              <w:t>Магний, Медь, Молибден, Мышьяк, Никель, Свинец, Селен, Серебро, Сурьма, Хром, Цинк, Литий, Бериллий, Калий, Ванадий, Стронций, Барий, Марганец), а также нефтепродуктов, водородный показатель рН, формальдегид</w:t>
            </w:r>
          </w:p>
        </w:tc>
        <w:tc>
          <w:tcPr>
            <w:tcW w:w="1130" w:type="dxa"/>
            <w:gridSpan w:val="2"/>
          </w:tcPr>
          <w:p w14:paraId="5639F63F" w14:textId="36270617" w:rsidR="00682956" w:rsidRPr="00A72648" w:rsidRDefault="003D5B2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Март-август 2024 г.</w:t>
            </w:r>
          </w:p>
        </w:tc>
        <w:tc>
          <w:tcPr>
            <w:tcW w:w="1565" w:type="dxa"/>
          </w:tcPr>
          <w:p w14:paraId="1314828E" w14:textId="51F4AEDC" w:rsidR="00682956" w:rsidRPr="00A72648" w:rsidRDefault="003D5B2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Береговая зона Каспийского моря </w:t>
            </w:r>
          </w:p>
        </w:tc>
        <w:tc>
          <w:tcPr>
            <w:tcW w:w="1560" w:type="dxa"/>
          </w:tcPr>
          <w:p w14:paraId="5AA775B6" w14:textId="7F164B48" w:rsidR="00682956" w:rsidRPr="00A72648" w:rsidRDefault="002C030C"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5" w:type="dxa"/>
            <w:shd w:val="clear" w:color="auto" w:fill="auto"/>
          </w:tcPr>
          <w:p w14:paraId="0749AD1C" w14:textId="2824AC4C" w:rsidR="003D5B2D" w:rsidRPr="00A72648" w:rsidRDefault="003D5B2D" w:rsidP="00877458">
            <w:pPr>
              <w:spacing w:after="0" w:line="240" w:lineRule="auto"/>
              <w:jc w:val="both"/>
              <w:rPr>
                <w:rFonts w:ascii="Times New Roman" w:eastAsia="Times New Roman" w:hAnsi="Times New Roman"/>
                <w:sz w:val="24"/>
                <w:szCs w:val="24"/>
                <w:lang w:eastAsia="ru-RU"/>
              </w:rPr>
            </w:pPr>
            <w:r w:rsidRPr="003D5B2D">
              <w:rPr>
                <w:rFonts w:ascii="Times New Roman" w:eastAsia="Times New Roman" w:hAnsi="Times New Roman"/>
                <w:sz w:val="24"/>
                <w:szCs w:val="24"/>
                <w:lang w:eastAsia="ru-RU"/>
              </w:rPr>
              <w:t xml:space="preserve">В период с марта по август 2024 года ежемесячно проводился отбор проб воды и почвы. Пробы морской воды были проанализированы по 35 показателям, а почвы — по 28 показателям. Анализ результатов проводился с учетом предельно допустимых </w:t>
            </w:r>
            <w:r w:rsidRPr="003D5B2D">
              <w:rPr>
                <w:rFonts w:ascii="Times New Roman" w:eastAsia="Times New Roman" w:hAnsi="Times New Roman"/>
                <w:sz w:val="24"/>
                <w:szCs w:val="24"/>
                <w:lang w:eastAsia="ru-RU"/>
              </w:rPr>
              <w:lastRenderedPageBreak/>
              <w:t>концентраций (ПДК) для воды и почвы.</w:t>
            </w:r>
          </w:p>
        </w:tc>
        <w:tc>
          <w:tcPr>
            <w:tcW w:w="2126" w:type="dxa"/>
            <w:shd w:val="clear" w:color="auto" w:fill="auto"/>
          </w:tcPr>
          <w:p w14:paraId="6CC2F51D" w14:textId="4FAFDE44"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lastRenderedPageBreak/>
              <w:t xml:space="preserve">Протоколов лабораторных исследований </w:t>
            </w:r>
          </w:p>
          <w:p w14:paraId="0E423AA5" w14:textId="77777777"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p>
          <w:p w14:paraId="1DD08F01" w14:textId="28EEA7B4"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t xml:space="preserve">Пробы воды </w:t>
            </w:r>
          </w:p>
          <w:p w14:paraId="650AE2A4" w14:textId="77777777"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p>
          <w:p w14:paraId="6DA5A024" w14:textId="7BC23E98" w:rsidR="003D5B2D" w:rsidRDefault="003D5B2D" w:rsidP="003D5B2D">
            <w:pPr>
              <w:spacing w:after="0" w:line="240" w:lineRule="auto"/>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t xml:space="preserve">Пробы почвы </w:t>
            </w:r>
          </w:p>
          <w:p w14:paraId="1CA9DD0B" w14:textId="77777777" w:rsidR="00880850" w:rsidRPr="003D5B2D" w:rsidRDefault="00880850" w:rsidP="003D5B2D">
            <w:pPr>
              <w:spacing w:after="0" w:line="240" w:lineRule="auto"/>
              <w:jc w:val="both"/>
              <w:rPr>
                <w:rFonts w:ascii="Times New Roman" w:eastAsia="Times New Roman" w:hAnsi="Times New Roman" w:cs="Times New Roman"/>
                <w:sz w:val="24"/>
                <w:szCs w:val="24"/>
                <w:lang w:eastAsia="ru-RU"/>
              </w:rPr>
            </w:pPr>
          </w:p>
          <w:p w14:paraId="05FD7ADF" w14:textId="77777777"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p>
          <w:p w14:paraId="685F5ECD" w14:textId="0098AA19"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t xml:space="preserve">Химический анализ </w:t>
            </w:r>
          </w:p>
          <w:p w14:paraId="2DC4DB9B" w14:textId="77777777" w:rsidR="003D5B2D" w:rsidRDefault="003D5B2D" w:rsidP="003D5B2D">
            <w:pPr>
              <w:spacing w:after="0" w:line="240" w:lineRule="auto"/>
              <w:jc w:val="both"/>
              <w:rPr>
                <w:rFonts w:ascii="Times New Roman" w:eastAsia="Times New Roman" w:hAnsi="Times New Roman" w:cs="Times New Roman"/>
                <w:sz w:val="24"/>
                <w:szCs w:val="24"/>
                <w:lang w:eastAsia="ru-RU"/>
              </w:rPr>
            </w:pPr>
          </w:p>
          <w:p w14:paraId="5CF32F0D" w14:textId="77777777" w:rsidR="00880850" w:rsidRPr="003D5B2D" w:rsidRDefault="00880850" w:rsidP="003D5B2D">
            <w:pPr>
              <w:spacing w:after="0" w:line="240" w:lineRule="auto"/>
              <w:jc w:val="both"/>
              <w:rPr>
                <w:rFonts w:ascii="Times New Roman" w:eastAsia="Times New Roman" w:hAnsi="Times New Roman" w:cs="Times New Roman"/>
                <w:sz w:val="24"/>
                <w:szCs w:val="24"/>
                <w:lang w:eastAsia="ru-RU"/>
              </w:rPr>
            </w:pPr>
          </w:p>
          <w:p w14:paraId="742989D2" w14:textId="09B421F3"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t xml:space="preserve">Список специалистов с резюме </w:t>
            </w:r>
          </w:p>
          <w:p w14:paraId="38677DBC" w14:textId="77777777" w:rsidR="00880850" w:rsidRPr="003D5B2D" w:rsidRDefault="00880850" w:rsidP="003D5B2D">
            <w:pPr>
              <w:spacing w:after="0" w:line="240" w:lineRule="auto"/>
              <w:jc w:val="both"/>
              <w:rPr>
                <w:rFonts w:ascii="Times New Roman" w:eastAsia="Times New Roman" w:hAnsi="Times New Roman" w:cs="Times New Roman"/>
                <w:sz w:val="24"/>
                <w:szCs w:val="24"/>
                <w:lang w:eastAsia="ru-RU"/>
              </w:rPr>
            </w:pPr>
          </w:p>
          <w:p w14:paraId="265AE4AB" w14:textId="4081F57A" w:rsidR="003D5B2D" w:rsidRPr="003D5B2D" w:rsidRDefault="003D5B2D" w:rsidP="003D5B2D">
            <w:pPr>
              <w:spacing w:after="0" w:line="240" w:lineRule="auto"/>
              <w:ind w:right="-111"/>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t>Анализ:</w:t>
            </w:r>
          </w:p>
          <w:p w14:paraId="79196CD3" w14:textId="77777777" w:rsidR="003D5B2D" w:rsidRDefault="003D5B2D" w:rsidP="003D5B2D">
            <w:pPr>
              <w:spacing w:after="0" w:line="240" w:lineRule="auto"/>
              <w:jc w:val="both"/>
              <w:rPr>
                <w:rFonts w:ascii="Times New Roman" w:eastAsia="Times New Roman" w:hAnsi="Times New Roman" w:cs="Times New Roman"/>
                <w:sz w:val="24"/>
                <w:szCs w:val="24"/>
                <w:lang w:eastAsia="ru-RU"/>
              </w:rPr>
            </w:pPr>
          </w:p>
          <w:p w14:paraId="2E6AE01E" w14:textId="406C2AF5" w:rsidR="003D5B2D" w:rsidRPr="003D5B2D" w:rsidRDefault="003D5B2D" w:rsidP="003D5B2D">
            <w:pPr>
              <w:spacing w:after="0" w:line="240" w:lineRule="auto"/>
              <w:jc w:val="both"/>
              <w:rPr>
                <w:rFonts w:ascii="Times New Roman" w:eastAsia="Times New Roman" w:hAnsi="Times New Roman" w:cs="Times New Roman"/>
                <w:sz w:val="24"/>
                <w:szCs w:val="24"/>
                <w:lang w:eastAsia="ru-RU"/>
              </w:rPr>
            </w:pPr>
            <w:r w:rsidRPr="003D5B2D">
              <w:rPr>
                <w:rFonts w:ascii="Times New Roman" w:eastAsia="Times New Roman" w:hAnsi="Times New Roman" w:cs="Times New Roman"/>
                <w:sz w:val="24"/>
                <w:szCs w:val="24"/>
                <w:lang w:eastAsia="ru-RU"/>
              </w:rPr>
              <w:lastRenderedPageBreak/>
              <w:t xml:space="preserve">Результаты полевых исследований </w:t>
            </w:r>
          </w:p>
          <w:p w14:paraId="55249C90" w14:textId="77777777" w:rsidR="003D5B2D" w:rsidRDefault="003D5B2D" w:rsidP="003D5B2D">
            <w:pPr>
              <w:spacing w:after="0" w:line="240" w:lineRule="auto"/>
              <w:jc w:val="both"/>
              <w:rPr>
                <w:rFonts w:ascii="Times New Roman" w:eastAsia="Times New Roman" w:hAnsi="Times New Roman" w:cs="Times New Roman"/>
                <w:sz w:val="24"/>
                <w:szCs w:val="24"/>
                <w:lang w:eastAsia="ru-RU"/>
              </w:rPr>
            </w:pPr>
          </w:p>
          <w:p w14:paraId="015C3AEE" w14:textId="77777777" w:rsidR="00880850" w:rsidRDefault="00880850" w:rsidP="003D5B2D">
            <w:pPr>
              <w:spacing w:after="0" w:line="240" w:lineRule="auto"/>
              <w:jc w:val="both"/>
              <w:rPr>
                <w:rFonts w:ascii="Times New Roman" w:eastAsia="Times New Roman" w:hAnsi="Times New Roman" w:cs="Times New Roman"/>
                <w:sz w:val="24"/>
                <w:szCs w:val="24"/>
                <w:lang w:eastAsia="ru-RU"/>
              </w:rPr>
            </w:pPr>
          </w:p>
          <w:p w14:paraId="4351C7A6" w14:textId="77777777" w:rsidR="00880850" w:rsidRPr="003D5B2D" w:rsidRDefault="00880850" w:rsidP="003D5B2D">
            <w:pPr>
              <w:spacing w:after="0" w:line="240" w:lineRule="auto"/>
              <w:jc w:val="both"/>
              <w:rPr>
                <w:rFonts w:ascii="Times New Roman" w:eastAsia="Times New Roman" w:hAnsi="Times New Roman" w:cs="Times New Roman"/>
                <w:sz w:val="24"/>
                <w:szCs w:val="24"/>
                <w:lang w:eastAsia="ru-RU"/>
              </w:rPr>
            </w:pPr>
          </w:p>
          <w:p w14:paraId="3082AD91" w14:textId="3E182C66" w:rsidR="00682956" w:rsidRPr="00A72648" w:rsidRDefault="003D5B2D" w:rsidP="00880850">
            <w:pPr>
              <w:spacing w:after="0" w:line="240" w:lineRule="auto"/>
              <w:jc w:val="both"/>
              <w:rPr>
                <w:rFonts w:ascii="Times New Roman" w:eastAsia="Times New Roman" w:hAnsi="Times New Roman"/>
                <w:b/>
                <w:sz w:val="24"/>
                <w:szCs w:val="24"/>
                <w:lang w:eastAsia="ru-RU"/>
              </w:rPr>
            </w:pPr>
            <w:r w:rsidRPr="003D5B2D">
              <w:rPr>
                <w:rFonts w:ascii="Times New Roman" w:eastAsia="Times New Roman" w:hAnsi="Times New Roman" w:cs="Times New Roman"/>
                <w:sz w:val="24"/>
                <w:szCs w:val="24"/>
                <w:lang w:eastAsia="ru-RU"/>
              </w:rPr>
              <w:t xml:space="preserve">Фото/видео отчет </w:t>
            </w:r>
          </w:p>
        </w:tc>
        <w:tc>
          <w:tcPr>
            <w:tcW w:w="1134" w:type="dxa"/>
            <w:shd w:val="clear" w:color="auto" w:fill="auto"/>
          </w:tcPr>
          <w:p w14:paraId="2E43C4A5" w14:textId="77777777" w:rsidR="00682956" w:rsidRPr="003D5B2D" w:rsidRDefault="003D5B2D" w:rsidP="00877458">
            <w:pPr>
              <w:spacing w:after="0" w:line="240" w:lineRule="auto"/>
              <w:jc w:val="both"/>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lastRenderedPageBreak/>
              <w:t>12</w:t>
            </w:r>
          </w:p>
          <w:p w14:paraId="2207DB47" w14:textId="77777777" w:rsidR="003D5B2D" w:rsidRPr="003D5B2D" w:rsidRDefault="003D5B2D" w:rsidP="003D5B2D">
            <w:pPr>
              <w:rPr>
                <w:rFonts w:ascii="Times New Roman" w:eastAsia="Times New Roman" w:hAnsi="Times New Roman"/>
                <w:bCs/>
                <w:sz w:val="24"/>
                <w:szCs w:val="24"/>
                <w:lang w:eastAsia="ru-RU"/>
              </w:rPr>
            </w:pPr>
          </w:p>
          <w:p w14:paraId="58ADF92E" w14:textId="77777777" w:rsidR="003D5B2D" w:rsidRPr="003D5B2D" w:rsidRDefault="003D5B2D" w:rsidP="003D5B2D">
            <w:pPr>
              <w:rPr>
                <w:rFonts w:ascii="Times New Roman" w:eastAsia="Times New Roman" w:hAnsi="Times New Roman"/>
                <w:bCs/>
                <w:sz w:val="24"/>
                <w:szCs w:val="24"/>
                <w:lang w:eastAsia="ru-RU"/>
              </w:rPr>
            </w:pPr>
          </w:p>
          <w:p w14:paraId="54D4DF23"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20</w:t>
            </w:r>
          </w:p>
          <w:p w14:paraId="3CF5D5D1"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20</w:t>
            </w:r>
          </w:p>
          <w:p w14:paraId="4E8C907F" w14:textId="77777777" w:rsidR="003D5B2D" w:rsidRPr="003D5B2D" w:rsidRDefault="003D5B2D" w:rsidP="003D5B2D">
            <w:pPr>
              <w:rPr>
                <w:rFonts w:ascii="Times New Roman" w:eastAsia="Times New Roman" w:hAnsi="Times New Roman"/>
                <w:bCs/>
                <w:sz w:val="24"/>
                <w:szCs w:val="24"/>
                <w:lang w:eastAsia="ru-RU"/>
              </w:rPr>
            </w:pPr>
          </w:p>
          <w:p w14:paraId="5F903F52"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Более 1000</w:t>
            </w:r>
          </w:p>
          <w:p w14:paraId="35B8E61C" w14:textId="77777777" w:rsidR="003D5B2D" w:rsidRPr="003D5B2D" w:rsidRDefault="003D5B2D" w:rsidP="003D5B2D">
            <w:pPr>
              <w:rPr>
                <w:rFonts w:ascii="Times New Roman" w:eastAsia="Times New Roman" w:hAnsi="Times New Roman"/>
                <w:bCs/>
                <w:sz w:val="24"/>
                <w:szCs w:val="24"/>
                <w:lang w:eastAsia="ru-RU"/>
              </w:rPr>
            </w:pPr>
          </w:p>
          <w:p w14:paraId="496AF6DD"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1</w:t>
            </w:r>
          </w:p>
          <w:p w14:paraId="74087CFA" w14:textId="77777777" w:rsidR="003D5B2D" w:rsidRPr="003D5B2D" w:rsidRDefault="003D5B2D" w:rsidP="003D5B2D">
            <w:pPr>
              <w:spacing w:after="0"/>
              <w:rPr>
                <w:rFonts w:ascii="Times New Roman" w:eastAsia="Times New Roman" w:hAnsi="Times New Roman"/>
                <w:bCs/>
                <w:sz w:val="24"/>
                <w:szCs w:val="24"/>
                <w:lang w:eastAsia="ru-RU"/>
              </w:rPr>
            </w:pPr>
          </w:p>
          <w:p w14:paraId="726301FD" w14:textId="77777777" w:rsidR="003D5B2D" w:rsidRPr="003D5B2D" w:rsidRDefault="003D5B2D" w:rsidP="003D5B2D">
            <w:pPr>
              <w:spacing w:after="0"/>
              <w:rPr>
                <w:rFonts w:ascii="Times New Roman" w:eastAsia="Times New Roman" w:hAnsi="Times New Roman"/>
                <w:bCs/>
                <w:sz w:val="24"/>
                <w:szCs w:val="24"/>
                <w:lang w:eastAsia="ru-RU"/>
              </w:rPr>
            </w:pPr>
          </w:p>
          <w:p w14:paraId="0483982C" w14:textId="77777777" w:rsid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28</w:t>
            </w:r>
          </w:p>
          <w:p w14:paraId="6A3A271D" w14:textId="77777777" w:rsidR="003D5B2D" w:rsidRDefault="003D5B2D" w:rsidP="00880850">
            <w:pPr>
              <w:spacing w:after="0"/>
              <w:rPr>
                <w:rFonts w:ascii="Times New Roman" w:eastAsia="Times New Roman" w:hAnsi="Times New Roman"/>
                <w:bCs/>
                <w:sz w:val="24"/>
                <w:szCs w:val="24"/>
                <w:lang w:eastAsia="ru-RU"/>
              </w:rPr>
            </w:pPr>
          </w:p>
          <w:p w14:paraId="75D4B12C" w14:textId="77777777" w:rsidR="00880850" w:rsidRDefault="00880850" w:rsidP="00880850">
            <w:pPr>
              <w:spacing w:after="0"/>
              <w:rPr>
                <w:rFonts w:ascii="Times New Roman" w:eastAsia="Times New Roman" w:hAnsi="Times New Roman"/>
                <w:bCs/>
                <w:sz w:val="24"/>
                <w:szCs w:val="24"/>
                <w:lang w:eastAsia="ru-RU"/>
              </w:rPr>
            </w:pPr>
          </w:p>
          <w:p w14:paraId="0909E8EC" w14:textId="77777777" w:rsidR="003D5B2D" w:rsidRDefault="003D5B2D" w:rsidP="003D5B2D">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5368FDF8" w14:textId="77777777" w:rsidR="003D5B2D" w:rsidRDefault="003D5B2D" w:rsidP="003D5B2D">
            <w:pPr>
              <w:rPr>
                <w:rFonts w:ascii="Times New Roman" w:eastAsia="Times New Roman" w:hAnsi="Times New Roman"/>
                <w:bCs/>
                <w:sz w:val="24"/>
                <w:szCs w:val="24"/>
                <w:lang w:eastAsia="ru-RU"/>
              </w:rPr>
            </w:pPr>
          </w:p>
          <w:p w14:paraId="6887369C" w14:textId="31E0465F"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cs="Times New Roman"/>
                <w:sz w:val="24"/>
                <w:szCs w:val="24"/>
                <w:lang w:eastAsia="ru-RU"/>
              </w:rPr>
              <w:t>не менее 5 фото, 1 видео</w:t>
            </w:r>
          </w:p>
        </w:tc>
        <w:tc>
          <w:tcPr>
            <w:tcW w:w="1105" w:type="dxa"/>
            <w:shd w:val="clear" w:color="auto" w:fill="auto"/>
          </w:tcPr>
          <w:p w14:paraId="3226E377" w14:textId="77777777" w:rsidR="00682956" w:rsidRPr="003D5B2D" w:rsidRDefault="003D5B2D" w:rsidP="00877458">
            <w:pPr>
              <w:spacing w:after="0" w:line="240" w:lineRule="auto"/>
              <w:jc w:val="both"/>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lastRenderedPageBreak/>
              <w:t>12</w:t>
            </w:r>
          </w:p>
          <w:p w14:paraId="73D5EEA9" w14:textId="77777777" w:rsidR="003D5B2D" w:rsidRPr="003D5B2D" w:rsidRDefault="003D5B2D" w:rsidP="003D5B2D">
            <w:pPr>
              <w:rPr>
                <w:rFonts w:ascii="Times New Roman" w:eastAsia="Times New Roman" w:hAnsi="Times New Roman"/>
                <w:bCs/>
                <w:sz w:val="24"/>
                <w:szCs w:val="24"/>
                <w:lang w:eastAsia="ru-RU"/>
              </w:rPr>
            </w:pPr>
          </w:p>
          <w:p w14:paraId="1BE21D6C" w14:textId="77777777" w:rsidR="003D5B2D" w:rsidRPr="003D5B2D" w:rsidRDefault="003D5B2D" w:rsidP="003D5B2D">
            <w:pPr>
              <w:rPr>
                <w:rFonts w:ascii="Times New Roman" w:eastAsia="Times New Roman" w:hAnsi="Times New Roman"/>
                <w:bCs/>
                <w:sz w:val="24"/>
                <w:szCs w:val="24"/>
                <w:lang w:eastAsia="ru-RU"/>
              </w:rPr>
            </w:pPr>
          </w:p>
          <w:p w14:paraId="2F55E5F0"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24</w:t>
            </w:r>
          </w:p>
          <w:p w14:paraId="7E92C764"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24</w:t>
            </w:r>
          </w:p>
          <w:p w14:paraId="5435EEA2" w14:textId="77777777" w:rsidR="003D5B2D" w:rsidRPr="003D5B2D" w:rsidRDefault="003D5B2D" w:rsidP="003D5B2D">
            <w:pPr>
              <w:rPr>
                <w:rFonts w:ascii="Times New Roman" w:eastAsia="Times New Roman" w:hAnsi="Times New Roman"/>
                <w:bCs/>
                <w:sz w:val="24"/>
                <w:szCs w:val="24"/>
                <w:lang w:eastAsia="ru-RU"/>
              </w:rPr>
            </w:pPr>
          </w:p>
          <w:p w14:paraId="0DD1B25D" w14:textId="77777777" w:rsidR="003D5B2D" w:rsidRPr="003D5B2D" w:rsidRDefault="003D5B2D" w:rsidP="003D5B2D">
            <w:pPr>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1512</w:t>
            </w:r>
          </w:p>
          <w:p w14:paraId="605B1121" w14:textId="77777777" w:rsidR="003D5B2D" w:rsidRPr="003D5B2D" w:rsidRDefault="003D5B2D" w:rsidP="003D5B2D">
            <w:pPr>
              <w:rPr>
                <w:rFonts w:ascii="Times New Roman" w:eastAsia="Times New Roman" w:hAnsi="Times New Roman"/>
                <w:bCs/>
                <w:sz w:val="24"/>
                <w:szCs w:val="24"/>
                <w:lang w:eastAsia="ru-RU"/>
              </w:rPr>
            </w:pPr>
          </w:p>
          <w:p w14:paraId="16505609" w14:textId="77777777" w:rsidR="003D5B2D" w:rsidRPr="003D5B2D" w:rsidRDefault="003D5B2D" w:rsidP="003D5B2D">
            <w:pPr>
              <w:spacing w:after="0"/>
              <w:rPr>
                <w:rFonts w:ascii="Times New Roman" w:eastAsia="Times New Roman" w:hAnsi="Times New Roman"/>
                <w:bCs/>
                <w:sz w:val="24"/>
                <w:szCs w:val="24"/>
                <w:lang w:eastAsia="ru-RU"/>
              </w:rPr>
            </w:pPr>
          </w:p>
          <w:p w14:paraId="7072886B" w14:textId="5D2CAF5C" w:rsidR="003D5B2D" w:rsidRPr="003D5B2D" w:rsidRDefault="003D5B2D" w:rsidP="003D5B2D">
            <w:pPr>
              <w:spacing w:after="0"/>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2</w:t>
            </w:r>
          </w:p>
          <w:p w14:paraId="14CDD1A6" w14:textId="77777777" w:rsidR="003D5B2D" w:rsidRPr="003D5B2D" w:rsidRDefault="003D5B2D" w:rsidP="003D5B2D">
            <w:pPr>
              <w:rPr>
                <w:rFonts w:ascii="Times New Roman" w:eastAsia="Times New Roman" w:hAnsi="Times New Roman"/>
                <w:bCs/>
                <w:sz w:val="24"/>
                <w:szCs w:val="24"/>
                <w:lang w:eastAsia="ru-RU"/>
              </w:rPr>
            </w:pPr>
          </w:p>
          <w:p w14:paraId="2F918EA2" w14:textId="77777777" w:rsidR="003D5B2D" w:rsidRPr="003D5B2D" w:rsidRDefault="003D5B2D" w:rsidP="003D5B2D">
            <w:pPr>
              <w:spacing w:after="0"/>
              <w:rPr>
                <w:rFonts w:ascii="Times New Roman" w:eastAsia="Times New Roman" w:hAnsi="Times New Roman"/>
                <w:bCs/>
                <w:sz w:val="24"/>
                <w:szCs w:val="24"/>
                <w:lang w:eastAsia="ru-RU"/>
              </w:rPr>
            </w:pPr>
          </w:p>
          <w:p w14:paraId="4457D220" w14:textId="77777777" w:rsidR="003D5B2D" w:rsidRDefault="003D5B2D" w:rsidP="003D5B2D">
            <w:pPr>
              <w:spacing w:after="0"/>
              <w:rPr>
                <w:rFonts w:ascii="Times New Roman" w:eastAsia="Times New Roman" w:hAnsi="Times New Roman"/>
                <w:bCs/>
                <w:sz w:val="24"/>
                <w:szCs w:val="24"/>
                <w:lang w:eastAsia="ru-RU"/>
              </w:rPr>
            </w:pPr>
            <w:r w:rsidRPr="003D5B2D">
              <w:rPr>
                <w:rFonts w:ascii="Times New Roman" w:eastAsia="Times New Roman" w:hAnsi="Times New Roman"/>
                <w:bCs/>
                <w:sz w:val="24"/>
                <w:szCs w:val="24"/>
                <w:lang w:eastAsia="ru-RU"/>
              </w:rPr>
              <w:t>63</w:t>
            </w:r>
          </w:p>
          <w:p w14:paraId="3E0EA25E" w14:textId="77777777" w:rsidR="003D5B2D" w:rsidRDefault="003D5B2D" w:rsidP="003D5B2D">
            <w:pPr>
              <w:spacing w:after="0"/>
              <w:rPr>
                <w:rFonts w:ascii="Times New Roman" w:eastAsia="Times New Roman" w:hAnsi="Times New Roman"/>
                <w:bCs/>
                <w:sz w:val="24"/>
                <w:szCs w:val="24"/>
                <w:lang w:eastAsia="ru-RU"/>
              </w:rPr>
            </w:pPr>
          </w:p>
          <w:p w14:paraId="616BD7A1" w14:textId="7400CDA9" w:rsidR="00880850" w:rsidRDefault="00880850" w:rsidP="003D5B2D">
            <w:pPr>
              <w:spacing w:after="0"/>
              <w:rPr>
                <w:rFonts w:ascii="Times New Roman" w:eastAsia="Times New Roman" w:hAnsi="Times New Roman"/>
                <w:bCs/>
                <w:sz w:val="24"/>
                <w:szCs w:val="24"/>
                <w:lang w:eastAsia="ru-RU"/>
              </w:rPr>
            </w:pPr>
          </w:p>
          <w:p w14:paraId="46A3E39B" w14:textId="77777777" w:rsidR="00880850" w:rsidRDefault="00880850" w:rsidP="003D5B2D">
            <w:pPr>
              <w:spacing w:after="0"/>
              <w:rPr>
                <w:rFonts w:ascii="Times New Roman" w:eastAsia="Times New Roman" w:hAnsi="Times New Roman"/>
                <w:bCs/>
                <w:sz w:val="24"/>
                <w:szCs w:val="24"/>
                <w:lang w:eastAsia="ru-RU"/>
              </w:rPr>
            </w:pPr>
          </w:p>
          <w:p w14:paraId="2792B6FB" w14:textId="77777777" w:rsidR="003D5B2D" w:rsidRDefault="003D5B2D" w:rsidP="003D5B2D">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14:paraId="13F428D7" w14:textId="77777777" w:rsidR="003D5B2D" w:rsidRDefault="003D5B2D" w:rsidP="003D5B2D">
            <w:pPr>
              <w:spacing w:after="0"/>
              <w:rPr>
                <w:rFonts w:ascii="Times New Roman" w:eastAsia="Times New Roman" w:hAnsi="Times New Roman"/>
                <w:bCs/>
                <w:sz w:val="24"/>
                <w:szCs w:val="24"/>
                <w:lang w:eastAsia="ru-RU"/>
              </w:rPr>
            </w:pPr>
          </w:p>
          <w:p w14:paraId="6B83366D" w14:textId="77777777" w:rsidR="003D5B2D" w:rsidRDefault="003D5B2D" w:rsidP="003D5B2D">
            <w:pPr>
              <w:spacing w:after="0"/>
              <w:rPr>
                <w:rFonts w:ascii="Times New Roman" w:eastAsia="Times New Roman" w:hAnsi="Times New Roman"/>
                <w:bCs/>
                <w:sz w:val="24"/>
                <w:szCs w:val="24"/>
                <w:lang w:eastAsia="ru-RU"/>
              </w:rPr>
            </w:pPr>
          </w:p>
          <w:p w14:paraId="3C89088E" w14:textId="530691E7" w:rsidR="003D5B2D" w:rsidRPr="003D5B2D" w:rsidRDefault="003D5B2D" w:rsidP="003D5B2D">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12 фото, 6 </w:t>
            </w:r>
            <w:r w:rsidR="00880850">
              <w:rPr>
                <w:rFonts w:ascii="Times New Roman" w:eastAsia="Times New Roman" w:hAnsi="Times New Roman"/>
                <w:bCs/>
                <w:sz w:val="24"/>
                <w:szCs w:val="24"/>
                <w:lang w:eastAsia="ru-RU"/>
              </w:rPr>
              <w:t>видео</w:t>
            </w:r>
          </w:p>
        </w:tc>
        <w:tc>
          <w:tcPr>
            <w:tcW w:w="2155" w:type="dxa"/>
          </w:tcPr>
          <w:p w14:paraId="701A10EA" w14:textId="524CBCDB" w:rsidR="00682956" w:rsidRPr="00A72648" w:rsidRDefault="00F37FC5"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Получены актуальные результаты химического анализа проб воды и почвы, которые использованы для оценки качества исследуемого объекта. Также данные будут использованы в будущем для мониторинговых и научно-исследовательских работах для оценки динамики изменения </w:t>
            </w:r>
            <w:r>
              <w:rPr>
                <w:rFonts w:ascii="Times New Roman" w:eastAsia="Times New Roman" w:hAnsi="Times New Roman"/>
                <w:sz w:val="24"/>
                <w:szCs w:val="24"/>
                <w:lang w:eastAsia="ru-RU"/>
              </w:rPr>
              <w:lastRenderedPageBreak/>
              <w:t xml:space="preserve">концентрации химических веществ. </w:t>
            </w:r>
          </w:p>
        </w:tc>
      </w:tr>
      <w:tr w:rsidR="00A952FD" w:rsidRPr="00A72648" w14:paraId="36D7E049" w14:textId="77777777" w:rsidTr="00E96B29">
        <w:tc>
          <w:tcPr>
            <w:tcW w:w="1271" w:type="dxa"/>
            <w:vMerge w:val="restart"/>
            <w:shd w:val="clear" w:color="auto" w:fill="auto"/>
          </w:tcPr>
          <w:p w14:paraId="500FC9AC" w14:textId="73E96E5C" w:rsidR="00A952FD" w:rsidRPr="00A72648" w:rsidRDefault="00A952FD" w:rsidP="00877458">
            <w:pPr>
              <w:spacing w:after="0" w:line="240" w:lineRule="auto"/>
              <w:jc w:val="both"/>
              <w:rPr>
                <w:rFonts w:ascii="Times New Roman" w:eastAsia="Times New Roman" w:hAnsi="Times New Roman"/>
                <w:sz w:val="24"/>
                <w:szCs w:val="24"/>
                <w:lang w:eastAsia="ru-RU"/>
              </w:rPr>
            </w:pPr>
            <w:r w:rsidRPr="003D5B2D">
              <w:rPr>
                <w:rFonts w:ascii="Times New Roman" w:eastAsia="Times New Roman" w:hAnsi="Times New Roman"/>
                <w:sz w:val="24"/>
                <w:szCs w:val="24"/>
                <w:lang w:eastAsia="ru-RU"/>
              </w:rPr>
              <w:t xml:space="preserve">Научная экспедиция на косу </w:t>
            </w:r>
            <w:proofErr w:type="spellStart"/>
            <w:r w:rsidRPr="003D5B2D">
              <w:rPr>
                <w:rFonts w:ascii="Times New Roman" w:eastAsia="Times New Roman" w:hAnsi="Times New Roman"/>
                <w:sz w:val="24"/>
                <w:szCs w:val="24"/>
                <w:lang w:eastAsia="ru-RU"/>
              </w:rPr>
              <w:t>Кендерли</w:t>
            </w:r>
            <w:proofErr w:type="spellEnd"/>
            <w:r w:rsidRPr="003D5B2D">
              <w:rPr>
                <w:rFonts w:ascii="Times New Roman" w:eastAsia="Times New Roman" w:hAnsi="Times New Roman"/>
                <w:sz w:val="24"/>
                <w:szCs w:val="24"/>
                <w:lang w:eastAsia="ru-RU"/>
              </w:rPr>
              <w:t xml:space="preserve"> и острова </w:t>
            </w:r>
            <w:proofErr w:type="spellStart"/>
            <w:r w:rsidRPr="003D5B2D">
              <w:rPr>
                <w:rFonts w:ascii="Times New Roman" w:eastAsia="Times New Roman" w:hAnsi="Times New Roman"/>
                <w:sz w:val="24"/>
                <w:szCs w:val="24"/>
                <w:lang w:eastAsia="ru-RU"/>
              </w:rPr>
              <w:t>Кулалы</w:t>
            </w:r>
            <w:proofErr w:type="spellEnd"/>
          </w:p>
        </w:tc>
        <w:tc>
          <w:tcPr>
            <w:tcW w:w="1563" w:type="dxa"/>
            <w:shd w:val="clear" w:color="auto" w:fill="auto"/>
          </w:tcPr>
          <w:p w14:paraId="08B8A6C0" w14:textId="5572EEA1" w:rsidR="00A952FD" w:rsidRPr="00A72648" w:rsidRDefault="00A952FD" w:rsidP="00877458">
            <w:pPr>
              <w:spacing w:after="0" w:line="240" w:lineRule="auto"/>
              <w:jc w:val="both"/>
              <w:rPr>
                <w:rFonts w:ascii="Times New Roman" w:eastAsia="Times New Roman" w:hAnsi="Times New Roman"/>
                <w:sz w:val="24"/>
                <w:szCs w:val="24"/>
                <w:lang w:eastAsia="ru-RU"/>
              </w:rPr>
            </w:pPr>
            <w:r w:rsidRPr="00E047AE">
              <w:rPr>
                <w:rFonts w:ascii="Times New Roman" w:eastAsia="Times New Roman" w:hAnsi="Times New Roman" w:cs="Times New Roman"/>
                <w:sz w:val="24"/>
                <w:szCs w:val="24"/>
              </w:rPr>
              <w:t xml:space="preserve">Организация экспедиции на косу </w:t>
            </w:r>
            <w:proofErr w:type="spellStart"/>
            <w:r w:rsidRPr="00E047AE">
              <w:rPr>
                <w:rFonts w:ascii="Times New Roman" w:eastAsia="Times New Roman" w:hAnsi="Times New Roman" w:cs="Times New Roman"/>
                <w:sz w:val="24"/>
                <w:szCs w:val="24"/>
              </w:rPr>
              <w:t>Кендерли</w:t>
            </w:r>
            <w:proofErr w:type="spellEnd"/>
            <w:r w:rsidRPr="00E047AE">
              <w:rPr>
                <w:rFonts w:ascii="Times New Roman" w:eastAsia="Times New Roman" w:hAnsi="Times New Roman" w:cs="Times New Roman"/>
                <w:sz w:val="24"/>
                <w:szCs w:val="24"/>
              </w:rPr>
              <w:t xml:space="preserve">. В период экспедиции проведение обследования островов с отбором </w:t>
            </w:r>
            <w:r w:rsidRPr="00E047AE">
              <w:rPr>
                <w:rFonts w:ascii="Times New Roman" w:eastAsia="Times New Roman" w:hAnsi="Times New Roman" w:cs="Times New Roman"/>
                <w:sz w:val="24"/>
                <w:szCs w:val="24"/>
              </w:rPr>
              <w:lastRenderedPageBreak/>
              <w:t>проб воды, почвы, растении. При обнаружении больных раненых тюленей оказание ветеринарной помощи</w:t>
            </w:r>
          </w:p>
        </w:tc>
        <w:tc>
          <w:tcPr>
            <w:tcW w:w="1130" w:type="dxa"/>
            <w:gridSpan w:val="2"/>
          </w:tcPr>
          <w:p w14:paraId="4C54971A" w14:textId="5D878822" w:rsidR="00A952FD" w:rsidRPr="00A72648" w:rsidRDefault="00A952FD" w:rsidP="009E269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15-25 июля 2024</w:t>
            </w:r>
          </w:p>
        </w:tc>
        <w:tc>
          <w:tcPr>
            <w:tcW w:w="1565" w:type="dxa"/>
          </w:tcPr>
          <w:p w14:paraId="1DF4418A" w14:textId="058351B9" w:rsidR="00A952FD" w:rsidRPr="00A72648" w:rsidRDefault="0058370C"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A952FD" w:rsidRPr="00E96B29">
              <w:rPr>
                <w:rFonts w:ascii="Times New Roman" w:eastAsia="Times New Roman" w:hAnsi="Times New Roman"/>
                <w:sz w:val="24"/>
                <w:szCs w:val="24"/>
                <w:lang w:eastAsia="ru-RU"/>
              </w:rPr>
              <w:t>ос</w:t>
            </w:r>
            <w:r w:rsidR="00A952FD">
              <w:rPr>
                <w:rFonts w:ascii="Times New Roman" w:eastAsia="Times New Roman" w:hAnsi="Times New Roman"/>
                <w:sz w:val="24"/>
                <w:szCs w:val="24"/>
                <w:lang w:eastAsia="ru-RU"/>
              </w:rPr>
              <w:t>а</w:t>
            </w:r>
            <w:r w:rsidR="00A952FD" w:rsidRPr="00E96B29">
              <w:rPr>
                <w:rFonts w:ascii="Times New Roman" w:eastAsia="Times New Roman" w:hAnsi="Times New Roman"/>
                <w:sz w:val="24"/>
                <w:szCs w:val="24"/>
                <w:lang w:eastAsia="ru-RU"/>
              </w:rPr>
              <w:t xml:space="preserve"> </w:t>
            </w:r>
            <w:proofErr w:type="spellStart"/>
            <w:r w:rsidR="00A952FD" w:rsidRPr="00E96B29">
              <w:rPr>
                <w:rFonts w:ascii="Times New Roman" w:eastAsia="Times New Roman" w:hAnsi="Times New Roman"/>
                <w:sz w:val="24"/>
                <w:szCs w:val="24"/>
                <w:lang w:eastAsia="ru-RU"/>
              </w:rPr>
              <w:t>Кендерли</w:t>
            </w:r>
            <w:proofErr w:type="spellEnd"/>
          </w:p>
        </w:tc>
        <w:tc>
          <w:tcPr>
            <w:tcW w:w="1560" w:type="dxa"/>
          </w:tcPr>
          <w:p w14:paraId="06F2CBEA" w14:textId="15530C0F" w:rsidR="00A952FD" w:rsidRPr="00A72648"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shd w:val="clear" w:color="auto" w:fill="auto"/>
          </w:tcPr>
          <w:p w14:paraId="2EE1D05E" w14:textId="24034001" w:rsidR="00A952FD" w:rsidRPr="00A72648" w:rsidRDefault="00A952FD" w:rsidP="00877458">
            <w:pPr>
              <w:spacing w:after="0" w:line="240" w:lineRule="auto"/>
              <w:jc w:val="both"/>
              <w:rPr>
                <w:rFonts w:ascii="Times New Roman" w:eastAsia="Times New Roman" w:hAnsi="Times New Roman"/>
                <w:sz w:val="24"/>
                <w:szCs w:val="24"/>
                <w:lang w:eastAsia="ru-RU"/>
              </w:rPr>
            </w:pPr>
            <w:r w:rsidRPr="0001172D">
              <w:rPr>
                <w:rFonts w:ascii="Times New Roman" w:eastAsia="Times New Roman" w:hAnsi="Times New Roman"/>
                <w:sz w:val="24"/>
                <w:szCs w:val="24"/>
                <w:lang w:eastAsia="ru-RU"/>
              </w:rPr>
              <w:t xml:space="preserve">Оценка численности и состояния популяции каспийских тюленей; Отбор проб воды, почвы и водорослей для анализа на </w:t>
            </w:r>
            <w:r w:rsidRPr="0001172D">
              <w:rPr>
                <w:rFonts w:ascii="Times New Roman" w:eastAsia="Times New Roman" w:hAnsi="Times New Roman"/>
                <w:sz w:val="24"/>
                <w:szCs w:val="24"/>
                <w:lang w:eastAsia="ru-RU"/>
              </w:rPr>
              <w:lastRenderedPageBreak/>
              <w:t>содержание вредных веществ; Мониторинг экологической ситуации на острове.</w:t>
            </w:r>
          </w:p>
        </w:tc>
        <w:tc>
          <w:tcPr>
            <w:tcW w:w="2126" w:type="dxa"/>
            <w:shd w:val="clear" w:color="auto" w:fill="auto"/>
          </w:tcPr>
          <w:p w14:paraId="5E2AD5DE"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r w:rsidRPr="003A3D52">
              <w:rPr>
                <w:rFonts w:ascii="Times New Roman" w:eastAsia="Times New Roman" w:hAnsi="Times New Roman" w:cs="Times New Roman"/>
                <w:sz w:val="24"/>
                <w:szCs w:val="24"/>
                <w:lang w:eastAsia="ru-RU"/>
              </w:rPr>
              <w:lastRenderedPageBreak/>
              <w:t xml:space="preserve">Отчет проведенных исследований </w:t>
            </w:r>
          </w:p>
          <w:p w14:paraId="2C5B8DA7"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p>
          <w:p w14:paraId="4F55F7A4"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r w:rsidRPr="003A3D52">
              <w:rPr>
                <w:rFonts w:ascii="Times New Roman" w:eastAsia="Times New Roman" w:hAnsi="Times New Roman" w:cs="Times New Roman"/>
                <w:sz w:val="24"/>
                <w:szCs w:val="24"/>
                <w:lang w:eastAsia="ru-RU"/>
              </w:rPr>
              <w:t xml:space="preserve">Пробы растений </w:t>
            </w:r>
          </w:p>
          <w:p w14:paraId="300A1C5B"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p>
          <w:p w14:paraId="0EEE975E" w14:textId="77777777" w:rsidR="00A952FD" w:rsidRPr="003A3D52" w:rsidRDefault="00A952FD" w:rsidP="003A3D52">
            <w:pPr>
              <w:spacing w:after="0" w:line="240" w:lineRule="auto"/>
              <w:jc w:val="both"/>
              <w:rPr>
                <w:rFonts w:ascii="Times New Roman" w:eastAsia="Times New Roman" w:hAnsi="Times New Roman" w:cs="Times New Roman"/>
                <w:sz w:val="24"/>
                <w:szCs w:val="24"/>
                <w:lang w:val="kk-KZ" w:eastAsia="ru-RU"/>
              </w:rPr>
            </w:pPr>
            <w:r w:rsidRPr="003A3D52">
              <w:rPr>
                <w:rFonts w:ascii="Times New Roman" w:eastAsia="Times New Roman" w:hAnsi="Times New Roman" w:cs="Times New Roman"/>
                <w:sz w:val="24"/>
                <w:szCs w:val="24"/>
                <w:lang w:eastAsia="ru-RU"/>
              </w:rPr>
              <w:t>фото</w:t>
            </w:r>
            <w:r w:rsidRPr="003A3D52">
              <w:rPr>
                <w:rFonts w:ascii="Times New Roman" w:eastAsia="Times New Roman" w:hAnsi="Times New Roman" w:cs="Times New Roman"/>
                <w:sz w:val="24"/>
                <w:szCs w:val="24"/>
                <w:lang w:val="kk-KZ" w:eastAsia="ru-RU"/>
              </w:rPr>
              <w:t>/видео отчет</w:t>
            </w:r>
          </w:p>
          <w:p w14:paraId="7231AF7C"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p>
          <w:p w14:paraId="77262D0B" w14:textId="77777777" w:rsidR="00A952FD" w:rsidRDefault="00A952FD" w:rsidP="003A3D52">
            <w:pPr>
              <w:spacing w:after="0" w:line="240" w:lineRule="auto"/>
              <w:jc w:val="both"/>
              <w:rPr>
                <w:rFonts w:ascii="Times New Roman" w:eastAsia="Times New Roman" w:hAnsi="Times New Roman" w:cs="Times New Roman"/>
                <w:sz w:val="24"/>
                <w:szCs w:val="24"/>
                <w:lang w:eastAsia="ru-RU"/>
              </w:rPr>
            </w:pPr>
          </w:p>
          <w:p w14:paraId="000278E2" w14:textId="77777777" w:rsidR="00A952FD" w:rsidRDefault="00A952FD" w:rsidP="003A3D52">
            <w:pPr>
              <w:spacing w:after="0" w:line="240" w:lineRule="auto"/>
              <w:jc w:val="both"/>
              <w:rPr>
                <w:rFonts w:ascii="Times New Roman" w:eastAsia="Times New Roman" w:hAnsi="Times New Roman" w:cs="Times New Roman"/>
                <w:sz w:val="24"/>
                <w:szCs w:val="24"/>
                <w:lang w:eastAsia="ru-RU"/>
              </w:rPr>
            </w:pPr>
          </w:p>
          <w:p w14:paraId="4007F0DB"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p>
          <w:p w14:paraId="0E9AE8B9" w14:textId="77777777" w:rsidR="00A952FD" w:rsidRPr="003A3D52" w:rsidRDefault="00A952FD" w:rsidP="003A3D52">
            <w:pPr>
              <w:spacing w:after="0" w:line="240" w:lineRule="auto"/>
              <w:jc w:val="both"/>
              <w:rPr>
                <w:rFonts w:ascii="Times New Roman" w:eastAsia="Times New Roman" w:hAnsi="Times New Roman" w:cs="Times New Roman"/>
                <w:sz w:val="24"/>
                <w:szCs w:val="24"/>
                <w:lang w:eastAsia="ru-RU"/>
              </w:rPr>
            </w:pPr>
            <w:r w:rsidRPr="003A3D52">
              <w:rPr>
                <w:rFonts w:ascii="Times New Roman" w:eastAsia="Times New Roman" w:hAnsi="Times New Roman" w:cs="Times New Roman"/>
                <w:sz w:val="24"/>
                <w:szCs w:val="24"/>
                <w:lang w:eastAsia="ru-RU"/>
              </w:rPr>
              <w:t>Список специалистов с резюме</w:t>
            </w:r>
          </w:p>
          <w:p w14:paraId="28037DF7" w14:textId="77777777" w:rsidR="00A952FD" w:rsidRPr="00A72648" w:rsidRDefault="00A952FD" w:rsidP="00877458">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0DFB9325" w14:textId="77777777" w:rsidR="00A952FD"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07826C06"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36798502"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16A9CF92"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26420936" w14:textId="77777777" w:rsidR="00A952FD"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0D34ECBE"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72923FF8" w14:textId="77777777" w:rsidR="00A952FD" w:rsidRDefault="00A952FD" w:rsidP="00877458">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t>Не менее 5 фото, 1 видео</w:t>
            </w:r>
          </w:p>
          <w:p w14:paraId="59D051CA"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29044213" w14:textId="35E1F4BC" w:rsidR="00A952FD" w:rsidRPr="00A72648"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05" w:type="dxa"/>
            <w:shd w:val="clear" w:color="auto" w:fill="auto"/>
          </w:tcPr>
          <w:p w14:paraId="39D4849F" w14:textId="77777777" w:rsidR="00A952FD"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333AB9B2"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6EA05199"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6F0D9110"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253B6DFA" w14:textId="77777777" w:rsidR="00A952FD"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p w14:paraId="5CC32B60"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5251668F" w14:textId="77777777" w:rsidR="00A952FD"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фото, 1 видео</w:t>
            </w:r>
          </w:p>
          <w:p w14:paraId="65428B4E"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44B7174C" w14:textId="77777777" w:rsidR="00880850" w:rsidRDefault="00880850" w:rsidP="00877458">
            <w:pPr>
              <w:spacing w:after="0" w:line="240" w:lineRule="auto"/>
              <w:jc w:val="both"/>
              <w:rPr>
                <w:rFonts w:ascii="Times New Roman" w:eastAsia="Times New Roman" w:hAnsi="Times New Roman"/>
                <w:sz w:val="24"/>
                <w:szCs w:val="24"/>
                <w:lang w:eastAsia="ru-RU"/>
              </w:rPr>
            </w:pPr>
          </w:p>
          <w:p w14:paraId="527FFEED" w14:textId="77777777" w:rsidR="00880850" w:rsidRDefault="00880850" w:rsidP="00877458">
            <w:pPr>
              <w:spacing w:after="0" w:line="240" w:lineRule="auto"/>
              <w:jc w:val="both"/>
              <w:rPr>
                <w:rFonts w:ascii="Times New Roman" w:eastAsia="Times New Roman" w:hAnsi="Times New Roman"/>
                <w:sz w:val="24"/>
                <w:szCs w:val="24"/>
                <w:lang w:eastAsia="ru-RU"/>
              </w:rPr>
            </w:pPr>
          </w:p>
          <w:p w14:paraId="2367A879" w14:textId="717255E6" w:rsidR="00A952FD" w:rsidRPr="00A72648" w:rsidRDefault="00880850"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55" w:type="dxa"/>
          </w:tcPr>
          <w:p w14:paraId="74002A28" w14:textId="7AD8ED16" w:rsidR="00A952FD" w:rsidRPr="009B50E9" w:rsidRDefault="00A952FD" w:rsidP="00F37FC5">
            <w:pPr>
              <w:widowControl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lastRenderedPageBreak/>
              <w:t xml:space="preserve">Получены данные по объектам окружающей среды, для оценки современного состояния. По результатам проведенной экспедиции необходимо </w:t>
            </w:r>
            <w:r>
              <w:rPr>
                <w:rFonts w:ascii="Times New Roman" w:eastAsia="Times New Roman" w:hAnsi="Times New Roman"/>
                <w:sz w:val="24"/>
                <w:szCs w:val="24"/>
                <w:lang w:eastAsia="ru-RU"/>
              </w:rPr>
              <w:lastRenderedPageBreak/>
              <w:t>проведение</w:t>
            </w:r>
            <w:r w:rsidRPr="009B50E9">
              <w:rPr>
                <w:rFonts w:ascii="Times New Roman" w:hAnsi="Times New Roman" w:cs="Times New Roman"/>
                <w:sz w:val="24"/>
                <w:szCs w:val="24"/>
              </w:rPr>
              <w:t xml:space="preserve"> мониторинга экосистемы Каспийского моря</w:t>
            </w:r>
            <w:r>
              <w:rPr>
                <w:rFonts w:ascii="Times New Roman" w:hAnsi="Times New Roman" w:cs="Times New Roman"/>
                <w:sz w:val="24"/>
                <w:szCs w:val="24"/>
              </w:rPr>
              <w:t xml:space="preserve">; </w:t>
            </w:r>
            <w:r w:rsidRPr="009B50E9">
              <w:rPr>
                <w:rFonts w:ascii="Times New Roman" w:hAnsi="Times New Roman" w:cs="Times New Roman"/>
                <w:sz w:val="24"/>
                <w:szCs w:val="24"/>
              </w:rPr>
              <w:t>Принятие дополнительных мер по охране тюленей</w:t>
            </w:r>
            <w:r>
              <w:rPr>
                <w:rFonts w:ascii="Times New Roman" w:hAnsi="Times New Roman" w:cs="Times New Roman"/>
                <w:sz w:val="24"/>
                <w:szCs w:val="24"/>
              </w:rPr>
              <w:t xml:space="preserve">; </w:t>
            </w:r>
            <w:r w:rsidRPr="009B50E9">
              <w:rPr>
                <w:rFonts w:ascii="Times New Roman" w:hAnsi="Times New Roman" w:cs="Times New Roman"/>
                <w:sz w:val="24"/>
                <w:szCs w:val="24"/>
              </w:rPr>
              <w:t>Развитие программ по восстановлению популяции и улучшению экологических условий на острове.</w:t>
            </w:r>
          </w:p>
          <w:p w14:paraId="5AB6EE11" w14:textId="455E2D54" w:rsidR="00A952FD" w:rsidRPr="00A72648" w:rsidRDefault="00A952FD" w:rsidP="00F37FC5">
            <w:pPr>
              <w:spacing w:after="0" w:line="240" w:lineRule="auto"/>
              <w:jc w:val="both"/>
              <w:rPr>
                <w:rFonts w:ascii="Times New Roman" w:eastAsia="Times New Roman" w:hAnsi="Times New Roman"/>
                <w:sz w:val="24"/>
                <w:szCs w:val="24"/>
                <w:lang w:eastAsia="ru-RU"/>
              </w:rPr>
            </w:pPr>
            <w:r w:rsidRPr="009B50E9">
              <w:rPr>
                <w:rFonts w:ascii="Times New Roman" w:hAnsi="Times New Roman" w:cs="Times New Roman"/>
                <w:sz w:val="24"/>
                <w:szCs w:val="24"/>
              </w:rPr>
              <w:t>Требуется проведение дальнейших исследований для детального анализа факторов, влияющих на смертность животных и ухудшение экосистемы</w:t>
            </w:r>
          </w:p>
        </w:tc>
      </w:tr>
      <w:tr w:rsidR="00A952FD" w:rsidRPr="00A72648" w14:paraId="1F605D03" w14:textId="77777777" w:rsidTr="00E96B29">
        <w:tc>
          <w:tcPr>
            <w:tcW w:w="1271" w:type="dxa"/>
            <w:vMerge/>
            <w:shd w:val="clear" w:color="auto" w:fill="auto"/>
          </w:tcPr>
          <w:p w14:paraId="2BEBB04F" w14:textId="77777777" w:rsidR="00A952FD" w:rsidRPr="00A72648" w:rsidRDefault="00A952FD" w:rsidP="00877458">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0BD78E69" w14:textId="2619B449" w:rsidR="00A952FD" w:rsidRPr="00A72648" w:rsidRDefault="00A952FD" w:rsidP="00877458">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cs="Times New Roman"/>
                <w:sz w:val="24"/>
                <w:szCs w:val="24"/>
              </w:rPr>
              <w:t xml:space="preserve">Проведение обследования острова в период экспедиции Острова </w:t>
            </w:r>
            <w:proofErr w:type="spellStart"/>
            <w:r w:rsidRPr="003A3D52">
              <w:rPr>
                <w:rFonts w:ascii="Times New Roman" w:eastAsia="Times New Roman" w:hAnsi="Times New Roman" w:cs="Times New Roman"/>
                <w:sz w:val="24"/>
                <w:szCs w:val="24"/>
              </w:rPr>
              <w:t>Кулалы</w:t>
            </w:r>
            <w:proofErr w:type="spellEnd"/>
            <w:r w:rsidRPr="003A3D52">
              <w:rPr>
                <w:rFonts w:ascii="Times New Roman" w:eastAsia="Times New Roman" w:hAnsi="Times New Roman" w:cs="Times New Roman"/>
                <w:sz w:val="24"/>
                <w:szCs w:val="24"/>
              </w:rPr>
              <w:t xml:space="preserve"> с отбором проб воды, </w:t>
            </w:r>
            <w:r w:rsidRPr="003A3D52">
              <w:rPr>
                <w:rFonts w:ascii="Times New Roman" w:eastAsia="Times New Roman" w:hAnsi="Times New Roman" w:cs="Times New Roman"/>
                <w:sz w:val="24"/>
                <w:szCs w:val="24"/>
              </w:rPr>
              <w:lastRenderedPageBreak/>
              <w:t>почвы, растении. При обнаружении больных, раненых тюленей оказание ветеринарной помощи</w:t>
            </w:r>
          </w:p>
        </w:tc>
        <w:tc>
          <w:tcPr>
            <w:tcW w:w="1130" w:type="dxa"/>
            <w:gridSpan w:val="2"/>
          </w:tcPr>
          <w:p w14:paraId="677EFF19" w14:textId="0C8154D1" w:rsidR="00A952FD" w:rsidRPr="00A72648"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10-20 август 2024</w:t>
            </w:r>
          </w:p>
        </w:tc>
        <w:tc>
          <w:tcPr>
            <w:tcW w:w="1565" w:type="dxa"/>
          </w:tcPr>
          <w:p w14:paraId="0E0D61B0" w14:textId="692C8E0B" w:rsidR="00A952FD" w:rsidRPr="00A72648" w:rsidRDefault="0058370C"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s="Times New Roman"/>
                <w:sz w:val="24"/>
                <w:szCs w:val="24"/>
              </w:rPr>
              <w:t>О</w:t>
            </w:r>
            <w:r w:rsidR="00A952FD" w:rsidRPr="003A3D52">
              <w:rPr>
                <w:rFonts w:ascii="Times New Roman" w:eastAsia="Times New Roman" w:hAnsi="Times New Roman" w:cs="Times New Roman"/>
                <w:sz w:val="24"/>
                <w:szCs w:val="24"/>
              </w:rPr>
              <w:t xml:space="preserve">стров </w:t>
            </w:r>
            <w:proofErr w:type="spellStart"/>
            <w:r w:rsidR="00A952FD" w:rsidRPr="003A3D52">
              <w:rPr>
                <w:rFonts w:ascii="Times New Roman" w:eastAsia="Times New Roman" w:hAnsi="Times New Roman" w:cs="Times New Roman"/>
                <w:sz w:val="24"/>
                <w:szCs w:val="24"/>
              </w:rPr>
              <w:t>Кулалы</w:t>
            </w:r>
            <w:proofErr w:type="spellEnd"/>
          </w:p>
        </w:tc>
        <w:tc>
          <w:tcPr>
            <w:tcW w:w="1560" w:type="dxa"/>
          </w:tcPr>
          <w:p w14:paraId="32695D3A" w14:textId="2E025B84" w:rsidR="00A952FD" w:rsidRPr="00A72648"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85" w:type="dxa"/>
            <w:shd w:val="clear" w:color="auto" w:fill="auto"/>
          </w:tcPr>
          <w:p w14:paraId="0F2A4E11" w14:textId="36A0F596" w:rsidR="00A952FD" w:rsidRPr="00A72648" w:rsidRDefault="00A952FD" w:rsidP="00877458">
            <w:pPr>
              <w:spacing w:after="0" w:line="240" w:lineRule="auto"/>
              <w:jc w:val="both"/>
              <w:rPr>
                <w:rFonts w:ascii="Times New Roman" w:eastAsia="Times New Roman" w:hAnsi="Times New Roman"/>
                <w:sz w:val="24"/>
                <w:szCs w:val="24"/>
                <w:lang w:eastAsia="ru-RU"/>
              </w:rPr>
            </w:pPr>
            <w:r w:rsidRPr="0001172D">
              <w:rPr>
                <w:rFonts w:ascii="Times New Roman" w:eastAsia="Times New Roman" w:hAnsi="Times New Roman"/>
                <w:sz w:val="24"/>
                <w:szCs w:val="24"/>
                <w:lang w:eastAsia="ru-RU"/>
              </w:rPr>
              <w:t xml:space="preserve">Оценка численности и состояния популяции каспийских тюленей; Отбор проб воды, почвы и водорослей для </w:t>
            </w:r>
            <w:r w:rsidRPr="0001172D">
              <w:rPr>
                <w:rFonts w:ascii="Times New Roman" w:eastAsia="Times New Roman" w:hAnsi="Times New Roman"/>
                <w:sz w:val="24"/>
                <w:szCs w:val="24"/>
                <w:lang w:eastAsia="ru-RU"/>
              </w:rPr>
              <w:lastRenderedPageBreak/>
              <w:t>анализа на содержание вредных веществ; Мониторинг экологической ситуации на острове.</w:t>
            </w:r>
          </w:p>
        </w:tc>
        <w:tc>
          <w:tcPr>
            <w:tcW w:w="2126" w:type="dxa"/>
            <w:shd w:val="clear" w:color="auto" w:fill="auto"/>
          </w:tcPr>
          <w:p w14:paraId="68B870BB"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lastRenderedPageBreak/>
              <w:t>Отчет проведенных исследований</w:t>
            </w:r>
          </w:p>
          <w:p w14:paraId="06C9B790"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p>
          <w:p w14:paraId="0393CBEF"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p>
          <w:p w14:paraId="58034147"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t>фото/видео отчет</w:t>
            </w:r>
          </w:p>
          <w:p w14:paraId="0FEC1624"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p>
          <w:p w14:paraId="6F1A1248"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p>
          <w:p w14:paraId="563C3EA1" w14:textId="77777777" w:rsidR="00A952FD" w:rsidRPr="003A3D52" w:rsidRDefault="00A952FD" w:rsidP="003A3D52">
            <w:pPr>
              <w:spacing w:after="0" w:line="240" w:lineRule="auto"/>
              <w:jc w:val="both"/>
              <w:rPr>
                <w:rFonts w:ascii="Times New Roman" w:eastAsia="Times New Roman" w:hAnsi="Times New Roman"/>
                <w:sz w:val="24"/>
                <w:szCs w:val="24"/>
                <w:lang w:eastAsia="ru-RU"/>
              </w:rPr>
            </w:pPr>
          </w:p>
          <w:p w14:paraId="6501AD67" w14:textId="603B84AC" w:rsidR="00A952FD" w:rsidRPr="00A72648" w:rsidRDefault="00A952FD" w:rsidP="003A3D52">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lastRenderedPageBreak/>
              <w:t>Список специалистов с резюме</w:t>
            </w:r>
          </w:p>
        </w:tc>
        <w:tc>
          <w:tcPr>
            <w:tcW w:w="1134" w:type="dxa"/>
            <w:shd w:val="clear" w:color="auto" w:fill="auto"/>
          </w:tcPr>
          <w:p w14:paraId="281E8901" w14:textId="77777777" w:rsidR="00A952FD"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1AF29B59"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3AF8CDD6"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15C63145"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573047E4" w14:textId="77777777" w:rsidR="00A952FD" w:rsidRDefault="00A952FD" w:rsidP="00877458">
            <w:pPr>
              <w:spacing w:after="0" w:line="240" w:lineRule="auto"/>
              <w:jc w:val="both"/>
              <w:rPr>
                <w:rFonts w:ascii="Times New Roman" w:eastAsia="Times New Roman" w:hAnsi="Times New Roman"/>
                <w:sz w:val="24"/>
                <w:szCs w:val="24"/>
                <w:lang w:eastAsia="ru-RU"/>
              </w:rPr>
            </w:pPr>
          </w:p>
          <w:p w14:paraId="7C66280E" w14:textId="77777777" w:rsidR="00A952FD" w:rsidRPr="00E96B29" w:rsidRDefault="00A952FD"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Не менее 5 фото, 1 видео</w:t>
            </w:r>
          </w:p>
          <w:p w14:paraId="761BABED" w14:textId="77777777" w:rsidR="00A952FD" w:rsidRPr="00E96B29" w:rsidRDefault="00A952FD" w:rsidP="00E96B29">
            <w:pPr>
              <w:spacing w:after="0" w:line="240" w:lineRule="auto"/>
              <w:jc w:val="both"/>
              <w:rPr>
                <w:rFonts w:ascii="Times New Roman" w:eastAsia="Times New Roman" w:hAnsi="Times New Roman"/>
                <w:sz w:val="24"/>
                <w:szCs w:val="24"/>
                <w:lang w:eastAsia="ru-RU"/>
              </w:rPr>
            </w:pPr>
          </w:p>
          <w:p w14:paraId="0C663059" w14:textId="1E9F9345" w:rsidR="00A952FD" w:rsidRPr="00A72648" w:rsidRDefault="00A952FD"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1</w:t>
            </w:r>
          </w:p>
        </w:tc>
        <w:tc>
          <w:tcPr>
            <w:tcW w:w="1105" w:type="dxa"/>
            <w:shd w:val="clear" w:color="auto" w:fill="auto"/>
          </w:tcPr>
          <w:p w14:paraId="0725D457" w14:textId="4B8207AA" w:rsidR="00A952FD" w:rsidRPr="00E96B29" w:rsidRDefault="00A952FD" w:rsidP="00E96B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514FAF9F" w14:textId="77777777" w:rsidR="00A952FD" w:rsidRDefault="00A952FD" w:rsidP="00E96B29">
            <w:pPr>
              <w:spacing w:after="0" w:line="240" w:lineRule="auto"/>
              <w:jc w:val="both"/>
              <w:rPr>
                <w:rFonts w:ascii="Times New Roman" w:eastAsia="Times New Roman" w:hAnsi="Times New Roman"/>
                <w:sz w:val="24"/>
                <w:szCs w:val="24"/>
                <w:lang w:eastAsia="ru-RU"/>
              </w:rPr>
            </w:pPr>
          </w:p>
          <w:p w14:paraId="62303C3E" w14:textId="77777777" w:rsidR="00A952FD" w:rsidRDefault="00A952FD" w:rsidP="00E96B29">
            <w:pPr>
              <w:spacing w:after="0" w:line="240" w:lineRule="auto"/>
              <w:jc w:val="both"/>
              <w:rPr>
                <w:rFonts w:ascii="Times New Roman" w:eastAsia="Times New Roman" w:hAnsi="Times New Roman"/>
                <w:sz w:val="24"/>
                <w:szCs w:val="24"/>
                <w:lang w:eastAsia="ru-RU"/>
              </w:rPr>
            </w:pPr>
          </w:p>
          <w:p w14:paraId="384C1C0C" w14:textId="77777777" w:rsidR="00A952FD" w:rsidRDefault="00A952FD" w:rsidP="00E96B29">
            <w:pPr>
              <w:spacing w:after="0" w:line="240" w:lineRule="auto"/>
              <w:jc w:val="both"/>
              <w:rPr>
                <w:rFonts w:ascii="Times New Roman" w:eastAsia="Times New Roman" w:hAnsi="Times New Roman"/>
                <w:sz w:val="24"/>
                <w:szCs w:val="24"/>
                <w:lang w:eastAsia="ru-RU"/>
              </w:rPr>
            </w:pPr>
          </w:p>
          <w:p w14:paraId="6250D907" w14:textId="77777777" w:rsidR="00A952FD" w:rsidRPr="00E96B29" w:rsidRDefault="00A952FD" w:rsidP="00E96B29">
            <w:pPr>
              <w:spacing w:after="0" w:line="240" w:lineRule="auto"/>
              <w:jc w:val="both"/>
              <w:rPr>
                <w:rFonts w:ascii="Times New Roman" w:eastAsia="Times New Roman" w:hAnsi="Times New Roman"/>
                <w:sz w:val="24"/>
                <w:szCs w:val="24"/>
                <w:lang w:eastAsia="ru-RU"/>
              </w:rPr>
            </w:pPr>
          </w:p>
          <w:p w14:paraId="7911526E" w14:textId="77777777" w:rsidR="00A952FD" w:rsidRPr="00E96B29" w:rsidRDefault="00A952FD"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7 фото, 1 видео</w:t>
            </w:r>
          </w:p>
          <w:p w14:paraId="289446D7" w14:textId="77777777" w:rsidR="00A952FD" w:rsidRDefault="00A952FD" w:rsidP="00E96B29">
            <w:pPr>
              <w:spacing w:after="0" w:line="240" w:lineRule="auto"/>
              <w:jc w:val="both"/>
              <w:rPr>
                <w:rFonts w:ascii="Times New Roman" w:eastAsia="Times New Roman" w:hAnsi="Times New Roman"/>
                <w:sz w:val="24"/>
                <w:szCs w:val="24"/>
                <w:lang w:eastAsia="ru-RU"/>
              </w:rPr>
            </w:pPr>
          </w:p>
          <w:p w14:paraId="6BF70F0C" w14:textId="77777777" w:rsidR="00880850" w:rsidRDefault="00880850" w:rsidP="00E96B29">
            <w:pPr>
              <w:spacing w:after="0" w:line="240" w:lineRule="auto"/>
              <w:jc w:val="both"/>
              <w:rPr>
                <w:rFonts w:ascii="Times New Roman" w:eastAsia="Times New Roman" w:hAnsi="Times New Roman"/>
                <w:sz w:val="24"/>
                <w:szCs w:val="24"/>
                <w:lang w:eastAsia="ru-RU"/>
              </w:rPr>
            </w:pPr>
          </w:p>
          <w:p w14:paraId="7D6DEDEA" w14:textId="77777777" w:rsidR="00880850" w:rsidRPr="00E96B29" w:rsidRDefault="00880850" w:rsidP="00E96B29">
            <w:pPr>
              <w:spacing w:after="0" w:line="240" w:lineRule="auto"/>
              <w:jc w:val="both"/>
              <w:rPr>
                <w:rFonts w:ascii="Times New Roman" w:eastAsia="Times New Roman" w:hAnsi="Times New Roman"/>
                <w:sz w:val="24"/>
                <w:szCs w:val="24"/>
                <w:lang w:eastAsia="ru-RU"/>
              </w:rPr>
            </w:pPr>
          </w:p>
          <w:p w14:paraId="47597756" w14:textId="1639437B" w:rsidR="00A952FD" w:rsidRPr="00A72648" w:rsidRDefault="00880850" w:rsidP="00E96B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55" w:type="dxa"/>
          </w:tcPr>
          <w:p w14:paraId="7F6714F3" w14:textId="77777777" w:rsidR="00A952FD" w:rsidRPr="009B50E9" w:rsidRDefault="00A952FD" w:rsidP="00F37FC5">
            <w:pPr>
              <w:widowControl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lastRenderedPageBreak/>
              <w:t xml:space="preserve">Получены данные по объектам окружающей среды, для оценки современного состояния. По результатам проведенной экспедиции </w:t>
            </w:r>
            <w:r>
              <w:rPr>
                <w:rFonts w:ascii="Times New Roman" w:eastAsia="Times New Roman" w:hAnsi="Times New Roman"/>
                <w:sz w:val="24"/>
                <w:szCs w:val="24"/>
                <w:lang w:eastAsia="ru-RU"/>
              </w:rPr>
              <w:lastRenderedPageBreak/>
              <w:t>необходимо проведение</w:t>
            </w:r>
            <w:r w:rsidRPr="009B50E9">
              <w:rPr>
                <w:rFonts w:ascii="Times New Roman" w:hAnsi="Times New Roman" w:cs="Times New Roman"/>
                <w:sz w:val="24"/>
                <w:szCs w:val="24"/>
              </w:rPr>
              <w:t xml:space="preserve"> мониторинга экосистемы Каспийского моря</w:t>
            </w:r>
            <w:r>
              <w:rPr>
                <w:rFonts w:ascii="Times New Roman" w:hAnsi="Times New Roman" w:cs="Times New Roman"/>
                <w:sz w:val="24"/>
                <w:szCs w:val="24"/>
              </w:rPr>
              <w:t xml:space="preserve">; </w:t>
            </w:r>
            <w:r w:rsidRPr="009B50E9">
              <w:rPr>
                <w:rFonts w:ascii="Times New Roman" w:hAnsi="Times New Roman" w:cs="Times New Roman"/>
                <w:sz w:val="24"/>
                <w:szCs w:val="24"/>
              </w:rPr>
              <w:t>Принятие дополнительных мер по охране тюленей</w:t>
            </w:r>
            <w:r>
              <w:rPr>
                <w:rFonts w:ascii="Times New Roman" w:hAnsi="Times New Roman" w:cs="Times New Roman"/>
                <w:sz w:val="24"/>
                <w:szCs w:val="24"/>
              </w:rPr>
              <w:t xml:space="preserve">; </w:t>
            </w:r>
            <w:r w:rsidRPr="009B50E9">
              <w:rPr>
                <w:rFonts w:ascii="Times New Roman" w:hAnsi="Times New Roman" w:cs="Times New Roman"/>
                <w:sz w:val="24"/>
                <w:szCs w:val="24"/>
              </w:rPr>
              <w:t>Развитие программ по восстановлению популяции и улучшению экологических условий на острове.</w:t>
            </w:r>
          </w:p>
          <w:p w14:paraId="4E43F023" w14:textId="309BB84C" w:rsidR="00A952FD" w:rsidRPr="00A72648" w:rsidRDefault="00A952FD" w:rsidP="00F37FC5">
            <w:pPr>
              <w:spacing w:after="0" w:line="240" w:lineRule="auto"/>
              <w:jc w:val="both"/>
              <w:rPr>
                <w:rFonts w:ascii="Times New Roman" w:eastAsia="Times New Roman" w:hAnsi="Times New Roman"/>
                <w:sz w:val="24"/>
                <w:szCs w:val="24"/>
                <w:lang w:eastAsia="ru-RU"/>
              </w:rPr>
            </w:pPr>
            <w:r w:rsidRPr="009B50E9">
              <w:rPr>
                <w:rFonts w:ascii="Times New Roman" w:hAnsi="Times New Roman" w:cs="Times New Roman"/>
                <w:sz w:val="24"/>
                <w:szCs w:val="24"/>
              </w:rPr>
              <w:t>Требуется проведение дальнейших исследований для детального анализа факторов, влияющих на смертность животных и ухудшение экосистемы</w:t>
            </w:r>
          </w:p>
        </w:tc>
      </w:tr>
      <w:tr w:rsidR="003A3D52" w:rsidRPr="00A72648" w14:paraId="459EEEF1" w14:textId="77777777" w:rsidTr="00E96B29">
        <w:tc>
          <w:tcPr>
            <w:tcW w:w="1271" w:type="dxa"/>
            <w:shd w:val="clear" w:color="auto" w:fill="auto"/>
          </w:tcPr>
          <w:p w14:paraId="33FA9CF5" w14:textId="46D5B4D9" w:rsidR="003A3D52" w:rsidRPr="00A72648" w:rsidRDefault="003A3D52" w:rsidP="003A3D52">
            <w:pPr>
              <w:spacing w:after="0" w:line="240" w:lineRule="auto"/>
              <w:jc w:val="both"/>
              <w:rPr>
                <w:rFonts w:ascii="Times New Roman" w:eastAsia="Times New Roman" w:hAnsi="Times New Roman"/>
                <w:sz w:val="24"/>
                <w:szCs w:val="24"/>
                <w:lang w:eastAsia="ru-RU"/>
              </w:rPr>
            </w:pPr>
            <w:r w:rsidRPr="00347D63">
              <w:rPr>
                <w:rFonts w:ascii="Times New Roman" w:eastAsia="Times New Roman" w:hAnsi="Times New Roman"/>
                <w:sz w:val="24"/>
                <w:szCs w:val="24"/>
              </w:rPr>
              <w:t>Проведение анкетирования местных жителей, рыбаков, студентов</w:t>
            </w:r>
            <w:r w:rsidRPr="00347D63">
              <w:rPr>
                <w:rFonts w:ascii="Times New Roman" w:eastAsia="Times New Roman" w:hAnsi="Times New Roman"/>
                <w:sz w:val="24"/>
                <w:szCs w:val="24"/>
              </w:rPr>
              <w:lastRenderedPageBreak/>
              <w:t>, школьников по вопросу каспийского тюленя</w:t>
            </w:r>
          </w:p>
        </w:tc>
        <w:tc>
          <w:tcPr>
            <w:tcW w:w="1563" w:type="dxa"/>
            <w:shd w:val="clear" w:color="auto" w:fill="auto"/>
          </w:tcPr>
          <w:p w14:paraId="30642E75" w14:textId="0F87CE37" w:rsidR="003A3D52" w:rsidRPr="00A72648" w:rsidRDefault="003A3D52" w:rsidP="003A3D52">
            <w:pPr>
              <w:spacing w:after="0" w:line="240" w:lineRule="auto"/>
              <w:jc w:val="both"/>
              <w:rPr>
                <w:rFonts w:ascii="Times New Roman" w:eastAsia="Times New Roman" w:hAnsi="Times New Roman"/>
                <w:sz w:val="24"/>
                <w:szCs w:val="24"/>
                <w:lang w:eastAsia="ru-RU"/>
              </w:rPr>
            </w:pPr>
            <w:r w:rsidRPr="00347D63">
              <w:rPr>
                <w:rFonts w:ascii="Times New Roman" w:eastAsia="Times New Roman" w:hAnsi="Times New Roman"/>
                <w:sz w:val="24"/>
                <w:szCs w:val="24"/>
              </w:rPr>
              <w:lastRenderedPageBreak/>
              <w:t xml:space="preserve">Проведение анкетирования местных жителей, рыбаков, студентов, школьников по вопросу </w:t>
            </w:r>
            <w:r w:rsidRPr="00347D63">
              <w:rPr>
                <w:rFonts w:ascii="Times New Roman" w:eastAsia="Times New Roman" w:hAnsi="Times New Roman"/>
                <w:sz w:val="24"/>
                <w:szCs w:val="24"/>
              </w:rPr>
              <w:lastRenderedPageBreak/>
              <w:t>каспийского тюленя</w:t>
            </w:r>
          </w:p>
        </w:tc>
        <w:tc>
          <w:tcPr>
            <w:tcW w:w="1130" w:type="dxa"/>
            <w:gridSpan w:val="2"/>
          </w:tcPr>
          <w:p w14:paraId="0E5714F9" w14:textId="6BCF7387" w:rsidR="003A3D52" w:rsidRPr="00A72648" w:rsidRDefault="00F37FC5"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Апрель-август 2024</w:t>
            </w:r>
          </w:p>
        </w:tc>
        <w:tc>
          <w:tcPr>
            <w:tcW w:w="1565" w:type="dxa"/>
          </w:tcPr>
          <w:p w14:paraId="3DCC5F76" w14:textId="30C1E54F" w:rsidR="003A3D52" w:rsidRPr="00A72648" w:rsidRDefault="00E96B29"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Актау, Форт-Шевченко,</w:t>
            </w:r>
            <w:r w:rsidR="00485D0D">
              <w:t xml:space="preserve"> </w:t>
            </w:r>
            <w:r w:rsidR="00485D0D" w:rsidRPr="00485D0D">
              <w:rPr>
                <w:rFonts w:ascii="Times New Roman" w:eastAsia="Times New Roman" w:hAnsi="Times New Roman"/>
                <w:sz w:val="24"/>
                <w:szCs w:val="24"/>
                <w:lang w:eastAsia="ru-RU"/>
              </w:rPr>
              <w:t xml:space="preserve">села </w:t>
            </w:r>
            <w:proofErr w:type="spellStart"/>
            <w:r w:rsidR="00485D0D" w:rsidRPr="00485D0D">
              <w:rPr>
                <w:rFonts w:ascii="Times New Roman" w:eastAsia="Times New Roman" w:hAnsi="Times New Roman"/>
                <w:sz w:val="24"/>
                <w:szCs w:val="24"/>
                <w:lang w:eastAsia="ru-RU"/>
              </w:rPr>
              <w:t>Баутино</w:t>
            </w:r>
            <w:proofErr w:type="spellEnd"/>
            <w:r w:rsidR="00485D0D" w:rsidRPr="00485D0D">
              <w:rPr>
                <w:rFonts w:ascii="Times New Roman" w:eastAsia="Times New Roman" w:hAnsi="Times New Roman"/>
                <w:sz w:val="24"/>
                <w:szCs w:val="24"/>
                <w:lang w:eastAsia="ru-RU"/>
              </w:rPr>
              <w:t xml:space="preserve"> и </w:t>
            </w:r>
            <w:proofErr w:type="spellStart"/>
            <w:r w:rsidR="00485D0D" w:rsidRPr="00485D0D">
              <w:rPr>
                <w:rFonts w:ascii="Times New Roman" w:eastAsia="Times New Roman" w:hAnsi="Times New Roman"/>
                <w:sz w:val="24"/>
                <w:szCs w:val="24"/>
                <w:lang w:eastAsia="ru-RU"/>
              </w:rPr>
              <w:t>Кендерли</w:t>
            </w:r>
            <w:proofErr w:type="spellEnd"/>
            <w:r w:rsidR="00485D0D" w:rsidRPr="00485D0D">
              <w:rPr>
                <w:rFonts w:ascii="Times New Roman" w:eastAsia="Times New Roman" w:hAnsi="Times New Roman"/>
                <w:sz w:val="24"/>
                <w:szCs w:val="24"/>
                <w:lang w:eastAsia="ru-RU"/>
              </w:rPr>
              <w:t>,  остров</w:t>
            </w:r>
            <w:r w:rsidR="00485D0D">
              <w:rPr>
                <w:rFonts w:ascii="Times New Roman" w:eastAsia="Times New Roman" w:hAnsi="Times New Roman"/>
                <w:sz w:val="24"/>
                <w:szCs w:val="24"/>
                <w:lang w:eastAsia="ru-RU"/>
              </w:rPr>
              <w:t xml:space="preserve"> </w:t>
            </w:r>
            <w:proofErr w:type="spellStart"/>
            <w:r w:rsidR="00485D0D" w:rsidRPr="00485D0D">
              <w:rPr>
                <w:rFonts w:ascii="Times New Roman" w:eastAsia="Times New Roman" w:hAnsi="Times New Roman"/>
                <w:sz w:val="24"/>
                <w:szCs w:val="24"/>
                <w:lang w:eastAsia="ru-RU"/>
              </w:rPr>
              <w:t>Кулалы</w:t>
            </w:r>
            <w:proofErr w:type="spellEnd"/>
          </w:p>
        </w:tc>
        <w:tc>
          <w:tcPr>
            <w:tcW w:w="1560" w:type="dxa"/>
          </w:tcPr>
          <w:p w14:paraId="647704E3" w14:textId="670E77E2" w:rsidR="003A3D52" w:rsidRPr="00A72648" w:rsidRDefault="009E269F"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5" w:type="dxa"/>
            <w:shd w:val="clear" w:color="auto" w:fill="auto"/>
          </w:tcPr>
          <w:p w14:paraId="45035C32" w14:textId="1C46D4E6" w:rsidR="003A3D52" w:rsidRPr="00A72648" w:rsidRDefault="0001172D" w:rsidP="003A3D52">
            <w:pPr>
              <w:spacing w:after="0" w:line="240" w:lineRule="auto"/>
              <w:jc w:val="both"/>
              <w:rPr>
                <w:rFonts w:ascii="Times New Roman" w:eastAsia="Times New Roman" w:hAnsi="Times New Roman"/>
                <w:sz w:val="24"/>
                <w:szCs w:val="24"/>
                <w:lang w:eastAsia="ru-RU"/>
              </w:rPr>
            </w:pPr>
            <w:r w:rsidRPr="0001172D">
              <w:rPr>
                <w:rFonts w:ascii="Times New Roman" w:eastAsia="Times New Roman" w:hAnsi="Times New Roman"/>
                <w:sz w:val="24"/>
                <w:szCs w:val="24"/>
                <w:lang w:eastAsia="ru-RU"/>
              </w:rPr>
              <w:t xml:space="preserve">посредством опроса местных жителей, рыбаков, студентов и школьников </w:t>
            </w:r>
            <w:r>
              <w:rPr>
                <w:rFonts w:ascii="Times New Roman" w:eastAsia="Times New Roman" w:hAnsi="Times New Roman"/>
                <w:sz w:val="24"/>
                <w:szCs w:val="24"/>
                <w:lang w:eastAsia="ru-RU"/>
              </w:rPr>
              <w:t xml:space="preserve">был </w:t>
            </w:r>
            <w:r w:rsidRPr="0001172D">
              <w:rPr>
                <w:rFonts w:ascii="Times New Roman" w:eastAsia="Times New Roman" w:hAnsi="Times New Roman"/>
                <w:sz w:val="24"/>
                <w:szCs w:val="24"/>
                <w:lang w:eastAsia="ru-RU"/>
              </w:rPr>
              <w:t>оцен</w:t>
            </w:r>
            <w:r>
              <w:rPr>
                <w:rFonts w:ascii="Times New Roman" w:eastAsia="Times New Roman" w:hAnsi="Times New Roman"/>
                <w:sz w:val="24"/>
                <w:szCs w:val="24"/>
                <w:lang w:eastAsia="ru-RU"/>
              </w:rPr>
              <w:t>ен</w:t>
            </w:r>
            <w:r w:rsidRPr="0001172D">
              <w:rPr>
                <w:rFonts w:ascii="Times New Roman" w:eastAsia="Times New Roman" w:hAnsi="Times New Roman"/>
                <w:sz w:val="24"/>
                <w:szCs w:val="24"/>
                <w:lang w:eastAsia="ru-RU"/>
              </w:rPr>
              <w:t xml:space="preserve"> уровень осведомленност</w:t>
            </w:r>
            <w:r w:rsidRPr="0001172D">
              <w:rPr>
                <w:rFonts w:ascii="Times New Roman" w:eastAsia="Times New Roman" w:hAnsi="Times New Roman"/>
                <w:sz w:val="24"/>
                <w:szCs w:val="24"/>
                <w:lang w:eastAsia="ru-RU"/>
              </w:rPr>
              <w:lastRenderedPageBreak/>
              <w:t>и и знаний о каспийских тюленях, а также мерах по их защите.</w:t>
            </w:r>
          </w:p>
        </w:tc>
        <w:tc>
          <w:tcPr>
            <w:tcW w:w="2126" w:type="dxa"/>
            <w:shd w:val="clear" w:color="auto" w:fill="auto"/>
          </w:tcPr>
          <w:p w14:paraId="3D919116" w14:textId="77777777" w:rsidR="003A3D52" w:rsidRPr="003A3D52" w:rsidRDefault="003A3D52" w:rsidP="003A3D52">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lastRenderedPageBreak/>
              <w:t>Охват</w:t>
            </w:r>
          </w:p>
          <w:p w14:paraId="1477CB7E" w14:textId="77777777" w:rsidR="003A3D52" w:rsidRDefault="003A3D52" w:rsidP="003A3D52">
            <w:pPr>
              <w:spacing w:after="0" w:line="240" w:lineRule="auto"/>
              <w:jc w:val="both"/>
              <w:rPr>
                <w:rFonts w:ascii="Times New Roman" w:eastAsia="Times New Roman" w:hAnsi="Times New Roman"/>
                <w:sz w:val="24"/>
                <w:szCs w:val="24"/>
                <w:lang w:eastAsia="ru-RU"/>
              </w:rPr>
            </w:pPr>
          </w:p>
          <w:p w14:paraId="43454A8E" w14:textId="77777777" w:rsidR="00E96B29" w:rsidRDefault="00E96B29" w:rsidP="003A3D52">
            <w:pPr>
              <w:spacing w:after="0" w:line="240" w:lineRule="auto"/>
              <w:jc w:val="both"/>
              <w:rPr>
                <w:rFonts w:ascii="Times New Roman" w:eastAsia="Times New Roman" w:hAnsi="Times New Roman"/>
                <w:sz w:val="24"/>
                <w:szCs w:val="24"/>
                <w:lang w:eastAsia="ru-RU"/>
              </w:rPr>
            </w:pPr>
          </w:p>
          <w:p w14:paraId="3843E952" w14:textId="77777777" w:rsidR="00E96B29" w:rsidRDefault="00E96B29" w:rsidP="003A3D52">
            <w:pPr>
              <w:spacing w:after="0" w:line="240" w:lineRule="auto"/>
              <w:jc w:val="both"/>
              <w:rPr>
                <w:rFonts w:ascii="Times New Roman" w:eastAsia="Times New Roman" w:hAnsi="Times New Roman"/>
                <w:sz w:val="24"/>
                <w:szCs w:val="24"/>
                <w:lang w:eastAsia="ru-RU"/>
              </w:rPr>
            </w:pPr>
          </w:p>
          <w:p w14:paraId="536E3594" w14:textId="77777777" w:rsidR="00E96B29" w:rsidRPr="003A3D52" w:rsidRDefault="00E96B29" w:rsidP="003A3D52">
            <w:pPr>
              <w:spacing w:after="0" w:line="240" w:lineRule="auto"/>
              <w:jc w:val="both"/>
              <w:rPr>
                <w:rFonts w:ascii="Times New Roman" w:eastAsia="Times New Roman" w:hAnsi="Times New Roman"/>
                <w:sz w:val="24"/>
                <w:szCs w:val="24"/>
                <w:lang w:eastAsia="ru-RU"/>
              </w:rPr>
            </w:pPr>
          </w:p>
          <w:p w14:paraId="52C653B9" w14:textId="77777777" w:rsidR="003A3D52" w:rsidRPr="003A3D52" w:rsidRDefault="003A3D52" w:rsidP="003A3D52">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t>Анализ анкет</w:t>
            </w:r>
          </w:p>
          <w:p w14:paraId="1D86CDD4" w14:textId="77777777" w:rsidR="003A3D52" w:rsidRDefault="003A3D52" w:rsidP="003A3D52">
            <w:pPr>
              <w:spacing w:after="0" w:line="240" w:lineRule="auto"/>
              <w:jc w:val="both"/>
              <w:rPr>
                <w:rFonts w:ascii="Times New Roman" w:eastAsia="Times New Roman" w:hAnsi="Times New Roman"/>
                <w:sz w:val="24"/>
                <w:szCs w:val="24"/>
                <w:lang w:eastAsia="ru-RU"/>
              </w:rPr>
            </w:pPr>
          </w:p>
          <w:p w14:paraId="123183C3" w14:textId="77777777" w:rsidR="00E96B29" w:rsidRPr="003A3D52" w:rsidRDefault="00E96B29" w:rsidP="003A3D52">
            <w:pPr>
              <w:spacing w:after="0" w:line="240" w:lineRule="auto"/>
              <w:jc w:val="both"/>
              <w:rPr>
                <w:rFonts w:ascii="Times New Roman" w:eastAsia="Times New Roman" w:hAnsi="Times New Roman"/>
                <w:sz w:val="24"/>
                <w:szCs w:val="24"/>
                <w:lang w:eastAsia="ru-RU"/>
              </w:rPr>
            </w:pPr>
          </w:p>
          <w:p w14:paraId="2CF4BAF0" w14:textId="57930DE3" w:rsidR="003A3D52" w:rsidRPr="00A72648" w:rsidRDefault="003A3D52" w:rsidP="003A3D52">
            <w:pPr>
              <w:spacing w:after="0" w:line="240" w:lineRule="auto"/>
              <w:jc w:val="both"/>
              <w:rPr>
                <w:rFonts w:ascii="Times New Roman" w:eastAsia="Times New Roman" w:hAnsi="Times New Roman"/>
                <w:sz w:val="24"/>
                <w:szCs w:val="24"/>
                <w:lang w:eastAsia="ru-RU"/>
              </w:rPr>
            </w:pPr>
            <w:r w:rsidRPr="003A3D52">
              <w:rPr>
                <w:rFonts w:ascii="Times New Roman" w:eastAsia="Times New Roman" w:hAnsi="Times New Roman"/>
                <w:sz w:val="24"/>
                <w:szCs w:val="24"/>
                <w:lang w:eastAsia="ru-RU"/>
              </w:rPr>
              <w:lastRenderedPageBreak/>
              <w:t>Рекомендации</w:t>
            </w:r>
          </w:p>
        </w:tc>
        <w:tc>
          <w:tcPr>
            <w:tcW w:w="1134" w:type="dxa"/>
            <w:shd w:val="clear" w:color="auto" w:fill="auto"/>
          </w:tcPr>
          <w:p w14:paraId="303186FA"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lastRenderedPageBreak/>
              <w:t>Не менее 500 человек</w:t>
            </w:r>
          </w:p>
          <w:p w14:paraId="7713E04F"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50913F71"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Не менее 1</w:t>
            </w:r>
          </w:p>
          <w:p w14:paraId="6F3BBEEB"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43B45BAF" w14:textId="62183AA6" w:rsidR="003A3D52" w:rsidRPr="00A72648"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lastRenderedPageBreak/>
              <w:t>1 пакет</w:t>
            </w:r>
          </w:p>
        </w:tc>
        <w:tc>
          <w:tcPr>
            <w:tcW w:w="1105" w:type="dxa"/>
            <w:shd w:val="clear" w:color="auto" w:fill="auto"/>
          </w:tcPr>
          <w:p w14:paraId="615545AC" w14:textId="77777777" w:rsidR="003A3D52" w:rsidRDefault="00E96B29"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500 человек</w:t>
            </w:r>
          </w:p>
          <w:p w14:paraId="0FAB847B" w14:textId="77777777" w:rsidR="00E96B29" w:rsidRDefault="00E96B29" w:rsidP="003A3D52">
            <w:pPr>
              <w:spacing w:after="0" w:line="240" w:lineRule="auto"/>
              <w:jc w:val="both"/>
              <w:rPr>
                <w:rFonts w:ascii="Times New Roman" w:eastAsia="Times New Roman" w:hAnsi="Times New Roman"/>
                <w:sz w:val="24"/>
                <w:szCs w:val="24"/>
                <w:lang w:eastAsia="ru-RU"/>
              </w:rPr>
            </w:pPr>
          </w:p>
          <w:p w14:paraId="711C7278" w14:textId="77777777" w:rsidR="00880850" w:rsidRDefault="00880850" w:rsidP="003A3D52">
            <w:pPr>
              <w:spacing w:after="0" w:line="240" w:lineRule="auto"/>
              <w:jc w:val="both"/>
              <w:rPr>
                <w:rFonts w:ascii="Times New Roman" w:eastAsia="Times New Roman" w:hAnsi="Times New Roman"/>
                <w:sz w:val="24"/>
                <w:szCs w:val="24"/>
                <w:lang w:eastAsia="ru-RU"/>
              </w:rPr>
            </w:pPr>
          </w:p>
          <w:p w14:paraId="00D19A72" w14:textId="77777777" w:rsidR="00E96B29" w:rsidRDefault="00E96B29" w:rsidP="003A3D52">
            <w:pPr>
              <w:spacing w:after="0" w:line="240" w:lineRule="auto"/>
              <w:jc w:val="both"/>
              <w:rPr>
                <w:rFonts w:ascii="Times New Roman" w:eastAsia="Times New Roman" w:hAnsi="Times New Roman"/>
                <w:sz w:val="24"/>
                <w:szCs w:val="24"/>
                <w:lang w:eastAsia="ru-RU"/>
              </w:rPr>
            </w:pPr>
          </w:p>
          <w:p w14:paraId="66C0E134" w14:textId="77777777" w:rsidR="00E96B29" w:rsidRDefault="00E96B29"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14:paraId="766CAF08" w14:textId="77777777" w:rsidR="00E96B29" w:rsidRDefault="00E96B29" w:rsidP="003A3D52">
            <w:pPr>
              <w:spacing w:after="0" w:line="240" w:lineRule="auto"/>
              <w:jc w:val="both"/>
              <w:rPr>
                <w:rFonts w:ascii="Times New Roman" w:eastAsia="Times New Roman" w:hAnsi="Times New Roman"/>
                <w:sz w:val="24"/>
                <w:szCs w:val="24"/>
                <w:lang w:eastAsia="ru-RU"/>
              </w:rPr>
            </w:pPr>
          </w:p>
          <w:p w14:paraId="54653124" w14:textId="77777777" w:rsidR="00E96B29" w:rsidRDefault="00E96B29" w:rsidP="003A3D52">
            <w:pPr>
              <w:spacing w:after="0" w:line="240" w:lineRule="auto"/>
              <w:jc w:val="both"/>
              <w:rPr>
                <w:rFonts w:ascii="Times New Roman" w:eastAsia="Times New Roman" w:hAnsi="Times New Roman"/>
                <w:sz w:val="24"/>
                <w:szCs w:val="24"/>
                <w:lang w:eastAsia="ru-RU"/>
              </w:rPr>
            </w:pPr>
          </w:p>
          <w:p w14:paraId="792E21E3" w14:textId="0F2FABFA" w:rsidR="00E96B29" w:rsidRPr="00A72648" w:rsidRDefault="00E96B29"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2155" w:type="dxa"/>
          </w:tcPr>
          <w:p w14:paraId="79D6EF15" w14:textId="237FE83F" w:rsidR="003A3D52" w:rsidRPr="00A72648" w:rsidRDefault="00F37FC5" w:rsidP="003A3D5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Получены данные об осведомленности жителей разных возрастов о жизнедеятельности каспийских тюленей. </w:t>
            </w:r>
          </w:p>
        </w:tc>
      </w:tr>
      <w:tr w:rsidR="00682956" w:rsidRPr="00A72648" w14:paraId="7382AD6A" w14:textId="77777777" w:rsidTr="00E96B29">
        <w:tc>
          <w:tcPr>
            <w:tcW w:w="1271" w:type="dxa"/>
            <w:shd w:val="clear" w:color="auto" w:fill="auto"/>
          </w:tcPr>
          <w:p w14:paraId="12C42FC2" w14:textId="3BD0E2D2" w:rsidR="00682956" w:rsidRPr="00A72648" w:rsidRDefault="00E96B29" w:rsidP="00877458">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lastRenderedPageBreak/>
              <w:t>Проведение открытых уроков в 2 школах</w:t>
            </w:r>
          </w:p>
        </w:tc>
        <w:tc>
          <w:tcPr>
            <w:tcW w:w="1563" w:type="dxa"/>
            <w:shd w:val="clear" w:color="auto" w:fill="auto"/>
          </w:tcPr>
          <w:p w14:paraId="0B68D3C9" w14:textId="5EE8EF5E" w:rsidR="00682956" w:rsidRPr="00A72648" w:rsidRDefault="00E96B29" w:rsidP="00877458">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Проведение уроков в 2 школах</w:t>
            </w:r>
          </w:p>
        </w:tc>
        <w:tc>
          <w:tcPr>
            <w:tcW w:w="1130" w:type="dxa"/>
            <w:gridSpan w:val="2"/>
          </w:tcPr>
          <w:p w14:paraId="754A8CC3" w14:textId="5D54041E" w:rsidR="00682956" w:rsidRPr="00A72648" w:rsidRDefault="00A952FD"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23,24 мая 2024</w:t>
            </w:r>
          </w:p>
        </w:tc>
        <w:tc>
          <w:tcPr>
            <w:tcW w:w="1565" w:type="dxa"/>
          </w:tcPr>
          <w:p w14:paraId="4559D6B8" w14:textId="4404D621" w:rsidR="00682956" w:rsidRPr="00A72648" w:rsidRDefault="00E96B29"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w:t>
            </w:r>
            <w:r w:rsidRPr="00E96B29">
              <w:rPr>
                <w:rFonts w:ascii="Times New Roman" w:eastAsia="Times New Roman" w:hAnsi="Times New Roman"/>
                <w:sz w:val="24"/>
                <w:szCs w:val="24"/>
                <w:lang w:eastAsia="ru-RU"/>
              </w:rPr>
              <w:t>кол</w:t>
            </w:r>
            <w:r>
              <w:rPr>
                <w:rFonts w:ascii="Times New Roman" w:eastAsia="Times New Roman" w:hAnsi="Times New Roman"/>
                <w:sz w:val="24"/>
                <w:szCs w:val="24"/>
                <w:lang w:eastAsia="ru-RU"/>
              </w:rPr>
              <w:t>а</w:t>
            </w:r>
            <w:r w:rsidRPr="00E96B29">
              <w:rPr>
                <w:rFonts w:ascii="Times New Roman" w:eastAsia="Times New Roman" w:hAnsi="Times New Roman"/>
                <w:sz w:val="24"/>
                <w:szCs w:val="24"/>
                <w:lang w:eastAsia="ru-RU"/>
              </w:rPr>
              <w:t xml:space="preserve">-гимназии №15 </w:t>
            </w:r>
            <w:r w:rsidRPr="0022519B">
              <w:rPr>
                <w:rFonts w:ascii="Times New Roman" w:hAnsi="Times New Roman"/>
                <w:sz w:val="24"/>
                <w:szCs w:val="24"/>
                <w:lang w:val="kk-KZ"/>
              </w:rPr>
              <w:t>имени Ибаш Жанболатовой</w:t>
            </w:r>
            <w:r w:rsidRPr="00E96B29">
              <w:rPr>
                <w:rFonts w:ascii="Times New Roman" w:eastAsia="Times New Roman" w:hAnsi="Times New Roman"/>
                <w:sz w:val="24"/>
                <w:szCs w:val="24"/>
                <w:lang w:eastAsia="ru-RU"/>
              </w:rPr>
              <w:t xml:space="preserve"> и </w:t>
            </w:r>
            <w:proofErr w:type="spellStart"/>
            <w:r w:rsidRPr="00E96B29">
              <w:rPr>
                <w:rFonts w:ascii="Times New Roman" w:eastAsia="Times New Roman" w:hAnsi="Times New Roman"/>
                <w:sz w:val="24"/>
                <w:szCs w:val="24"/>
                <w:lang w:eastAsia="ru-RU"/>
              </w:rPr>
              <w:t>средн</w:t>
            </w:r>
            <w:r>
              <w:rPr>
                <w:rFonts w:ascii="Times New Roman" w:eastAsia="Times New Roman" w:hAnsi="Times New Roman"/>
                <w:sz w:val="24"/>
                <w:szCs w:val="24"/>
                <w:lang w:eastAsia="ru-RU"/>
              </w:rPr>
              <w:t>ая</w:t>
            </w:r>
            <w:proofErr w:type="spellEnd"/>
            <w:r w:rsidRPr="00E96B29">
              <w:rPr>
                <w:rFonts w:ascii="Times New Roman" w:eastAsia="Times New Roman" w:hAnsi="Times New Roman"/>
                <w:sz w:val="24"/>
                <w:szCs w:val="24"/>
                <w:lang w:eastAsia="ru-RU"/>
              </w:rPr>
              <w:t xml:space="preserve"> школ</w:t>
            </w:r>
            <w:r>
              <w:rPr>
                <w:rFonts w:ascii="Times New Roman" w:eastAsia="Times New Roman" w:hAnsi="Times New Roman"/>
                <w:sz w:val="24"/>
                <w:szCs w:val="24"/>
                <w:lang w:eastAsia="ru-RU"/>
              </w:rPr>
              <w:t>а</w:t>
            </w:r>
            <w:r w:rsidRPr="00E96B29">
              <w:rPr>
                <w:rFonts w:ascii="Times New Roman" w:eastAsia="Times New Roman" w:hAnsi="Times New Roman"/>
                <w:sz w:val="24"/>
                <w:szCs w:val="24"/>
                <w:lang w:eastAsia="ru-RU"/>
              </w:rPr>
              <w:t xml:space="preserve"> № 12</w:t>
            </w:r>
            <w:r>
              <w:rPr>
                <w:rFonts w:ascii="Times New Roman" w:eastAsia="Times New Roman" w:hAnsi="Times New Roman"/>
                <w:sz w:val="24"/>
                <w:szCs w:val="24"/>
                <w:lang w:eastAsia="ru-RU"/>
              </w:rPr>
              <w:t xml:space="preserve">, </w:t>
            </w:r>
            <w:r w:rsidRPr="00E96B29">
              <w:rPr>
                <w:rFonts w:ascii="Times New Roman" w:eastAsia="Times New Roman" w:hAnsi="Times New Roman"/>
                <w:sz w:val="24"/>
                <w:szCs w:val="24"/>
                <w:lang w:eastAsia="ru-RU"/>
              </w:rPr>
              <w:t>город Актау</w:t>
            </w:r>
          </w:p>
        </w:tc>
        <w:tc>
          <w:tcPr>
            <w:tcW w:w="1560" w:type="dxa"/>
          </w:tcPr>
          <w:p w14:paraId="3A31F351" w14:textId="4FEAE6C9" w:rsidR="00682956" w:rsidRPr="00A72648" w:rsidRDefault="009E269F"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5" w:type="dxa"/>
            <w:shd w:val="clear" w:color="auto" w:fill="auto"/>
          </w:tcPr>
          <w:p w14:paraId="4F91833C" w14:textId="3388FE33" w:rsidR="00682956" w:rsidRPr="00A72648" w:rsidRDefault="0001172D" w:rsidP="00877458">
            <w:pPr>
              <w:spacing w:after="0" w:line="240" w:lineRule="auto"/>
              <w:jc w:val="both"/>
              <w:rPr>
                <w:rFonts w:ascii="Times New Roman" w:eastAsia="Times New Roman" w:hAnsi="Times New Roman"/>
                <w:sz w:val="24"/>
                <w:szCs w:val="24"/>
                <w:lang w:eastAsia="ru-RU"/>
              </w:rPr>
            </w:pPr>
            <w:r w:rsidRPr="0001172D">
              <w:rPr>
                <w:rFonts w:ascii="Times New Roman" w:eastAsia="Times New Roman" w:hAnsi="Times New Roman"/>
                <w:sz w:val="24"/>
                <w:szCs w:val="24"/>
                <w:lang w:eastAsia="ru-RU"/>
              </w:rPr>
              <w:t>В рамках проекта была организована интерактивная лекция для учащихся школы-гимназии №15 и средней школы № 12 в городе Актау о жизни животных, включенных в Красную книгу, в частности о каспийских тюленях.</w:t>
            </w:r>
          </w:p>
        </w:tc>
        <w:tc>
          <w:tcPr>
            <w:tcW w:w="2126" w:type="dxa"/>
            <w:shd w:val="clear" w:color="auto" w:fill="auto"/>
          </w:tcPr>
          <w:p w14:paraId="0A62256A"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Список участников</w:t>
            </w:r>
          </w:p>
          <w:p w14:paraId="724201A9"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5019119E"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6946AC66"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Программа</w:t>
            </w:r>
          </w:p>
          <w:p w14:paraId="5750B692"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4E78DFFF"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11E045FB"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0E2BA15A"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4ABE6F33"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171199CB"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4E9C4EEF"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0778D340"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3F4FA4D7"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0E361521"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Фото/видео отчет</w:t>
            </w:r>
          </w:p>
          <w:p w14:paraId="1C647E00" w14:textId="77777777" w:rsidR="00682956" w:rsidRPr="00A72648" w:rsidRDefault="00682956" w:rsidP="00877458">
            <w:pPr>
              <w:spacing w:after="0" w:line="240" w:lineRule="auto"/>
              <w:jc w:val="both"/>
              <w:rPr>
                <w:rFonts w:ascii="Times New Roman" w:eastAsia="Times New Roman" w:hAnsi="Times New Roman"/>
                <w:sz w:val="24"/>
                <w:szCs w:val="24"/>
                <w:lang w:eastAsia="ru-RU"/>
              </w:rPr>
            </w:pPr>
          </w:p>
        </w:tc>
        <w:tc>
          <w:tcPr>
            <w:tcW w:w="1134" w:type="dxa"/>
            <w:shd w:val="clear" w:color="auto" w:fill="auto"/>
          </w:tcPr>
          <w:p w14:paraId="2C094762"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Не менее 60 человек</w:t>
            </w:r>
          </w:p>
          <w:p w14:paraId="7B043844"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6BEF7559"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1 на государственном и русском языках</w:t>
            </w:r>
          </w:p>
          <w:p w14:paraId="5C75BFDB"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25363CD1"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0B4B707A" w14:textId="77777777" w:rsidR="00E96B29" w:rsidRDefault="00E96B29" w:rsidP="00E96B29">
            <w:pPr>
              <w:spacing w:after="0" w:line="240" w:lineRule="auto"/>
              <w:jc w:val="both"/>
              <w:rPr>
                <w:rFonts w:ascii="Times New Roman" w:eastAsia="Times New Roman" w:hAnsi="Times New Roman"/>
                <w:sz w:val="24"/>
                <w:szCs w:val="24"/>
                <w:lang w:eastAsia="ru-RU"/>
              </w:rPr>
            </w:pPr>
          </w:p>
          <w:p w14:paraId="30D5890C"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p>
          <w:p w14:paraId="2C4E1D63"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Не менее 5 фото, 1 видео</w:t>
            </w:r>
          </w:p>
          <w:p w14:paraId="56427A60" w14:textId="77777777" w:rsidR="00682956" w:rsidRPr="00A72648" w:rsidRDefault="00682956" w:rsidP="00877458">
            <w:pPr>
              <w:spacing w:after="0" w:line="240" w:lineRule="auto"/>
              <w:jc w:val="both"/>
              <w:rPr>
                <w:rFonts w:ascii="Times New Roman" w:eastAsia="Times New Roman" w:hAnsi="Times New Roman"/>
                <w:sz w:val="24"/>
                <w:szCs w:val="24"/>
                <w:lang w:eastAsia="ru-RU"/>
              </w:rPr>
            </w:pPr>
          </w:p>
        </w:tc>
        <w:tc>
          <w:tcPr>
            <w:tcW w:w="1105" w:type="dxa"/>
            <w:shd w:val="clear" w:color="auto" w:fill="auto"/>
          </w:tcPr>
          <w:p w14:paraId="7F2F61EB" w14:textId="77777777" w:rsidR="00682956" w:rsidRDefault="00E96B29"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70 человек</w:t>
            </w:r>
          </w:p>
          <w:p w14:paraId="5B83E76C" w14:textId="77777777" w:rsidR="00E96B29" w:rsidRDefault="00E96B29" w:rsidP="00877458">
            <w:pPr>
              <w:spacing w:after="0" w:line="240" w:lineRule="auto"/>
              <w:jc w:val="both"/>
              <w:rPr>
                <w:rFonts w:ascii="Times New Roman" w:eastAsia="Times New Roman" w:hAnsi="Times New Roman"/>
                <w:sz w:val="24"/>
                <w:szCs w:val="24"/>
                <w:lang w:eastAsia="ru-RU"/>
              </w:rPr>
            </w:pPr>
          </w:p>
          <w:p w14:paraId="68D57B65" w14:textId="77777777" w:rsidR="00880850" w:rsidRDefault="00880850" w:rsidP="00877458">
            <w:pPr>
              <w:spacing w:after="0" w:line="240" w:lineRule="auto"/>
              <w:jc w:val="both"/>
              <w:rPr>
                <w:rFonts w:ascii="Times New Roman" w:eastAsia="Times New Roman" w:hAnsi="Times New Roman"/>
                <w:sz w:val="24"/>
                <w:szCs w:val="24"/>
                <w:lang w:eastAsia="ru-RU"/>
              </w:rPr>
            </w:pPr>
          </w:p>
          <w:p w14:paraId="6E51F8CB" w14:textId="77777777" w:rsidR="00E96B29" w:rsidRPr="00E96B29" w:rsidRDefault="00E96B29"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1 на государственном и русском языках</w:t>
            </w:r>
          </w:p>
          <w:p w14:paraId="179C95CF" w14:textId="77777777" w:rsidR="00E96B29" w:rsidRDefault="00E96B29" w:rsidP="00877458">
            <w:pPr>
              <w:spacing w:after="0" w:line="240" w:lineRule="auto"/>
              <w:jc w:val="both"/>
              <w:rPr>
                <w:rFonts w:ascii="Times New Roman" w:eastAsia="Times New Roman" w:hAnsi="Times New Roman"/>
                <w:sz w:val="24"/>
                <w:szCs w:val="24"/>
                <w:lang w:eastAsia="ru-RU"/>
              </w:rPr>
            </w:pPr>
          </w:p>
          <w:p w14:paraId="4D2E85EC" w14:textId="77777777" w:rsidR="00880850" w:rsidRDefault="00880850" w:rsidP="00877458">
            <w:pPr>
              <w:spacing w:after="0" w:line="240" w:lineRule="auto"/>
              <w:jc w:val="both"/>
              <w:rPr>
                <w:rFonts w:ascii="Times New Roman" w:eastAsia="Times New Roman" w:hAnsi="Times New Roman"/>
                <w:sz w:val="24"/>
                <w:szCs w:val="24"/>
                <w:lang w:eastAsia="ru-RU"/>
              </w:rPr>
            </w:pPr>
          </w:p>
          <w:p w14:paraId="4FE74851" w14:textId="77777777" w:rsidR="00880850" w:rsidRDefault="00880850" w:rsidP="00877458">
            <w:pPr>
              <w:spacing w:after="0" w:line="240" w:lineRule="auto"/>
              <w:jc w:val="both"/>
              <w:rPr>
                <w:rFonts w:ascii="Times New Roman" w:eastAsia="Times New Roman" w:hAnsi="Times New Roman"/>
                <w:sz w:val="24"/>
                <w:szCs w:val="24"/>
                <w:lang w:eastAsia="ru-RU"/>
              </w:rPr>
            </w:pPr>
          </w:p>
          <w:p w14:paraId="5D7E331D" w14:textId="77777777" w:rsidR="00880850" w:rsidRDefault="00880850" w:rsidP="00877458">
            <w:pPr>
              <w:spacing w:after="0" w:line="240" w:lineRule="auto"/>
              <w:jc w:val="both"/>
              <w:rPr>
                <w:rFonts w:ascii="Times New Roman" w:eastAsia="Times New Roman" w:hAnsi="Times New Roman"/>
                <w:sz w:val="24"/>
                <w:szCs w:val="24"/>
                <w:lang w:eastAsia="ru-RU"/>
              </w:rPr>
            </w:pPr>
          </w:p>
          <w:p w14:paraId="4F5D8D71" w14:textId="6D2BE1D7" w:rsidR="00E96B29" w:rsidRPr="00A72648" w:rsidRDefault="00E96B29"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фото, </w:t>
            </w:r>
            <w:r>
              <w:rPr>
                <w:rFonts w:ascii="Times New Roman" w:eastAsia="Times New Roman" w:hAnsi="Times New Roman"/>
                <w:color w:val="000000"/>
                <w:sz w:val="24"/>
                <w:szCs w:val="24"/>
                <w:lang w:eastAsia="ru-RU"/>
              </w:rPr>
              <w:t>1 видео</w:t>
            </w:r>
          </w:p>
        </w:tc>
        <w:tc>
          <w:tcPr>
            <w:tcW w:w="2155" w:type="dxa"/>
          </w:tcPr>
          <w:p w14:paraId="5307F65A" w14:textId="40D91614" w:rsidR="00682956" w:rsidRPr="00A72648" w:rsidRDefault="00E247E7"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Учащиеся школ получили новые знания о каспийских тюленях.</w:t>
            </w:r>
          </w:p>
        </w:tc>
      </w:tr>
      <w:tr w:rsidR="00DF4962" w:rsidRPr="00A72648" w14:paraId="4CEF244D" w14:textId="77777777" w:rsidTr="00E96B29">
        <w:tc>
          <w:tcPr>
            <w:tcW w:w="1271" w:type="dxa"/>
            <w:vMerge w:val="restart"/>
            <w:shd w:val="clear" w:color="auto" w:fill="auto"/>
          </w:tcPr>
          <w:p w14:paraId="7319F0A9" w14:textId="2864EAA3" w:rsidR="00DF4962" w:rsidRPr="00E96B29" w:rsidRDefault="00DF4962" w:rsidP="00877458">
            <w:pPr>
              <w:spacing w:after="0" w:line="240" w:lineRule="auto"/>
              <w:jc w:val="both"/>
              <w:rPr>
                <w:rFonts w:ascii="Times New Roman" w:eastAsia="Times New Roman" w:hAnsi="Times New Roman"/>
                <w:sz w:val="24"/>
                <w:szCs w:val="24"/>
                <w:lang w:val="kk-KZ" w:eastAsia="ru-RU"/>
              </w:rPr>
            </w:pPr>
            <w:r w:rsidRPr="00E96B29">
              <w:rPr>
                <w:rFonts w:ascii="Times New Roman" w:eastAsia="Times New Roman" w:hAnsi="Times New Roman"/>
                <w:sz w:val="24"/>
                <w:szCs w:val="24"/>
                <w:lang w:eastAsia="ru-RU"/>
              </w:rPr>
              <w:t xml:space="preserve">Информационная работа о ходе реализации проекта в соответствии с </w:t>
            </w:r>
            <w:r w:rsidRPr="00E96B29">
              <w:rPr>
                <w:rFonts w:ascii="Times New Roman" w:eastAsia="Times New Roman" w:hAnsi="Times New Roman"/>
                <w:sz w:val="24"/>
                <w:szCs w:val="24"/>
                <w:lang w:eastAsia="ru-RU"/>
              </w:rPr>
              <w:lastRenderedPageBreak/>
              <w:t>условиями договора</w:t>
            </w:r>
          </w:p>
        </w:tc>
        <w:tc>
          <w:tcPr>
            <w:tcW w:w="1563" w:type="dxa"/>
            <w:shd w:val="clear" w:color="auto" w:fill="auto"/>
          </w:tcPr>
          <w:p w14:paraId="45327C41" w14:textId="5F3D48A8" w:rsidR="00DF4962" w:rsidRPr="00E96B29" w:rsidRDefault="00DF4962" w:rsidP="00877458">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lastRenderedPageBreak/>
              <w:t>Освещение на официальном сайте Фонда и в социальных сетях.</w:t>
            </w:r>
          </w:p>
        </w:tc>
        <w:tc>
          <w:tcPr>
            <w:tcW w:w="1130" w:type="dxa"/>
            <w:gridSpan w:val="2"/>
          </w:tcPr>
          <w:p w14:paraId="3CD5A301" w14:textId="7872A4D2"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Апрель-август 2024</w:t>
            </w:r>
          </w:p>
        </w:tc>
        <w:tc>
          <w:tcPr>
            <w:tcW w:w="1565" w:type="dxa"/>
          </w:tcPr>
          <w:p w14:paraId="6ADB2B96" w14:textId="505A35C4"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Интернет-ресурсы</w:t>
            </w:r>
          </w:p>
        </w:tc>
        <w:tc>
          <w:tcPr>
            <w:tcW w:w="1560" w:type="dxa"/>
          </w:tcPr>
          <w:p w14:paraId="75240B9B" w14:textId="20607163"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5" w:type="dxa"/>
            <w:shd w:val="clear" w:color="auto" w:fill="auto"/>
          </w:tcPr>
          <w:p w14:paraId="02DE2BBA" w14:textId="5640ECFA"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опубликованных статей в социальных сетях, охвачены более 2000 человек</w:t>
            </w:r>
          </w:p>
        </w:tc>
        <w:tc>
          <w:tcPr>
            <w:tcW w:w="2126" w:type="dxa"/>
            <w:shd w:val="clear" w:color="auto" w:fill="auto"/>
          </w:tcPr>
          <w:p w14:paraId="350CD307" w14:textId="77777777" w:rsidR="00DF4962" w:rsidRPr="00E96B29" w:rsidRDefault="00DF4962" w:rsidP="00E96B29">
            <w:pPr>
              <w:spacing w:after="0" w:line="240" w:lineRule="auto"/>
              <w:jc w:val="both"/>
              <w:rPr>
                <w:rFonts w:ascii="Times New Roman" w:eastAsia="Times New Roman" w:hAnsi="Times New Roman"/>
                <w:sz w:val="24"/>
                <w:szCs w:val="24"/>
                <w:lang w:val="en-US" w:eastAsia="ru-RU"/>
              </w:rPr>
            </w:pPr>
            <w:r w:rsidRPr="00E96B29">
              <w:rPr>
                <w:rFonts w:ascii="Times New Roman" w:eastAsia="Times New Roman" w:hAnsi="Times New Roman"/>
                <w:sz w:val="24"/>
                <w:szCs w:val="24"/>
                <w:lang w:eastAsia="ru-RU"/>
              </w:rPr>
              <w:t>Сайт</w:t>
            </w:r>
          </w:p>
          <w:p w14:paraId="48089420" w14:textId="77777777" w:rsidR="00DF4962" w:rsidRPr="00E96B29" w:rsidRDefault="00DF4962" w:rsidP="00E96B29">
            <w:pPr>
              <w:spacing w:after="0" w:line="240" w:lineRule="auto"/>
              <w:jc w:val="both"/>
              <w:rPr>
                <w:rFonts w:ascii="Times New Roman" w:eastAsia="Times New Roman" w:hAnsi="Times New Roman"/>
                <w:sz w:val="24"/>
                <w:szCs w:val="24"/>
                <w:lang w:val="en-US" w:eastAsia="ru-RU"/>
              </w:rPr>
            </w:pPr>
          </w:p>
          <w:p w14:paraId="0C276EA3" w14:textId="77777777" w:rsidR="00DF4962" w:rsidRPr="00E96B29" w:rsidRDefault="00DF4962" w:rsidP="00E96B29">
            <w:pPr>
              <w:spacing w:after="0" w:line="240" w:lineRule="auto"/>
              <w:jc w:val="both"/>
              <w:rPr>
                <w:rFonts w:ascii="Times New Roman" w:eastAsia="Times New Roman" w:hAnsi="Times New Roman"/>
                <w:sz w:val="24"/>
                <w:szCs w:val="24"/>
                <w:lang w:val="en-US" w:eastAsia="ru-RU"/>
              </w:rPr>
            </w:pPr>
            <w:proofErr w:type="spellStart"/>
            <w:r w:rsidRPr="00E96B29">
              <w:rPr>
                <w:rFonts w:ascii="Times New Roman" w:eastAsia="Times New Roman" w:hAnsi="Times New Roman"/>
                <w:sz w:val="24"/>
                <w:szCs w:val="24"/>
                <w:lang w:eastAsia="ru-RU"/>
              </w:rPr>
              <w:t>Соц</w:t>
            </w:r>
            <w:proofErr w:type="spellEnd"/>
            <w:r w:rsidRPr="00E96B29">
              <w:rPr>
                <w:rFonts w:ascii="Times New Roman" w:eastAsia="Times New Roman" w:hAnsi="Times New Roman"/>
                <w:sz w:val="24"/>
                <w:szCs w:val="24"/>
                <w:lang w:val="en-US" w:eastAsia="ru-RU"/>
              </w:rPr>
              <w:t>.</w:t>
            </w:r>
            <w:r w:rsidRPr="00E96B29">
              <w:rPr>
                <w:rFonts w:ascii="Times New Roman" w:eastAsia="Times New Roman" w:hAnsi="Times New Roman"/>
                <w:sz w:val="24"/>
                <w:szCs w:val="24"/>
                <w:lang w:eastAsia="ru-RU"/>
              </w:rPr>
              <w:t>сети</w:t>
            </w:r>
            <w:r w:rsidRPr="00E96B29">
              <w:rPr>
                <w:rFonts w:ascii="Times New Roman" w:eastAsia="Times New Roman" w:hAnsi="Times New Roman"/>
                <w:sz w:val="24"/>
                <w:szCs w:val="24"/>
                <w:lang w:val="en-US" w:eastAsia="ru-RU"/>
              </w:rPr>
              <w:t xml:space="preserve"> (Instagram. Facebook </w:t>
            </w:r>
            <w:r w:rsidRPr="00E96B29">
              <w:rPr>
                <w:rFonts w:ascii="Times New Roman" w:eastAsia="Times New Roman" w:hAnsi="Times New Roman"/>
                <w:sz w:val="24"/>
                <w:szCs w:val="24"/>
                <w:lang w:eastAsia="ru-RU"/>
              </w:rPr>
              <w:t>и</w:t>
            </w:r>
            <w:r w:rsidRPr="00E96B29">
              <w:rPr>
                <w:rFonts w:ascii="Times New Roman" w:eastAsia="Times New Roman" w:hAnsi="Times New Roman"/>
                <w:sz w:val="24"/>
                <w:szCs w:val="24"/>
                <w:lang w:val="en-US" w:eastAsia="ru-RU"/>
              </w:rPr>
              <w:t xml:space="preserve"> </w:t>
            </w:r>
            <w:r w:rsidRPr="00E96B29">
              <w:rPr>
                <w:rFonts w:ascii="Times New Roman" w:eastAsia="Times New Roman" w:hAnsi="Times New Roman"/>
                <w:sz w:val="24"/>
                <w:szCs w:val="24"/>
                <w:lang w:eastAsia="ru-RU"/>
              </w:rPr>
              <w:t>т</w:t>
            </w:r>
            <w:r w:rsidRPr="00E96B29">
              <w:rPr>
                <w:rFonts w:ascii="Times New Roman" w:eastAsia="Times New Roman" w:hAnsi="Times New Roman"/>
                <w:sz w:val="24"/>
                <w:szCs w:val="24"/>
                <w:lang w:val="en-US" w:eastAsia="ru-RU"/>
              </w:rPr>
              <w:t>.</w:t>
            </w:r>
            <w:r w:rsidRPr="00E96B29">
              <w:rPr>
                <w:rFonts w:ascii="Times New Roman" w:eastAsia="Times New Roman" w:hAnsi="Times New Roman"/>
                <w:sz w:val="24"/>
                <w:szCs w:val="24"/>
                <w:lang w:eastAsia="ru-RU"/>
              </w:rPr>
              <w:t>д</w:t>
            </w:r>
            <w:r w:rsidRPr="00E96B29">
              <w:rPr>
                <w:rFonts w:ascii="Times New Roman" w:eastAsia="Times New Roman" w:hAnsi="Times New Roman"/>
                <w:sz w:val="24"/>
                <w:szCs w:val="24"/>
                <w:lang w:val="en-US" w:eastAsia="ru-RU"/>
              </w:rPr>
              <w:t>)</w:t>
            </w:r>
          </w:p>
          <w:p w14:paraId="5FCC22FA" w14:textId="77777777" w:rsidR="00DF4962" w:rsidRPr="00485D0D" w:rsidRDefault="00DF4962" w:rsidP="00E96B29">
            <w:pPr>
              <w:spacing w:after="0" w:line="240" w:lineRule="auto"/>
              <w:jc w:val="both"/>
              <w:rPr>
                <w:rFonts w:ascii="Times New Roman" w:eastAsia="Times New Roman" w:hAnsi="Times New Roman"/>
                <w:sz w:val="24"/>
                <w:szCs w:val="24"/>
                <w:lang w:val="en-US" w:eastAsia="ru-RU"/>
              </w:rPr>
            </w:pPr>
          </w:p>
          <w:p w14:paraId="1A73F3F3" w14:textId="77777777" w:rsidR="00DF4962" w:rsidRPr="00485D0D" w:rsidRDefault="00DF4962" w:rsidP="00E96B29">
            <w:pPr>
              <w:spacing w:after="0" w:line="240" w:lineRule="auto"/>
              <w:jc w:val="both"/>
              <w:rPr>
                <w:rFonts w:ascii="Times New Roman" w:eastAsia="Times New Roman" w:hAnsi="Times New Roman"/>
                <w:sz w:val="24"/>
                <w:szCs w:val="24"/>
                <w:lang w:val="en-US" w:eastAsia="ru-RU"/>
              </w:rPr>
            </w:pPr>
          </w:p>
          <w:p w14:paraId="734CEB72" w14:textId="77777777" w:rsidR="00DF4962" w:rsidRPr="00485D0D" w:rsidRDefault="00DF4962" w:rsidP="00E96B29">
            <w:pPr>
              <w:spacing w:after="0" w:line="240" w:lineRule="auto"/>
              <w:jc w:val="both"/>
              <w:rPr>
                <w:rFonts w:ascii="Times New Roman" w:eastAsia="Times New Roman" w:hAnsi="Times New Roman"/>
                <w:sz w:val="24"/>
                <w:szCs w:val="24"/>
                <w:lang w:val="en-US" w:eastAsia="ru-RU"/>
              </w:rPr>
            </w:pPr>
          </w:p>
          <w:p w14:paraId="3566C0C4"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 xml:space="preserve">Публикации на </w:t>
            </w:r>
            <w:r w:rsidRPr="00E96B29">
              <w:rPr>
                <w:rFonts w:ascii="Times New Roman" w:eastAsia="Times New Roman" w:hAnsi="Times New Roman"/>
                <w:sz w:val="24"/>
                <w:szCs w:val="24"/>
                <w:lang w:eastAsia="ru-RU"/>
              </w:rPr>
              <w:lastRenderedPageBreak/>
              <w:t xml:space="preserve">сайте фонда </w:t>
            </w:r>
          </w:p>
          <w:p w14:paraId="41FDE0EA"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43AA5650"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Публикации в социальных сетях</w:t>
            </w:r>
          </w:p>
          <w:p w14:paraId="78BE04B7"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2CC7CF87"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10813541"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26A133BF"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08712904"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Охват</w:t>
            </w:r>
          </w:p>
          <w:p w14:paraId="783F300D"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2B236C5E"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09011F8E"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0B24300E"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Статьи в СМИ</w:t>
            </w:r>
          </w:p>
          <w:p w14:paraId="065435AC"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679BBDE1"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5CD05BFE"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043DAF4A"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6CB52910"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66A268EC"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3A292590"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20404023" w14:textId="406617C2"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Видеоролик</w:t>
            </w:r>
          </w:p>
        </w:tc>
        <w:tc>
          <w:tcPr>
            <w:tcW w:w="1134" w:type="dxa"/>
            <w:shd w:val="clear" w:color="auto" w:fill="auto"/>
          </w:tcPr>
          <w:p w14:paraId="72311B61" w14:textId="478509BA" w:rsidR="00DF4962" w:rsidRPr="00E96B29" w:rsidRDefault="00DF4962" w:rsidP="00E96B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60F4434F"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15C71D45"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 xml:space="preserve">Не менее 1 в каждой </w:t>
            </w:r>
            <w:proofErr w:type="spellStart"/>
            <w:proofErr w:type="gramStart"/>
            <w:r w:rsidRPr="00E96B29">
              <w:rPr>
                <w:rFonts w:ascii="Times New Roman" w:eastAsia="Times New Roman" w:hAnsi="Times New Roman"/>
                <w:sz w:val="24"/>
                <w:szCs w:val="24"/>
                <w:lang w:eastAsia="ru-RU"/>
              </w:rPr>
              <w:t>соц.сети</w:t>
            </w:r>
            <w:proofErr w:type="spellEnd"/>
            <w:proofErr w:type="gramEnd"/>
          </w:p>
          <w:p w14:paraId="12BAA54E"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1D644E85"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 xml:space="preserve">не менее </w:t>
            </w:r>
            <w:r w:rsidRPr="00E96B29">
              <w:rPr>
                <w:rFonts w:ascii="Times New Roman" w:eastAsia="Times New Roman" w:hAnsi="Times New Roman"/>
                <w:sz w:val="24"/>
                <w:szCs w:val="24"/>
                <w:lang w:eastAsia="ru-RU"/>
              </w:rPr>
              <w:lastRenderedPageBreak/>
              <w:t>6</w:t>
            </w:r>
          </w:p>
          <w:p w14:paraId="2C250C19"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244DF55F"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 xml:space="preserve">10 публикации в каждой </w:t>
            </w:r>
            <w:proofErr w:type="spellStart"/>
            <w:proofErr w:type="gramStart"/>
            <w:r w:rsidRPr="00E96B29">
              <w:rPr>
                <w:rFonts w:ascii="Times New Roman" w:eastAsia="Times New Roman" w:hAnsi="Times New Roman"/>
                <w:sz w:val="24"/>
                <w:szCs w:val="24"/>
                <w:lang w:eastAsia="ru-RU"/>
              </w:rPr>
              <w:t>соц.сети</w:t>
            </w:r>
            <w:proofErr w:type="spellEnd"/>
            <w:proofErr w:type="gramEnd"/>
          </w:p>
          <w:p w14:paraId="5DCB12A1"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52969184"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не менее 2 000 человек</w:t>
            </w:r>
          </w:p>
          <w:p w14:paraId="7559456C"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50329500"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2 статьи на государственном и русском языках</w:t>
            </w:r>
          </w:p>
          <w:p w14:paraId="3F8B142A"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5BE92FB8" w14:textId="55917010"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1 видеоролик</w:t>
            </w:r>
          </w:p>
        </w:tc>
        <w:tc>
          <w:tcPr>
            <w:tcW w:w="1105" w:type="dxa"/>
            <w:shd w:val="clear" w:color="auto" w:fill="auto"/>
          </w:tcPr>
          <w:p w14:paraId="25712E17"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p w14:paraId="0201F9BB"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5540727D" w14:textId="0FFC1AB5" w:rsidR="00DF4962" w:rsidRDefault="0058370C" w:rsidP="00E96B29">
            <w:pPr>
              <w:spacing w:after="0" w:line="240" w:lineRule="auto"/>
              <w:jc w:val="both"/>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Instagram</w:t>
            </w:r>
            <w:r>
              <w:rPr>
                <w:rFonts w:ascii="Times New Roman" w:eastAsia="Times New Roman" w:hAnsi="Times New Roman"/>
                <w:sz w:val="24"/>
                <w:szCs w:val="24"/>
                <w:lang w:eastAsia="ru-RU"/>
              </w:rPr>
              <w:t xml:space="preserve"> – 6,</w:t>
            </w:r>
          </w:p>
          <w:p w14:paraId="4AD01F6B" w14:textId="3620C4FA" w:rsidR="00DF4962" w:rsidRDefault="0058370C" w:rsidP="00E96B29">
            <w:pPr>
              <w:spacing w:after="0" w:line="240" w:lineRule="auto"/>
              <w:jc w:val="both"/>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Facebook</w:t>
            </w:r>
            <w:r>
              <w:rPr>
                <w:rFonts w:ascii="Times New Roman" w:eastAsia="Times New Roman" w:hAnsi="Times New Roman"/>
                <w:sz w:val="24"/>
                <w:szCs w:val="24"/>
                <w:lang w:eastAsia="ru-RU"/>
              </w:rPr>
              <w:t xml:space="preserve"> - 5</w:t>
            </w:r>
          </w:p>
          <w:p w14:paraId="43CB254C"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774BF436" w14:textId="77777777" w:rsidR="0058370C" w:rsidRPr="00E96B29" w:rsidRDefault="0058370C" w:rsidP="00E96B29">
            <w:pPr>
              <w:spacing w:after="0" w:line="240" w:lineRule="auto"/>
              <w:jc w:val="both"/>
              <w:rPr>
                <w:rFonts w:ascii="Times New Roman" w:eastAsia="Times New Roman" w:hAnsi="Times New Roman"/>
                <w:sz w:val="24"/>
                <w:szCs w:val="24"/>
                <w:lang w:eastAsia="ru-RU"/>
              </w:rPr>
            </w:pPr>
          </w:p>
          <w:p w14:paraId="247506AB" w14:textId="440B91BC"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6</w:t>
            </w:r>
          </w:p>
          <w:p w14:paraId="388D9F1F" w14:textId="77777777" w:rsidR="00DF4962" w:rsidRDefault="00DF4962" w:rsidP="00E96B29">
            <w:pPr>
              <w:spacing w:after="0" w:line="240" w:lineRule="auto"/>
              <w:jc w:val="both"/>
              <w:rPr>
                <w:rFonts w:ascii="Times New Roman" w:eastAsia="Times New Roman" w:hAnsi="Times New Roman"/>
                <w:sz w:val="24"/>
                <w:szCs w:val="24"/>
                <w:lang w:eastAsia="ru-RU"/>
              </w:rPr>
            </w:pPr>
          </w:p>
          <w:p w14:paraId="37078B7D"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2C1E294D"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 xml:space="preserve">10 публикации в каждой </w:t>
            </w:r>
            <w:proofErr w:type="spellStart"/>
            <w:proofErr w:type="gramStart"/>
            <w:r w:rsidRPr="00E96B29">
              <w:rPr>
                <w:rFonts w:ascii="Times New Roman" w:eastAsia="Times New Roman" w:hAnsi="Times New Roman"/>
                <w:sz w:val="24"/>
                <w:szCs w:val="24"/>
                <w:lang w:eastAsia="ru-RU"/>
              </w:rPr>
              <w:t>соц.сети</w:t>
            </w:r>
            <w:proofErr w:type="spellEnd"/>
            <w:proofErr w:type="gramEnd"/>
          </w:p>
          <w:p w14:paraId="1C233BED"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0EBEBB7B" w14:textId="3292A974" w:rsidR="00DF4962" w:rsidRPr="00E96B29" w:rsidRDefault="0058370C" w:rsidP="00E96B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более</w:t>
            </w:r>
            <w:r w:rsidR="00DF4962" w:rsidRPr="00E96B29">
              <w:rPr>
                <w:rFonts w:ascii="Times New Roman" w:eastAsia="Times New Roman" w:hAnsi="Times New Roman"/>
                <w:sz w:val="24"/>
                <w:szCs w:val="24"/>
                <w:lang w:eastAsia="ru-RU"/>
              </w:rPr>
              <w:t xml:space="preserve"> 2 000 человек</w:t>
            </w:r>
          </w:p>
          <w:p w14:paraId="049691F7" w14:textId="77777777" w:rsidR="0058370C" w:rsidRDefault="0058370C" w:rsidP="00E96B29">
            <w:pPr>
              <w:spacing w:after="0" w:line="240" w:lineRule="auto"/>
              <w:jc w:val="both"/>
              <w:rPr>
                <w:rFonts w:ascii="Times New Roman" w:eastAsia="Times New Roman" w:hAnsi="Times New Roman"/>
                <w:sz w:val="24"/>
                <w:szCs w:val="24"/>
                <w:lang w:eastAsia="ru-RU"/>
              </w:rPr>
            </w:pPr>
          </w:p>
          <w:p w14:paraId="7FEA44C9" w14:textId="3F7B9F2F"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2 статьи на государственном и русском языках</w:t>
            </w:r>
          </w:p>
          <w:p w14:paraId="595DBD0B"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p>
          <w:p w14:paraId="1BD88EBF" w14:textId="7C2A29BB" w:rsidR="00DF4962"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1 видеоролик</w:t>
            </w:r>
          </w:p>
        </w:tc>
        <w:tc>
          <w:tcPr>
            <w:tcW w:w="2155" w:type="dxa"/>
          </w:tcPr>
          <w:p w14:paraId="5DE8F440" w14:textId="5794A9B2" w:rsidR="00DF4962" w:rsidRPr="00A72648" w:rsidRDefault="00DF4962" w:rsidP="004134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Публикации об исследованиях каспийских тюленей и проведение работ по изучению каспийского моря, вызвал большой интерес </w:t>
            </w:r>
            <w:r>
              <w:rPr>
                <w:rFonts w:ascii="Times New Roman" w:eastAsia="Times New Roman" w:hAnsi="Times New Roman"/>
                <w:sz w:val="24"/>
                <w:szCs w:val="24"/>
                <w:lang w:eastAsia="ru-RU"/>
              </w:rPr>
              <w:lastRenderedPageBreak/>
              <w:t xml:space="preserve">подписчиков. Это подтверждается просмотрами и комментариями, опубликованных статей. Окружающая среда и животный мир не безразличен для многих жителей нашей страны.  </w:t>
            </w:r>
          </w:p>
        </w:tc>
      </w:tr>
      <w:tr w:rsidR="00DF4962" w:rsidRPr="00A72648" w14:paraId="1D68219A" w14:textId="77777777" w:rsidTr="00E96B29">
        <w:tc>
          <w:tcPr>
            <w:tcW w:w="1271" w:type="dxa"/>
            <w:vMerge/>
            <w:shd w:val="clear" w:color="auto" w:fill="auto"/>
          </w:tcPr>
          <w:p w14:paraId="62FB4006" w14:textId="77777777" w:rsidR="00DF4962" w:rsidRPr="00E96B29" w:rsidRDefault="00DF4962" w:rsidP="00877458">
            <w:pPr>
              <w:spacing w:after="0" w:line="240" w:lineRule="auto"/>
              <w:jc w:val="both"/>
              <w:rPr>
                <w:rFonts w:ascii="Times New Roman" w:eastAsia="Times New Roman" w:hAnsi="Times New Roman"/>
                <w:sz w:val="24"/>
                <w:szCs w:val="24"/>
                <w:lang w:eastAsia="ru-RU"/>
              </w:rPr>
            </w:pPr>
          </w:p>
        </w:tc>
        <w:tc>
          <w:tcPr>
            <w:tcW w:w="1563" w:type="dxa"/>
            <w:shd w:val="clear" w:color="auto" w:fill="auto"/>
          </w:tcPr>
          <w:p w14:paraId="56F7C343" w14:textId="77777777" w:rsidR="00DF4962" w:rsidRPr="00821DF5" w:rsidRDefault="00DF4962" w:rsidP="00E96B29">
            <w:pPr>
              <w:spacing w:after="0" w:line="240" w:lineRule="auto"/>
              <w:jc w:val="both"/>
              <w:rPr>
                <w:rFonts w:ascii="Times New Roman" w:eastAsia="Times New Roman" w:hAnsi="Times New Roman"/>
                <w:sz w:val="24"/>
                <w:szCs w:val="24"/>
                <w:lang w:val="kk-KZ" w:eastAsia="ru-RU"/>
              </w:rPr>
            </w:pPr>
            <w:r w:rsidRPr="00821DF5">
              <w:rPr>
                <w:rFonts w:ascii="Times New Roman" w:eastAsia="Times New Roman" w:hAnsi="Times New Roman"/>
                <w:sz w:val="24"/>
                <w:szCs w:val="24"/>
                <w:lang w:val="kk-KZ" w:eastAsia="ru-RU"/>
              </w:rPr>
              <w:t xml:space="preserve">Научная статья </w:t>
            </w:r>
          </w:p>
          <w:p w14:paraId="7A0AC0DF" w14:textId="77777777" w:rsidR="00DF4962" w:rsidRPr="00821DF5" w:rsidRDefault="00DF4962" w:rsidP="00E96B29">
            <w:pPr>
              <w:spacing w:after="0" w:line="240" w:lineRule="auto"/>
              <w:jc w:val="both"/>
              <w:rPr>
                <w:rFonts w:ascii="Times New Roman" w:eastAsia="Times New Roman" w:hAnsi="Times New Roman"/>
                <w:sz w:val="24"/>
                <w:szCs w:val="24"/>
                <w:lang w:val="kk-KZ" w:eastAsia="ru-RU"/>
              </w:rPr>
            </w:pPr>
            <w:r w:rsidRPr="00821DF5">
              <w:rPr>
                <w:rFonts w:ascii="Times New Roman" w:eastAsia="Times New Roman" w:hAnsi="Times New Roman"/>
                <w:sz w:val="24"/>
                <w:szCs w:val="24"/>
                <w:lang w:val="kk-KZ" w:eastAsia="ru-RU"/>
              </w:rPr>
              <w:t xml:space="preserve">по результатам </w:t>
            </w:r>
          </w:p>
          <w:p w14:paraId="09961B8F" w14:textId="77777777" w:rsidR="00DF4962" w:rsidRPr="00821DF5" w:rsidRDefault="00DF4962" w:rsidP="00E96B29">
            <w:pPr>
              <w:spacing w:after="0" w:line="240" w:lineRule="auto"/>
              <w:jc w:val="both"/>
              <w:rPr>
                <w:rFonts w:ascii="Times New Roman" w:eastAsia="Times New Roman" w:hAnsi="Times New Roman"/>
                <w:sz w:val="24"/>
                <w:szCs w:val="24"/>
                <w:lang w:val="kk-KZ" w:eastAsia="ru-RU"/>
              </w:rPr>
            </w:pPr>
            <w:r w:rsidRPr="00821DF5">
              <w:rPr>
                <w:rFonts w:ascii="Times New Roman" w:eastAsia="Times New Roman" w:hAnsi="Times New Roman"/>
                <w:sz w:val="24"/>
                <w:szCs w:val="24"/>
                <w:lang w:val="kk-KZ" w:eastAsia="ru-RU"/>
              </w:rPr>
              <w:t xml:space="preserve">химических </w:t>
            </w:r>
          </w:p>
          <w:p w14:paraId="5BD418F8" w14:textId="5EABE9D4" w:rsidR="00DF4962" w:rsidRPr="00E96B29" w:rsidRDefault="00DF4962" w:rsidP="00E96B29">
            <w:pPr>
              <w:spacing w:after="0" w:line="240" w:lineRule="auto"/>
              <w:jc w:val="both"/>
              <w:rPr>
                <w:rFonts w:ascii="Times New Roman" w:eastAsia="Times New Roman" w:hAnsi="Times New Roman"/>
                <w:sz w:val="24"/>
                <w:szCs w:val="24"/>
                <w:lang w:eastAsia="ru-RU"/>
              </w:rPr>
            </w:pPr>
            <w:r w:rsidRPr="00821DF5">
              <w:rPr>
                <w:rFonts w:ascii="Times New Roman" w:eastAsia="Times New Roman" w:hAnsi="Times New Roman"/>
                <w:sz w:val="24"/>
                <w:szCs w:val="24"/>
                <w:lang w:val="kk-KZ" w:eastAsia="ru-RU"/>
              </w:rPr>
              <w:t>анализов</w:t>
            </w:r>
          </w:p>
        </w:tc>
        <w:tc>
          <w:tcPr>
            <w:tcW w:w="1130" w:type="dxa"/>
            <w:gridSpan w:val="2"/>
          </w:tcPr>
          <w:p w14:paraId="72CEC66C" w14:textId="612A14A8"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Апрель-август 2024</w:t>
            </w:r>
          </w:p>
        </w:tc>
        <w:tc>
          <w:tcPr>
            <w:tcW w:w="1565" w:type="dxa"/>
          </w:tcPr>
          <w:p w14:paraId="019EFF65" w14:textId="488DE757"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Журнал «Известия» Национальной академии наук РК, серия химия и технология. Стр.177-190 </w:t>
            </w:r>
          </w:p>
        </w:tc>
        <w:tc>
          <w:tcPr>
            <w:tcW w:w="1560" w:type="dxa"/>
          </w:tcPr>
          <w:p w14:paraId="4BB8775E" w14:textId="03A56F2E" w:rsidR="00DF4962" w:rsidRPr="00A72648"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85" w:type="dxa"/>
            <w:shd w:val="clear" w:color="auto" w:fill="auto"/>
          </w:tcPr>
          <w:p w14:paraId="7EC83B65" w14:textId="16D3716A" w:rsidR="00DF4962" w:rsidRPr="00A72648" w:rsidRDefault="00DF4962" w:rsidP="0025673B">
            <w:pPr>
              <w:spacing w:after="0" w:line="240" w:lineRule="auto"/>
              <w:jc w:val="both"/>
              <w:rPr>
                <w:rFonts w:ascii="Times New Roman" w:eastAsia="Times New Roman" w:hAnsi="Times New Roman"/>
                <w:sz w:val="24"/>
                <w:szCs w:val="24"/>
                <w:lang w:eastAsia="ru-RU"/>
              </w:rPr>
            </w:pPr>
            <w:r w:rsidRPr="006048D5">
              <w:rPr>
                <w:rFonts w:ascii="Times New Roman" w:hAnsi="Times New Roman" w:cs="Times New Roman"/>
                <w:sz w:val="24"/>
                <w:szCs w:val="24"/>
              </w:rPr>
              <w:t xml:space="preserve">Рассмотрены основные технологические процессы </w:t>
            </w:r>
            <w:r w:rsidRPr="0037002D">
              <w:rPr>
                <w:rFonts w:ascii="Times New Roman" w:eastAsia="Times New Roman" w:hAnsi="Times New Roman" w:cs="Times New Roman"/>
                <w:sz w:val="24"/>
                <w:szCs w:val="24"/>
                <w:lang w:eastAsia="ru-RU"/>
              </w:rPr>
              <w:t>получения тюленьего жира.</w:t>
            </w:r>
            <w:r>
              <w:rPr>
                <w:rFonts w:ascii="Times New Roman" w:eastAsia="Times New Roman" w:hAnsi="Times New Roman" w:cs="Times New Roman"/>
                <w:sz w:val="24"/>
                <w:szCs w:val="24"/>
                <w:lang w:eastAsia="ru-RU"/>
              </w:rPr>
              <w:t xml:space="preserve"> </w:t>
            </w:r>
            <w:r w:rsidRPr="0037002D">
              <w:rPr>
                <w:rFonts w:ascii="Times New Roman" w:eastAsia="Times New Roman" w:hAnsi="Times New Roman" w:cs="Times New Roman"/>
                <w:sz w:val="24"/>
                <w:szCs w:val="24"/>
                <w:lang w:eastAsia="ru-RU"/>
              </w:rPr>
              <w:t xml:space="preserve">Проведен </w:t>
            </w:r>
            <w:r>
              <w:rPr>
                <w:rFonts w:ascii="Times New Roman" w:eastAsia="Times New Roman" w:hAnsi="Times New Roman" w:cs="Times New Roman"/>
                <w:sz w:val="24"/>
                <w:szCs w:val="24"/>
                <w:lang w:eastAsia="ru-RU"/>
              </w:rPr>
              <w:t>химический</w:t>
            </w:r>
            <w:r w:rsidRPr="0037002D">
              <w:rPr>
                <w:rFonts w:ascii="Times New Roman" w:eastAsia="Times New Roman" w:hAnsi="Times New Roman" w:cs="Times New Roman"/>
                <w:sz w:val="24"/>
                <w:szCs w:val="24"/>
                <w:lang w:eastAsia="ru-RU"/>
              </w:rPr>
              <w:t xml:space="preserve"> анализ</w:t>
            </w:r>
            <w:r>
              <w:rPr>
                <w:rFonts w:ascii="Times New Roman" w:eastAsia="Times New Roman" w:hAnsi="Times New Roman" w:cs="Times New Roman"/>
                <w:sz w:val="24"/>
                <w:szCs w:val="24"/>
                <w:lang w:eastAsia="ru-RU"/>
              </w:rPr>
              <w:t xml:space="preserve"> </w:t>
            </w:r>
            <w:r w:rsidRPr="0037002D">
              <w:rPr>
                <w:rFonts w:ascii="Times New Roman" w:eastAsia="Times New Roman" w:hAnsi="Times New Roman" w:cs="Times New Roman"/>
                <w:sz w:val="24"/>
                <w:szCs w:val="24"/>
                <w:lang w:eastAsia="ru-RU"/>
              </w:rPr>
              <w:t xml:space="preserve">тюленьего жира кустарного производства и </w:t>
            </w:r>
            <w:r w:rsidRPr="0037002D">
              <w:rPr>
                <w:rFonts w:ascii="Times New Roman" w:eastAsia="Times New Roman" w:hAnsi="Times New Roman" w:cs="Times New Roman"/>
                <w:sz w:val="24"/>
                <w:szCs w:val="24"/>
                <w:lang w:eastAsia="ru-RU"/>
              </w:rPr>
              <w:lastRenderedPageBreak/>
              <w:t>аптечного</w:t>
            </w:r>
            <w:r w:rsidRPr="006048D5">
              <w:rPr>
                <w:rFonts w:ascii="Times New Roman" w:eastAsia="Times New Roman" w:hAnsi="Times New Roman" w:cs="Times New Roman"/>
                <w:sz w:val="24"/>
                <w:szCs w:val="24"/>
                <w:lang w:eastAsia="ru-RU"/>
              </w:rPr>
              <w:t xml:space="preserve"> </w:t>
            </w:r>
            <w:r w:rsidRPr="0037002D">
              <w:rPr>
                <w:rFonts w:ascii="Times New Roman" w:eastAsia="Times New Roman" w:hAnsi="Times New Roman" w:cs="Times New Roman"/>
                <w:sz w:val="24"/>
                <w:szCs w:val="24"/>
                <w:lang w:eastAsia="ru-RU"/>
              </w:rPr>
              <w:t>рыбьего жира</w:t>
            </w:r>
            <w:r>
              <w:rPr>
                <w:rFonts w:ascii="Times New Roman" w:eastAsia="Times New Roman" w:hAnsi="Times New Roman" w:cs="Times New Roman"/>
                <w:sz w:val="24"/>
                <w:szCs w:val="24"/>
                <w:lang w:eastAsia="ru-RU"/>
              </w:rPr>
              <w:t>.</w:t>
            </w:r>
          </w:p>
        </w:tc>
        <w:tc>
          <w:tcPr>
            <w:tcW w:w="2126" w:type="dxa"/>
            <w:shd w:val="clear" w:color="auto" w:fill="auto"/>
          </w:tcPr>
          <w:p w14:paraId="5EDA18B7"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lastRenderedPageBreak/>
              <w:t xml:space="preserve">Публикация в </w:t>
            </w:r>
          </w:p>
          <w:p w14:paraId="6FF312EC" w14:textId="77777777"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 xml:space="preserve">научном журнале </w:t>
            </w:r>
          </w:p>
          <w:p w14:paraId="629B8CB9" w14:textId="5B29DDE5" w:rsidR="00DF4962" w:rsidRPr="00E96B29" w:rsidRDefault="00DF4962" w:rsidP="00E96B29">
            <w:pPr>
              <w:spacing w:after="0" w:line="240" w:lineRule="auto"/>
              <w:jc w:val="both"/>
              <w:rPr>
                <w:rFonts w:ascii="Times New Roman" w:eastAsia="Times New Roman" w:hAnsi="Times New Roman"/>
                <w:sz w:val="24"/>
                <w:szCs w:val="24"/>
                <w:lang w:eastAsia="ru-RU"/>
              </w:rPr>
            </w:pPr>
            <w:r w:rsidRPr="00E96B29">
              <w:rPr>
                <w:rFonts w:ascii="Times New Roman" w:eastAsia="Times New Roman" w:hAnsi="Times New Roman"/>
                <w:sz w:val="24"/>
                <w:szCs w:val="24"/>
                <w:lang w:eastAsia="ru-RU"/>
              </w:rPr>
              <w:t>статьи</w:t>
            </w:r>
          </w:p>
        </w:tc>
        <w:tc>
          <w:tcPr>
            <w:tcW w:w="1134" w:type="dxa"/>
            <w:shd w:val="clear" w:color="auto" w:fill="auto"/>
          </w:tcPr>
          <w:p w14:paraId="047278F1" w14:textId="70328543" w:rsidR="00DF4962" w:rsidRPr="00E96B29" w:rsidRDefault="00DF4962" w:rsidP="00E96B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05" w:type="dxa"/>
            <w:shd w:val="clear" w:color="auto" w:fill="auto"/>
          </w:tcPr>
          <w:p w14:paraId="36965FF6" w14:textId="5D2F4AD5" w:rsidR="00DF4962" w:rsidRDefault="00DF4962" w:rsidP="00877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55" w:type="dxa"/>
          </w:tcPr>
          <w:p w14:paraId="41EC32DD" w14:textId="5CD838A1" w:rsidR="00DF4962" w:rsidRPr="00634940" w:rsidRDefault="00DF4962" w:rsidP="00D51A4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Установлено, что </w:t>
            </w:r>
            <w:r w:rsidRPr="00304C0B">
              <w:rPr>
                <w:rFonts w:ascii="Times New Roman" w:eastAsia="Times New Roman" w:hAnsi="Times New Roman" w:cs="Times New Roman"/>
                <w:sz w:val="24"/>
                <w:szCs w:val="24"/>
                <w:lang w:eastAsia="ru-RU"/>
              </w:rPr>
              <w:t>количественно</w:t>
            </w:r>
            <w:r>
              <w:rPr>
                <w:rFonts w:ascii="Times New Roman" w:eastAsia="Times New Roman" w:hAnsi="Times New Roman" w:cs="Times New Roman"/>
                <w:sz w:val="24"/>
                <w:szCs w:val="24"/>
                <w:lang w:eastAsia="ru-RU"/>
              </w:rPr>
              <w:t>е</w:t>
            </w:r>
            <w:r w:rsidRPr="00304C0B">
              <w:rPr>
                <w:rFonts w:ascii="Times New Roman" w:eastAsia="Times New Roman" w:hAnsi="Times New Roman" w:cs="Times New Roman"/>
                <w:sz w:val="24"/>
                <w:szCs w:val="24"/>
                <w:lang w:eastAsia="ru-RU"/>
              </w:rPr>
              <w:t xml:space="preserve"> содержани</w:t>
            </w:r>
            <w:r>
              <w:rPr>
                <w:rFonts w:ascii="Times New Roman" w:eastAsia="Times New Roman" w:hAnsi="Times New Roman" w:cs="Times New Roman"/>
                <w:sz w:val="24"/>
                <w:szCs w:val="24"/>
                <w:lang w:eastAsia="ru-RU"/>
              </w:rPr>
              <w:t xml:space="preserve">е </w:t>
            </w:r>
            <w:r w:rsidRPr="004D1FB8">
              <w:rPr>
                <w:rFonts w:ascii="Times New Roman" w:eastAsia="Times New Roman" w:hAnsi="Times New Roman" w:cs="Times New Roman"/>
                <w:sz w:val="24"/>
                <w:szCs w:val="24"/>
                <w:lang w:eastAsia="ru-RU"/>
              </w:rPr>
              <w:t xml:space="preserve">полиненасыщенных </w:t>
            </w:r>
            <w:r w:rsidRPr="00304C0B">
              <w:rPr>
                <w:rFonts w:ascii="Times New Roman" w:eastAsia="Times New Roman" w:hAnsi="Times New Roman" w:cs="Times New Roman"/>
                <w:sz w:val="24"/>
                <w:szCs w:val="24"/>
                <w:lang w:eastAsia="ru-RU"/>
              </w:rPr>
              <w:t xml:space="preserve">жирных кислот в жире </w:t>
            </w:r>
            <w:r>
              <w:rPr>
                <w:rFonts w:ascii="Times New Roman" w:eastAsia="Times New Roman" w:hAnsi="Times New Roman" w:cs="Times New Roman"/>
                <w:sz w:val="24"/>
                <w:szCs w:val="24"/>
                <w:lang w:eastAsia="ru-RU"/>
              </w:rPr>
              <w:t xml:space="preserve">тюленей </w:t>
            </w:r>
            <w:r w:rsidRPr="00304C0B">
              <w:rPr>
                <w:rFonts w:ascii="Times New Roman" w:eastAsia="Times New Roman" w:hAnsi="Times New Roman" w:cs="Times New Roman"/>
                <w:sz w:val="24"/>
                <w:szCs w:val="24"/>
                <w:lang w:eastAsia="ru-RU"/>
              </w:rPr>
              <w:t>зависит от сезона вылова</w:t>
            </w:r>
            <w:r>
              <w:rPr>
                <w:rFonts w:ascii="Times New Roman" w:eastAsia="Times New Roman" w:hAnsi="Times New Roman" w:cs="Times New Roman"/>
                <w:sz w:val="24"/>
                <w:szCs w:val="24"/>
                <w:lang w:eastAsia="ru-RU"/>
              </w:rPr>
              <w:t xml:space="preserve">, от вида тюленя, пола, сезона лова и режима </w:t>
            </w:r>
            <w:r w:rsidRPr="00304C0B">
              <w:rPr>
                <w:rFonts w:ascii="Times New Roman" w:eastAsia="Times New Roman" w:hAnsi="Times New Roman" w:cs="Times New Roman"/>
                <w:sz w:val="24"/>
                <w:szCs w:val="24"/>
                <w:lang w:eastAsia="ru-RU"/>
              </w:rPr>
              <w:t>экстракции.</w:t>
            </w:r>
            <w:r>
              <w:rPr>
                <w:rFonts w:ascii="Times New Roman" w:eastAsia="Times New Roman" w:hAnsi="Times New Roman" w:cs="Times New Roman"/>
                <w:sz w:val="24"/>
                <w:szCs w:val="24"/>
                <w:lang w:eastAsia="ru-RU"/>
              </w:rPr>
              <w:t xml:space="preserve">  </w:t>
            </w:r>
            <w:r w:rsidRPr="006048D5">
              <w:rPr>
                <w:rFonts w:ascii="Times New Roman" w:eastAsia="Times New Roman" w:hAnsi="Times New Roman" w:cs="Times New Roman"/>
                <w:sz w:val="24"/>
                <w:szCs w:val="24"/>
                <w:lang w:eastAsia="ru-RU"/>
              </w:rPr>
              <w:lastRenderedPageBreak/>
              <w:t>Сравнительный анализ показал</w:t>
            </w:r>
            <w:r w:rsidRPr="00BE6B6E">
              <w:rPr>
                <w:rFonts w:ascii="Times New Roman" w:eastAsia="Times New Roman" w:hAnsi="Times New Roman" w:cs="Times New Roman"/>
                <w:sz w:val="24"/>
                <w:szCs w:val="24"/>
                <w:lang w:eastAsia="ru-RU"/>
              </w:rPr>
              <w:t>, что при получении жира кустарным путем, температура топления практически не контролируется, в итоге многие вещества теряют полезные свойства. Более того не контролируемый процесс приводит к повышению концентрации тяжелых металлов таких как кадмий, свинец, мышьяк и другие.</w:t>
            </w:r>
          </w:p>
        </w:tc>
      </w:tr>
    </w:tbl>
    <w:p w14:paraId="7743A9B9" w14:textId="77777777" w:rsidR="00A72648" w:rsidRPr="00A72648" w:rsidRDefault="00A72648" w:rsidP="00A72648">
      <w:pPr>
        <w:spacing w:after="0"/>
        <w:jc w:val="both"/>
        <w:rPr>
          <w:rFonts w:ascii="Times New Roman" w:hAnsi="Times New Roman"/>
          <w:b/>
          <w:color w:val="000000"/>
          <w:sz w:val="24"/>
          <w:szCs w:val="24"/>
        </w:rPr>
      </w:pPr>
    </w:p>
    <w:p w14:paraId="79D325E6" w14:textId="77777777"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3461E6F6" w14:textId="77777777" w:rsid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11"/>
        <w:gridCol w:w="2393"/>
        <w:gridCol w:w="3105"/>
        <w:gridCol w:w="3105"/>
      </w:tblGrid>
      <w:tr w:rsidR="0058370C" w:rsidRPr="0058370C" w14:paraId="446AE356" w14:textId="77777777" w:rsidTr="00F353F4">
        <w:tc>
          <w:tcPr>
            <w:tcW w:w="193" w:type="pct"/>
            <w:shd w:val="clear" w:color="auto" w:fill="BFBFBF"/>
          </w:tcPr>
          <w:p w14:paraId="7F075FC6" w14:textId="77777777" w:rsidR="0058370C" w:rsidRPr="00A72648" w:rsidRDefault="0058370C" w:rsidP="00F353F4">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8F22072" w14:textId="77777777" w:rsidR="0058370C" w:rsidRPr="0058370C" w:rsidRDefault="0058370C" w:rsidP="00F353F4">
            <w:pPr>
              <w:spacing w:after="0" w:line="240" w:lineRule="auto"/>
              <w:contextualSpacing/>
              <w:jc w:val="center"/>
              <w:rPr>
                <w:rFonts w:ascii="Times New Roman" w:eastAsia="Times New Roman" w:hAnsi="Times New Roman"/>
                <w:b/>
                <w:sz w:val="24"/>
                <w:szCs w:val="24"/>
                <w:lang w:eastAsia="ru-RU"/>
              </w:rPr>
            </w:pPr>
            <w:r w:rsidRPr="0058370C">
              <w:rPr>
                <w:rFonts w:ascii="Times New Roman" w:eastAsia="Times New Roman" w:hAnsi="Times New Roman"/>
                <w:b/>
                <w:sz w:val="24"/>
                <w:szCs w:val="24"/>
                <w:lang w:eastAsia="ru-RU"/>
              </w:rPr>
              <w:t>Индикатор</w:t>
            </w:r>
          </w:p>
        </w:tc>
        <w:tc>
          <w:tcPr>
            <w:tcW w:w="809" w:type="pct"/>
            <w:shd w:val="clear" w:color="auto" w:fill="BFBFBF"/>
          </w:tcPr>
          <w:p w14:paraId="5BD39672" w14:textId="77777777" w:rsidR="0058370C" w:rsidRPr="0058370C" w:rsidRDefault="0058370C" w:rsidP="00F353F4">
            <w:pPr>
              <w:spacing w:after="0" w:line="240" w:lineRule="auto"/>
              <w:contextualSpacing/>
              <w:jc w:val="center"/>
              <w:rPr>
                <w:rFonts w:ascii="Times New Roman" w:eastAsia="Times New Roman" w:hAnsi="Times New Roman"/>
                <w:b/>
                <w:sz w:val="24"/>
                <w:szCs w:val="24"/>
                <w:lang w:eastAsia="ru-RU"/>
              </w:rPr>
            </w:pPr>
            <w:r w:rsidRPr="0058370C">
              <w:rPr>
                <w:rFonts w:ascii="Times New Roman" w:eastAsia="Times New Roman" w:hAnsi="Times New Roman"/>
                <w:b/>
                <w:sz w:val="24"/>
                <w:szCs w:val="24"/>
                <w:lang w:eastAsia="ru-RU"/>
              </w:rPr>
              <w:t>Единица измерения</w:t>
            </w:r>
          </w:p>
        </w:tc>
        <w:tc>
          <w:tcPr>
            <w:tcW w:w="1050" w:type="pct"/>
            <w:shd w:val="clear" w:color="auto" w:fill="BFBFBF"/>
          </w:tcPr>
          <w:p w14:paraId="5F3F75DE" w14:textId="77777777" w:rsidR="0058370C" w:rsidRPr="0058370C" w:rsidRDefault="0058370C" w:rsidP="00F353F4">
            <w:pPr>
              <w:spacing w:after="0" w:line="240" w:lineRule="auto"/>
              <w:contextualSpacing/>
              <w:jc w:val="center"/>
              <w:rPr>
                <w:rFonts w:ascii="Times New Roman" w:eastAsia="Times New Roman" w:hAnsi="Times New Roman"/>
                <w:b/>
                <w:sz w:val="24"/>
                <w:szCs w:val="24"/>
                <w:lang w:val="kk-KZ" w:eastAsia="ru-RU"/>
              </w:rPr>
            </w:pPr>
            <w:r w:rsidRPr="0058370C">
              <w:rPr>
                <w:rFonts w:ascii="Times New Roman" w:eastAsia="Times New Roman" w:hAnsi="Times New Roman"/>
                <w:b/>
                <w:sz w:val="24"/>
                <w:szCs w:val="24"/>
                <w:lang w:eastAsia="ru-RU"/>
              </w:rPr>
              <w:t>Планируемый</w:t>
            </w:r>
            <w:r w:rsidRPr="0058370C">
              <w:rPr>
                <w:rFonts w:ascii="Times New Roman" w:eastAsia="Times New Roman" w:hAnsi="Times New Roman"/>
                <w:b/>
                <w:sz w:val="24"/>
                <w:szCs w:val="24"/>
                <w:lang w:val="kk-KZ" w:eastAsia="ru-RU"/>
              </w:rPr>
              <w:t xml:space="preserve"> уровень</w:t>
            </w:r>
          </w:p>
        </w:tc>
        <w:tc>
          <w:tcPr>
            <w:tcW w:w="1050" w:type="pct"/>
            <w:shd w:val="clear" w:color="auto" w:fill="BFBFBF"/>
          </w:tcPr>
          <w:p w14:paraId="2099B96A" w14:textId="77777777" w:rsidR="0058370C" w:rsidRPr="0058370C" w:rsidRDefault="0058370C" w:rsidP="00F353F4">
            <w:pPr>
              <w:spacing w:after="0" w:line="240" w:lineRule="auto"/>
              <w:contextualSpacing/>
              <w:jc w:val="center"/>
              <w:rPr>
                <w:rFonts w:ascii="Times New Roman" w:eastAsia="Times New Roman" w:hAnsi="Times New Roman"/>
                <w:b/>
                <w:sz w:val="24"/>
                <w:szCs w:val="24"/>
                <w:lang w:eastAsia="ru-RU"/>
              </w:rPr>
            </w:pPr>
            <w:r w:rsidRPr="0058370C">
              <w:rPr>
                <w:rFonts w:ascii="Times New Roman" w:eastAsia="Times New Roman" w:hAnsi="Times New Roman"/>
                <w:b/>
                <w:sz w:val="24"/>
                <w:szCs w:val="24"/>
                <w:lang w:eastAsia="ru-RU"/>
              </w:rPr>
              <w:t>Фактический уровень</w:t>
            </w:r>
          </w:p>
        </w:tc>
      </w:tr>
      <w:tr w:rsidR="0058370C" w:rsidRPr="0058370C" w14:paraId="25718D0E" w14:textId="77777777" w:rsidTr="00F353F4">
        <w:trPr>
          <w:trHeight w:val="240"/>
        </w:trPr>
        <w:tc>
          <w:tcPr>
            <w:tcW w:w="193" w:type="pct"/>
            <w:shd w:val="clear" w:color="auto" w:fill="auto"/>
          </w:tcPr>
          <w:p w14:paraId="53A02D30"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t>1.</w:t>
            </w:r>
          </w:p>
        </w:tc>
        <w:tc>
          <w:tcPr>
            <w:tcW w:w="1897" w:type="pct"/>
            <w:shd w:val="clear" w:color="auto" w:fill="auto"/>
          </w:tcPr>
          <w:p w14:paraId="42F26733" w14:textId="77777777" w:rsidR="0058370C" w:rsidRPr="0058370C" w:rsidRDefault="0058370C" w:rsidP="00F353F4">
            <w:pPr>
              <w:spacing w:after="0" w:line="240" w:lineRule="auto"/>
              <w:contextualSpacing/>
              <w:rPr>
                <w:rFonts w:ascii="Times New Roman" w:eastAsia="Times New Roman" w:hAnsi="Times New Roman"/>
                <w:bCs/>
                <w:sz w:val="24"/>
                <w:szCs w:val="24"/>
                <w:lang w:eastAsia="ru-RU"/>
              </w:rPr>
            </w:pPr>
            <w:r w:rsidRPr="0058370C">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686DE46B"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человек</w:t>
            </w:r>
          </w:p>
        </w:tc>
        <w:tc>
          <w:tcPr>
            <w:tcW w:w="1050" w:type="pct"/>
            <w:shd w:val="clear" w:color="auto" w:fill="auto"/>
          </w:tcPr>
          <w:p w14:paraId="5AE0D55B"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7E65E0E4"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p>
        </w:tc>
      </w:tr>
      <w:tr w:rsidR="0058370C" w:rsidRPr="0058370C" w14:paraId="3C04E603" w14:textId="77777777" w:rsidTr="00F353F4">
        <w:tc>
          <w:tcPr>
            <w:tcW w:w="193" w:type="pct"/>
            <w:shd w:val="clear" w:color="auto" w:fill="auto"/>
          </w:tcPr>
          <w:p w14:paraId="103D203D"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t>2.</w:t>
            </w:r>
          </w:p>
        </w:tc>
        <w:tc>
          <w:tcPr>
            <w:tcW w:w="1897" w:type="pct"/>
            <w:shd w:val="clear" w:color="auto" w:fill="auto"/>
          </w:tcPr>
          <w:p w14:paraId="140A88F3" w14:textId="77777777" w:rsidR="0058370C" w:rsidRPr="0058370C" w:rsidRDefault="0058370C" w:rsidP="00F353F4">
            <w:pPr>
              <w:spacing w:after="0" w:line="240" w:lineRule="auto"/>
              <w:contextualSpacing/>
              <w:rPr>
                <w:rFonts w:ascii="Times New Roman" w:eastAsia="Times New Roman" w:hAnsi="Times New Roman"/>
                <w:bCs/>
                <w:sz w:val="24"/>
                <w:szCs w:val="24"/>
                <w:lang w:eastAsia="ru-RU"/>
              </w:rPr>
            </w:pPr>
            <w:r w:rsidRPr="0058370C">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73347C02"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человек</w:t>
            </w:r>
          </w:p>
        </w:tc>
        <w:tc>
          <w:tcPr>
            <w:tcW w:w="1050" w:type="pct"/>
            <w:shd w:val="clear" w:color="auto" w:fill="auto"/>
          </w:tcPr>
          <w:p w14:paraId="3F865F99"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210E48A0"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p>
        </w:tc>
      </w:tr>
      <w:tr w:rsidR="0058370C" w:rsidRPr="0058370C" w14:paraId="719B661C" w14:textId="77777777" w:rsidTr="00F353F4">
        <w:tc>
          <w:tcPr>
            <w:tcW w:w="193" w:type="pct"/>
            <w:shd w:val="clear" w:color="auto" w:fill="auto"/>
          </w:tcPr>
          <w:p w14:paraId="22F8CA4C"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t>3.</w:t>
            </w:r>
          </w:p>
        </w:tc>
        <w:tc>
          <w:tcPr>
            <w:tcW w:w="1897" w:type="pct"/>
            <w:shd w:val="clear" w:color="auto" w:fill="auto"/>
          </w:tcPr>
          <w:p w14:paraId="3D758AD8" w14:textId="77777777" w:rsidR="0058370C" w:rsidRPr="0058370C" w:rsidRDefault="0058370C" w:rsidP="00F353F4">
            <w:pPr>
              <w:spacing w:after="0" w:line="240" w:lineRule="auto"/>
              <w:contextualSpacing/>
              <w:rPr>
                <w:rFonts w:ascii="Times New Roman" w:eastAsia="Times New Roman" w:hAnsi="Times New Roman"/>
                <w:bCs/>
                <w:sz w:val="24"/>
                <w:szCs w:val="24"/>
                <w:lang w:eastAsia="ru-RU"/>
              </w:rPr>
            </w:pPr>
            <w:r w:rsidRPr="0058370C">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615C5403"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человек</w:t>
            </w:r>
          </w:p>
        </w:tc>
        <w:tc>
          <w:tcPr>
            <w:tcW w:w="1050" w:type="pct"/>
            <w:shd w:val="clear" w:color="auto" w:fill="auto"/>
          </w:tcPr>
          <w:p w14:paraId="2E0FE53C"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4</w:t>
            </w:r>
          </w:p>
        </w:tc>
        <w:tc>
          <w:tcPr>
            <w:tcW w:w="1050" w:type="pct"/>
            <w:shd w:val="clear" w:color="auto" w:fill="auto"/>
          </w:tcPr>
          <w:p w14:paraId="32DA0916"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4</w:t>
            </w:r>
          </w:p>
        </w:tc>
      </w:tr>
      <w:tr w:rsidR="0058370C" w:rsidRPr="0058370C" w14:paraId="0901A127" w14:textId="77777777" w:rsidTr="00F353F4">
        <w:tc>
          <w:tcPr>
            <w:tcW w:w="193" w:type="pct"/>
            <w:shd w:val="clear" w:color="auto" w:fill="auto"/>
          </w:tcPr>
          <w:p w14:paraId="71A92732"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t>4.</w:t>
            </w:r>
          </w:p>
        </w:tc>
        <w:tc>
          <w:tcPr>
            <w:tcW w:w="1897" w:type="pct"/>
            <w:shd w:val="clear" w:color="auto" w:fill="auto"/>
          </w:tcPr>
          <w:p w14:paraId="0151A014" w14:textId="77777777" w:rsidR="0058370C" w:rsidRPr="0058370C" w:rsidRDefault="0058370C" w:rsidP="00F353F4">
            <w:pPr>
              <w:spacing w:after="0" w:line="240" w:lineRule="auto"/>
              <w:contextualSpacing/>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3376DCEF"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человек</w:t>
            </w:r>
          </w:p>
        </w:tc>
        <w:tc>
          <w:tcPr>
            <w:tcW w:w="1050" w:type="pct"/>
            <w:shd w:val="clear" w:color="auto" w:fill="auto"/>
          </w:tcPr>
          <w:p w14:paraId="7206831B"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w:t>
            </w:r>
          </w:p>
        </w:tc>
        <w:tc>
          <w:tcPr>
            <w:tcW w:w="1050" w:type="pct"/>
            <w:shd w:val="clear" w:color="auto" w:fill="auto"/>
          </w:tcPr>
          <w:p w14:paraId="7EE096AF"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w:t>
            </w:r>
          </w:p>
        </w:tc>
      </w:tr>
      <w:tr w:rsidR="0058370C" w:rsidRPr="0058370C" w14:paraId="169E3EF1" w14:textId="77777777" w:rsidTr="00F353F4">
        <w:tc>
          <w:tcPr>
            <w:tcW w:w="193" w:type="pct"/>
            <w:shd w:val="clear" w:color="auto" w:fill="auto"/>
          </w:tcPr>
          <w:p w14:paraId="1E900619"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t>5.</w:t>
            </w:r>
          </w:p>
        </w:tc>
        <w:tc>
          <w:tcPr>
            <w:tcW w:w="1897" w:type="pct"/>
            <w:shd w:val="clear" w:color="auto" w:fill="auto"/>
          </w:tcPr>
          <w:p w14:paraId="1646B803" w14:textId="76AD2894" w:rsidR="0058370C" w:rsidRPr="0058370C" w:rsidRDefault="0058370C" w:rsidP="00F353F4">
            <w:pPr>
              <w:spacing w:after="0" w:line="240" w:lineRule="auto"/>
              <w:contextualSpacing/>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Количество охваченных НПО</w:t>
            </w:r>
            <w:r w:rsidR="008C17B8">
              <w:t xml:space="preserve"> </w:t>
            </w:r>
            <w:r w:rsidR="008C17B8" w:rsidRPr="008C17B8">
              <w:rPr>
                <w:rFonts w:ascii="Times New Roman" w:eastAsia="Times New Roman" w:hAnsi="Times New Roman"/>
                <w:sz w:val="24"/>
                <w:szCs w:val="24"/>
                <w:lang w:eastAsia="ru-RU"/>
              </w:rPr>
              <w:t>ОФ Республиканской ассоциации рыбных хозяйств и аквакультуры «</w:t>
            </w:r>
            <w:proofErr w:type="spellStart"/>
            <w:r w:rsidR="008C17B8" w:rsidRPr="008C17B8">
              <w:rPr>
                <w:rFonts w:ascii="Times New Roman" w:eastAsia="Times New Roman" w:hAnsi="Times New Roman"/>
                <w:sz w:val="24"/>
                <w:szCs w:val="24"/>
                <w:lang w:eastAsia="ru-RU"/>
              </w:rPr>
              <w:t>Qazaq</w:t>
            </w:r>
            <w:proofErr w:type="spellEnd"/>
            <w:r w:rsidR="008C17B8" w:rsidRPr="008C17B8">
              <w:rPr>
                <w:rFonts w:ascii="Times New Roman" w:eastAsia="Times New Roman" w:hAnsi="Times New Roman"/>
                <w:sz w:val="24"/>
                <w:szCs w:val="24"/>
                <w:lang w:eastAsia="ru-RU"/>
              </w:rPr>
              <w:t xml:space="preserve"> </w:t>
            </w:r>
            <w:proofErr w:type="spellStart"/>
            <w:r w:rsidR="008C17B8" w:rsidRPr="008C17B8">
              <w:rPr>
                <w:rFonts w:ascii="Times New Roman" w:eastAsia="Times New Roman" w:hAnsi="Times New Roman"/>
                <w:sz w:val="24"/>
                <w:szCs w:val="24"/>
                <w:lang w:eastAsia="ru-RU"/>
              </w:rPr>
              <w:t>balyk</w:t>
            </w:r>
            <w:proofErr w:type="spellEnd"/>
            <w:r w:rsidR="008C17B8" w:rsidRPr="008C17B8">
              <w:rPr>
                <w:rFonts w:ascii="Times New Roman" w:eastAsia="Times New Roman" w:hAnsi="Times New Roman"/>
                <w:sz w:val="24"/>
                <w:szCs w:val="24"/>
                <w:lang w:eastAsia="ru-RU"/>
              </w:rPr>
              <w:t>»</w:t>
            </w:r>
          </w:p>
        </w:tc>
        <w:tc>
          <w:tcPr>
            <w:tcW w:w="809" w:type="pct"/>
            <w:shd w:val="clear" w:color="auto" w:fill="auto"/>
          </w:tcPr>
          <w:p w14:paraId="320E1725"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организация</w:t>
            </w:r>
          </w:p>
        </w:tc>
        <w:tc>
          <w:tcPr>
            <w:tcW w:w="1050" w:type="pct"/>
            <w:shd w:val="clear" w:color="auto" w:fill="auto"/>
          </w:tcPr>
          <w:p w14:paraId="619AA7ED" w14:textId="6BFAB66A" w:rsidR="0058370C" w:rsidRPr="0058370C" w:rsidRDefault="008C17B8" w:rsidP="00F353F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50" w:type="pct"/>
            <w:shd w:val="clear" w:color="auto" w:fill="auto"/>
          </w:tcPr>
          <w:p w14:paraId="052925DD" w14:textId="6DB7B46B" w:rsidR="0058370C" w:rsidRPr="0058370C" w:rsidRDefault="008C17B8" w:rsidP="00F353F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58370C" w:rsidRPr="0058370C" w14:paraId="05B2B57D" w14:textId="77777777" w:rsidTr="00F353F4">
        <w:tc>
          <w:tcPr>
            <w:tcW w:w="193" w:type="pct"/>
            <w:shd w:val="clear" w:color="auto" w:fill="auto"/>
          </w:tcPr>
          <w:p w14:paraId="4FE16B1B"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t>6.</w:t>
            </w:r>
          </w:p>
        </w:tc>
        <w:tc>
          <w:tcPr>
            <w:tcW w:w="1897" w:type="pct"/>
            <w:shd w:val="clear" w:color="auto" w:fill="auto"/>
          </w:tcPr>
          <w:p w14:paraId="15D6D68F" w14:textId="77777777" w:rsidR="0058370C" w:rsidRPr="0058370C" w:rsidRDefault="0058370C" w:rsidP="00F353F4">
            <w:pPr>
              <w:spacing w:after="0" w:line="240" w:lineRule="auto"/>
              <w:contextualSpacing/>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6DF1E711"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тенге</w:t>
            </w:r>
          </w:p>
        </w:tc>
        <w:tc>
          <w:tcPr>
            <w:tcW w:w="1050" w:type="pct"/>
            <w:shd w:val="clear" w:color="auto" w:fill="auto"/>
          </w:tcPr>
          <w:p w14:paraId="743A5D13"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1 920 000</w:t>
            </w:r>
          </w:p>
        </w:tc>
        <w:tc>
          <w:tcPr>
            <w:tcW w:w="1050" w:type="pct"/>
            <w:shd w:val="clear" w:color="auto" w:fill="auto"/>
          </w:tcPr>
          <w:p w14:paraId="7E11A34D"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1 280 000</w:t>
            </w:r>
          </w:p>
        </w:tc>
      </w:tr>
      <w:tr w:rsidR="0058370C" w:rsidRPr="0058370C" w14:paraId="043E4940" w14:textId="77777777" w:rsidTr="00F353F4">
        <w:tc>
          <w:tcPr>
            <w:tcW w:w="193" w:type="pct"/>
            <w:shd w:val="clear" w:color="auto" w:fill="auto"/>
          </w:tcPr>
          <w:p w14:paraId="33E94145"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rPr>
              <w:lastRenderedPageBreak/>
              <w:t>7.</w:t>
            </w:r>
          </w:p>
        </w:tc>
        <w:tc>
          <w:tcPr>
            <w:tcW w:w="1897" w:type="pct"/>
            <w:shd w:val="clear" w:color="auto" w:fill="auto"/>
          </w:tcPr>
          <w:p w14:paraId="1679CB23" w14:textId="77777777" w:rsidR="0058370C" w:rsidRPr="0058370C" w:rsidRDefault="0058370C" w:rsidP="00F353F4">
            <w:pPr>
              <w:spacing w:after="0" w:line="240" w:lineRule="auto"/>
              <w:contextualSpacing/>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5972B3BD"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тенге</w:t>
            </w:r>
          </w:p>
        </w:tc>
        <w:tc>
          <w:tcPr>
            <w:tcW w:w="1050" w:type="pct"/>
            <w:shd w:val="clear" w:color="auto" w:fill="auto"/>
          </w:tcPr>
          <w:p w14:paraId="20663214"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248 712</w:t>
            </w:r>
          </w:p>
        </w:tc>
        <w:tc>
          <w:tcPr>
            <w:tcW w:w="1050" w:type="pct"/>
            <w:shd w:val="clear" w:color="auto" w:fill="auto"/>
          </w:tcPr>
          <w:p w14:paraId="0B9BE9A2"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165 808</w:t>
            </w:r>
          </w:p>
          <w:p w14:paraId="775EA073"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p>
        </w:tc>
      </w:tr>
      <w:tr w:rsidR="0058370C" w:rsidRPr="0058370C" w14:paraId="24354FCB" w14:textId="77777777" w:rsidTr="00F353F4">
        <w:tc>
          <w:tcPr>
            <w:tcW w:w="193" w:type="pct"/>
            <w:shd w:val="clear" w:color="auto" w:fill="auto"/>
          </w:tcPr>
          <w:p w14:paraId="648CDE43"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58370C">
              <w:rPr>
                <w:rFonts w:ascii="Times New Roman" w:eastAsia="Times New Roman" w:hAnsi="Times New Roman"/>
                <w:sz w:val="24"/>
                <w:szCs w:val="24"/>
                <w:lang w:val="kk-KZ"/>
              </w:rPr>
              <w:t>8.</w:t>
            </w:r>
          </w:p>
        </w:tc>
        <w:tc>
          <w:tcPr>
            <w:tcW w:w="1897" w:type="pct"/>
            <w:shd w:val="clear" w:color="auto" w:fill="auto"/>
          </w:tcPr>
          <w:p w14:paraId="0B378B28" w14:textId="77777777" w:rsidR="0058370C" w:rsidRPr="0058370C" w:rsidRDefault="0058370C" w:rsidP="00F353F4">
            <w:pPr>
              <w:tabs>
                <w:tab w:val="left" w:pos="1830"/>
              </w:tabs>
              <w:spacing w:after="0" w:line="240" w:lineRule="auto"/>
              <w:contextualSpacing/>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Экпедиция</w:t>
            </w:r>
            <w:r w:rsidRPr="0058370C">
              <w:rPr>
                <w:rFonts w:ascii="Times New Roman" w:eastAsia="Times New Roman" w:hAnsi="Times New Roman"/>
                <w:sz w:val="24"/>
                <w:szCs w:val="24"/>
                <w:lang w:val="kk-KZ" w:eastAsia="ru-RU"/>
              </w:rPr>
              <w:tab/>
              <w:t>(Командировка)</w:t>
            </w:r>
          </w:p>
        </w:tc>
        <w:tc>
          <w:tcPr>
            <w:tcW w:w="809" w:type="pct"/>
            <w:shd w:val="clear" w:color="auto" w:fill="auto"/>
          </w:tcPr>
          <w:p w14:paraId="6CE236B3"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p>
        </w:tc>
        <w:tc>
          <w:tcPr>
            <w:tcW w:w="1050" w:type="pct"/>
            <w:shd w:val="clear" w:color="auto" w:fill="auto"/>
          </w:tcPr>
          <w:p w14:paraId="3D596192"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1 514 816</w:t>
            </w:r>
          </w:p>
        </w:tc>
        <w:tc>
          <w:tcPr>
            <w:tcW w:w="1050" w:type="pct"/>
            <w:shd w:val="clear" w:color="auto" w:fill="auto"/>
          </w:tcPr>
          <w:p w14:paraId="2900F149"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295 360</w:t>
            </w:r>
          </w:p>
        </w:tc>
      </w:tr>
      <w:tr w:rsidR="0058370C" w:rsidRPr="0058370C" w14:paraId="2F9F80A2" w14:textId="77777777" w:rsidTr="00F353F4">
        <w:tc>
          <w:tcPr>
            <w:tcW w:w="193" w:type="pct"/>
            <w:shd w:val="clear" w:color="auto" w:fill="auto"/>
          </w:tcPr>
          <w:p w14:paraId="2C42E328"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lang w:val="kk-KZ"/>
              </w:rPr>
              <w:t>9</w:t>
            </w:r>
            <w:r w:rsidRPr="0058370C">
              <w:rPr>
                <w:rFonts w:ascii="Times New Roman" w:eastAsia="Times New Roman" w:hAnsi="Times New Roman"/>
                <w:sz w:val="24"/>
                <w:szCs w:val="24"/>
              </w:rPr>
              <w:t>.</w:t>
            </w:r>
          </w:p>
        </w:tc>
        <w:tc>
          <w:tcPr>
            <w:tcW w:w="1897" w:type="pct"/>
            <w:shd w:val="clear" w:color="auto" w:fill="auto"/>
          </w:tcPr>
          <w:p w14:paraId="1D114927" w14:textId="77777777" w:rsidR="0058370C" w:rsidRPr="0058370C" w:rsidRDefault="0058370C" w:rsidP="00F353F4">
            <w:pPr>
              <w:spacing w:after="0" w:line="240" w:lineRule="auto"/>
              <w:contextualSpacing/>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3B302BEB"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тенге</w:t>
            </w:r>
          </w:p>
        </w:tc>
        <w:tc>
          <w:tcPr>
            <w:tcW w:w="1050" w:type="pct"/>
            <w:shd w:val="clear" w:color="auto" w:fill="auto"/>
          </w:tcPr>
          <w:p w14:paraId="4211AC8A"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3 316 472</w:t>
            </w:r>
          </w:p>
        </w:tc>
        <w:tc>
          <w:tcPr>
            <w:tcW w:w="1050" w:type="pct"/>
            <w:shd w:val="clear" w:color="auto" w:fill="auto"/>
          </w:tcPr>
          <w:p w14:paraId="3B14FFA0"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val="kk-KZ" w:eastAsia="ru-RU"/>
              </w:rPr>
            </w:pPr>
            <w:r w:rsidRPr="0058370C">
              <w:rPr>
                <w:rFonts w:ascii="Times New Roman" w:eastAsia="Times New Roman" w:hAnsi="Times New Roman"/>
                <w:sz w:val="24"/>
                <w:szCs w:val="24"/>
                <w:lang w:val="kk-KZ" w:eastAsia="ru-RU"/>
              </w:rPr>
              <w:t>1 606 315</w:t>
            </w:r>
          </w:p>
        </w:tc>
      </w:tr>
      <w:tr w:rsidR="0058370C" w:rsidRPr="00A72648" w14:paraId="0AD62A4C" w14:textId="77777777" w:rsidTr="00F353F4">
        <w:tc>
          <w:tcPr>
            <w:tcW w:w="193" w:type="pct"/>
            <w:shd w:val="clear" w:color="auto" w:fill="auto"/>
          </w:tcPr>
          <w:p w14:paraId="151682B9" w14:textId="77777777" w:rsidR="0058370C" w:rsidRPr="0058370C" w:rsidRDefault="0058370C" w:rsidP="00F353F4">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58370C">
              <w:rPr>
                <w:rFonts w:ascii="Times New Roman" w:eastAsia="Times New Roman" w:hAnsi="Times New Roman"/>
                <w:sz w:val="24"/>
                <w:szCs w:val="24"/>
                <w:lang w:val="kk-KZ"/>
              </w:rPr>
              <w:t>10</w:t>
            </w:r>
            <w:r w:rsidRPr="0058370C">
              <w:rPr>
                <w:rFonts w:ascii="Times New Roman" w:eastAsia="Times New Roman" w:hAnsi="Times New Roman"/>
                <w:sz w:val="24"/>
                <w:szCs w:val="24"/>
              </w:rPr>
              <w:t>.</w:t>
            </w:r>
          </w:p>
        </w:tc>
        <w:tc>
          <w:tcPr>
            <w:tcW w:w="1897" w:type="pct"/>
            <w:shd w:val="clear" w:color="auto" w:fill="auto"/>
          </w:tcPr>
          <w:p w14:paraId="1BA1ABB5" w14:textId="77777777" w:rsidR="0058370C" w:rsidRPr="0058370C" w:rsidRDefault="0058370C" w:rsidP="00F353F4">
            <w:pPr>
              <w:spacing w:after="0" w:line="240" w:lineRule="auto"/>
              <w:contextualSpacing/>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2444F095"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организация/человек</w:t>
            </w:r>
          </w:p>
        </w:tc>
        <w:tc>
          <w:tcPr>
            <w:tcW w:w="1050" w:type="pct"/>
            <w:shd w:val="clear" w:color="auto" w:fill="auto"/>
          </w:tcPr>
          <w:p w14:paraId="03CE55F4" w14:textId="77777777" w:rsidR="0058370C" w:rsidRPr="0058370C"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2</w:t>
            </w:r>
          </w:p>
        </w:tc>
        <w:tc>
          <w:tcPr>
            <w:tcW w:w="1050" w:type="pct"/>
            <w:shd w:val="clear" w:color="auto" w:fill="auto"/>
          </w:tcPr>
          <w:p w14:paraId="1DC4329B" w14:textId="77777777" w:rsidR="0058370C" w:rsidRPr="00A72648" w:rsidRDefault="0058370C" w:rsidP="00F353F4">
            <w:pPr>
              <w:spacing w:after="0" w:line="240" w:lineRule="auto"/>
              <w:contextualSpacing/>
              <w:jc w:val="center"/>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2</w:t>
            </w:r>
          </w:p>
        </w:tc>
      </w:tr>
    </w:tbl>
    <w:p w14:paraId="408E182E" w14:textId="77777777" w:rsidR="00A72648" w:rsidRPr="00A72648" w:rsidRDefault="00A72648" w:rsidP="0058370C">
      <w:pPr>
        <w:spacing w:after="0" w:line="240" w:lineRule="auto"/>
        <w:rPr>
          <w:rFonts w:ascii="Times New Roman" w:hAnsi="Times New Roman"/>
          <w:color w:val="0D0D0D"/>
          <w:sz w:val="24"/>
          <w:szCs w:val="24"/>
        </w:rPr>
      </w:pPr>
    </w:p>
    <w:p w14:paraId="5D49A239"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r w:rsidRPr="00A72648">
        <w:rPr>
          <w:rFonts w:ascii="Times New Roman" w:hAnsi="Times New Roman"/>
          <w:color w:val="000000"/>
          <w:sz w:val="24"/>
          <w:szCs w:val="24"/>
        </w:rPr>
        <w:t>_____________________________________________</w:t>
      </w:r>
      <w:r w:rsidRPr="00A72648">
        <w:rPr>
          <w:rFonts w:ascii="Times New Roman" w:hAnsi="Times New Roman"/>
          <w:b/>
          <w:color w:val="000000"/>
          <w:sz w:val="24"/>
          <w:szCs w:val="24"/>
        </w:rPr>
        <w:t xml:space="preserve"> </w:t>
      </w:r>
    </w:p>
    <w:p w14:paraId="6CE14D3B" w14:textId="77777777" w:rsidR="00A72648" w:rsidRPr="00A72648" w:rsidRDefault="00A72648" w:rsidP="00A72648">
      <w:pPr>
        <w:spacing w:after="0"/>
        <w:jc w:val="both"/>
        <w:rPr>
          <w:rFonts w:ascii="Times New Roman" w:hAnsi="Times New Roman"/>
          <w:b/>
          <w:color w:val="000000"/>
          <w:sz w:val="24"/>
          <w:szCs w:val="24"/>
        </w:rPr>
      </w:pPr>
    </w:p>
    <w:p w14:paraId="1A5CB930" w14:textId="45E7659C"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2. Достижение цели (описание фактов и указание аргументов о достижении цели): </w:t>
      </w:r>
      <w:r w:rsidR="0025673B" w:rsidRPr="0025673B">
        <w:rPr>
          <w:rFonts w:ascii="Times New Roman" w:hAnsi="Times New Roman"/>
          <w:color w:val="000000"/>
          <w:sz w:val="24"/>
          <w:szCs w:val="24"/>
        </w:rPr>
        <w:t>П</w:t>
      </w:r>
      <w:r w:rsidR="0025673B">
        <w:rPr>
          <w:rFonts w:ascii="Times New Roman" w:hAnsi="Times New Roman"/>
          <w:color w:val="000000"/>
          <w:sz w:val="24"/>
          <w:szCs w:val="24"/>
        </w:rPr>
        <w:t xml:space="preserve">оставленная цель проекта, выполнена полностью. </w:t>
      </w:r>
    </w:p>
    <w:p w14:paraId="72391783" w14:textId="77777777"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6BF2EE00" w14:textId="77777777" w:rsidR="00C93FA8" w:rsidRDefault="00C93FA8" w:rsidP="00A952FD">
      <w:pPr>
        <w:spacing w:after="0"/>
        <w:ind w:firstLine="708"/>
        <w:jc w:val="both"/>
        <w:rPr>
          <w:rFonts w:ascii="Times New Roman" w:eastAsia="Times New Roman" w:hAnsi="Times New Roman"/>
          <w:color w:val="000000"/>
          <w:spacing w:val="2"/>
          <w:sz w:val="24"/>
          <w:szCs w:val="24"/>
          <w:lang w:eastAsia="ru-RU"/>
        </w:rPr>
      </w:pPr>
    </w:p>
    <w:p w14:paraId="602D1963" w14:textId="692A7E99" w:rsidR="00A952FD" w:rsidRPr="00C93FA8" w:rsidRDefault="00A952FD" w:rsidP="00A952FD">
      <w:pPr>
        <w:spacing w:after="0"/>
        <w:ind w:firstLine="708"/>
        <w:jc w:val="both"/>
        <w:rPr>
          <w:rFonts w:ascii="Times New Roman" w:eastAsia="Times New Roman" w:hAnsi="Times New Roman"/>
          <w:color w:val="000000"/>
          <w:spacing w:val="2"/>
          <w:sz w:val="24"/>
          <w:szCs w:val="24"/>
          <w:lang w:eastAsia="ru-RU"/>
        </w:rPr>
      </w:pPr>
      <w:r w:rsidRPr="00C93FA8">
        <w:rPr>
          <w:rFonts w:ascii="Times New Roman" w:eastAsia="Times New Roman" w:hAnsi="Times New Roman"/>
          <w:color w:val="000000"/>
          <w:spacing w:val="2"/>
          <w:sz w:val="24"/>
          <w:szCs w:val="24"/>
          <w:lang w:eastAsia="ru-RU"/>
        </w:rPr>
        <w:t>До начала проекта информации о состоянии морской воды</w:t>
      </w:r>
      <w:r w:rsidR="00EB49F1" w:rsidRPr="00C93FA8">
        <w:rPr>
          <w:rFonts w:ascii="Times New Roman" w:eastAsia="Times New Roman" w:hAnsi="Times New Roman"/>
          <w:color w:val="000000"/>
          <w:spacing w:val="2"/>
          <w:sz w:val="24"/>
          <w:szCs w:val="24"/>
          <w:lang w:eastAsia="ru-RU"/>
        </w:rPr>
        <w:t>,</w:t>
      </w:r>
      <w:r w:rsidRPr="00C93FA8">
        <w:rPr>
          <w:rFonts w:ascii="Times New Roman" w:eastAsia="Times New Roman" w:hAnsi="Times New Roman"/>
          <w:color w:val="000000"/>
          <w:spacing w:val="2"/>
          <w:sz w:val="24"/>
          <w:szCs w:val="24"/>
          <w:lang w:eastAsia="ru-RU"/>
        </w:rPr>
        <w:t xml:space="preserve"> почвы</w:t>
      </w:r>
      <w:r w:rsidR="00EB49F1" w:rsidRPr="00C93FA8">
        <w:rPr>
          <w:rFonts w:ascii="Times New Roman" w:eastAsia="Times New Roman" w:hAnsi="Times New Roman"/>
          <w:color w:val="000000"/>
          <w:spacing w:val="2"/>
          <w:sz w:val="24"/>
          <w:szCs w:val="24"/>
          <w:lang w:eastAsia="ru-RU"/>
        </w:rPr>
        <w:t xml:space="preserve"> и растения</w:t>
      </w:r>
      <w:r w:rsidRPr="00C93FA8">
        <w:rPr>
          <w:rFonts w:ascii="Times New Roman" w:eastAsia="Times New Roman" w:hAnsi="Times New Roman"/>
          <w:color w:val="000000"/>
          <w:spacing w:val="2"/>
          <w:sz w:val="24"/>
          <w:szCs w:val="24"/>
          <w:lang w:eastAsia="ru-RU"/>
        </w:rPr>
        <w:t xml:space="preserve"> в прибрежной зоне Каспийского моря,</w:t>
      </w:r>
      <w:r w:rsidR="00EB49F1" w:rsidRPr="00C93FA8">
        <w:t xml:space="preserve"> </w:t>
      </w:r>
      <w:r w:rsidR="00EB49F1" w:rsidRPr="00C93FA8">
        <w:rPr>
          <w:rFonts w:ascii="Times New Roman" w:eastAsia="Times New Roman" w:hAnsi="Times New Roman"/>
          <w:color w:val="000000"/>
          <w:spacing w:val="2"/>
          <w:sz w:val="24"/>
          <w:szCs w:val="24"/>
          <w:lang w:eastAsia="ru-RU"/>
        </w:rPr>
        <w:t>а также</w:t>
      </w:r>
      <w:r w:rsidRPr="00C93FA8">
        <w:rPr>
          <w:rFonts w:ascii="Times New Roman" w:eastAsia="Times New Roman" w:hAnsi="Times New Roman"/>
          <w:color w:val="000000"/>
          <w:spacing w:val="2"/>
          <w:sz w:val="24"/>
          <w:szCs w:val="24"/>
          <w:lang w:eastAsia="ru-RU"/>
        </w:rPr>
        <w:t xml:space="preserve"> на острове </w:t>
      </w:r>
      <w:proofErr w:type="spellStart"/>
      <w:r w:rsidRPr="00C93FA8">
        <w:rPr>
          <w:rFonts w:ascii="Times New Roman" w:eastAsia="Times New Roman" w:hAnsi="Times New Roman"/>
          <w:color w:val="000000"/>
          <w:spacing w:val="2"/>
          <w:sz w:val="24"/>
          <w:szCs w:val="24"/>
          <w:lang w:eastAsia="ru-RU"/>
        </w:rPr>
        <w:t>Кулалы</w:t>
      </w:r>
      <w:proofErr w:type="spellEnd"/>
      <w:r w:rsidRPr="00C93FA8">
        <w:rPr>
          <w:rFonts w:ascii="Times New Roman" w:eastAsia="Times New Roman" w:hAnsi="Times New Roman"/>
          <w:color w:val="000000"/>
          <w:spacing w:val="2"/>
          <w:sz w:val="24"/>
          <w:szCs w:val="24"/>
          <w:lang w:eastAsia="ru-RU"/>
        </w:rPr>
        <w:t xml:space="preserve"> и косе </w:t>
      </w:r>
      <w:proofErr w:type="spellStart"/>
      <w:r w:rsidRPr="00C93FA8">
        <w:rPr>
          <w:rFonts w:ascii="Times New Roman" w:eastAsia="Times New Roman" w:hAnsi="Times New Roman"/>
          <w:color w:val="000000"/>
          <w:spacing w:val="2"/>
          <w:sz w:val="24"/>
          <w:szCs w:val="24"/>
          <w:lang w:eastAsia="ru-RU"/>
        </w:rPr>
        <w:t>Кендерли</w:t>
      </w:r>
      <w:proofErr w:type="spellEnd"/>
      <w:r w:rsidRPr="00C93FA8">
        <w:rPr>
          <w:rFonts w:ascii="Times New Roman" w:eastAsia="Times New Roman" w:hAnsi="Times New Roman"/>
          <w:color w:val="000000"/>
          <w:spacing w:val="2"/>
          <w:sz w:val="24"/>
          <w:szCs w:val="24"/>
          <w:lang w:eastAsia="ru-RU"/>
        </w:rPr>
        <w:t xml:space="preserve"> было недостаточно, а осведомлённость местного населения о проблемах защиты каспийских тюленей, редкого вида, занесённого в Красную книгу, была низкой. Многие жители прибрежных городов, таких как Актау и Форт-Шевченко, </w:t>
      </w:r>
      <w:proofErr w:type="spellStart"/>
      <w:r w:rsidRPr="00C93FA8">
        <w:rPr>
          <w:rFonts w:ascii="Times New Roman" w:eastAsia="Times New Roman" w:hAnsi="Times New Roman"/>
          <w:color w:val="000000"/>
          <w:spacing w:val="2"/>
          <w:sz w:val="24"/>
          <w:szCs w:val="24"/>
          <w:lang w:eastAsia="ru-RU"/>
        </w:rPr>
        <w:t>с.Баутино</w:t>
      </w:r>
      <w:proofErr w:type="spellEnd"/>
      <w:r w:rsidRPr="00C93FA8">
        <w:rPr>
          <w:rFonts w:ascii="Times New Roman" w:eastAsia="Times New Roman" w:hAnsi="Times New Roman"/>
          <w:color w:val="000000"/>
          <w:spacing w:val="2"/>
          <w:sz w:val="24"/>
          <w:szCs w:val="24"/>
          <w:lang w:eastAsia="ru-RU"/>
        </w:rPr>
        <w:t>, не знали, как правильно действовать при обнаружении тюленей, в том числе раненых или мёртвых. В школах также отсутствовала соответствующая экологическая и биологическая просветительская работа по теме каспийских тюленей.</w:t>
      </w:r>
    </w:p>
    <w:p w14:paraId="566E6B61" w14:textId="77777777" w:rsidR="00A952FD" w:rsidRPr="00C93FA8" w:rsidRDefault="00A952FD" w:rsidP="00A952FD">
      <w:pPr>
        <w:spacing w:after="0"/>
        <w:ind w:firstLine="708"/>
        <w:jc w:val="both"/>
        <w:rPr>
          <w:rFonts w:ascii="Times New Roman" w:eastAsia="Times New Roman" w:hAnsi="Times New Roman"/>
          <w:color w:val="000000"/>
          <w:spacing w:val="2"/>
          <w:sz w:val="24"/>
          <w:szCs w:val="24"/>
          <w:lang w:eastAsia="ru-RU"/>
        </w:rPr>
      </w:pPr>
      <w:r w:rsidRPr="00C93FA8">
        <w:rPr>
          <w:rFonts w:ascii="Times New Roman" w:eastAsia="Times New Roman" w:hAnsi="Times New Roman"/>
          <w:color w:val="000000"/>
          <w:spacing w:val="2"/>
          <w:sz w:val="24"/>
          <w:szCs w:val="24"/>
          <w:lang w:eastAsia="ru-RU"/>
        </w:rPr>
        <w:t>Результат воздействия:</w:t>
      </w:r>
    </w:p>
    <w:p w14:paraId="3E62688A" w14:textId="37537B13" w:rsidR="00A952FD" w:rsidRPr="00C93FA8" w:rsidRDefault="001C38D4" w:rsidP="00A952FD">
      <w:pPr>
        <w:spacing w:after="0"/>
        <w:ind w:firstLine="708"/>
        <w:jc w:val="both"/>
        <w:rPr>
          <w:rFonts w:ascii="Times New Roman" w:eastAsia="Times New Roman" w:hAnsi="Times New Roman"/>
          <w:color w:val="000000"/>
          <w:spacing w:val="2"/>
          <w:sz w:val="24"/>
          <w:szCs w:val="24"/>
          <w:lang w:eastAsia="ru-RU"/>
        </w:rPr>
      </w:pPr>
      <w:r w:rsidRPr="00C93FA8">
        <w:rPr>
          <w:rFonts w:ascii="Times New Roman" w:eastAsia="Times New Roman" w:hAnsi="Times New Roman"/>
          <w:color w:val="000000"/>
          <w:spacing w:val="2"/>
          <w:sz w:val="24"/>
          <w:szCs w:val="24"/>
          <w:lang w:eastAsia="ru-RU"/>
        </w:rPr>
        <w:t xml:space="preserve">В рамках проекта были проведены научное исследование и химические анализы воды и почвы в прибрежной зоне Каспийского моря, что позволило оценить текущее состояние экосистемы. </w:t>
      </w:r>
      <w:r w:rsidR="00A952FD" w:rsidRPr="00C93FA8">
        <w:rPr>
          <w:rFonts w:ascii="Times New Roman" w:eastAsia="Times New Roman" w:hAnsi="Times New Roman"/>
          <w:color w:val="000000"/>
          <w:spacing w:val="2"/>
          <w:sz w:val="24"/>
          <w:szCs w:val="24"/>
          <w:lang w:eastAsia="ru-RU"/>
        </w:rPr>
        <w:t xml:space="preserve">В рамках проекта были организованы экспедиции на косу </w:t>
      </w:r>
      <w:proofErr w:type="spellStart"/>
      <w:r w:rsidR="00A952FD" w:rsidRPr="00C93FA8">
        <w:rPr>
          <w:rFonts w:ascii="Times New Roman" w:eastAsia="Times New Roman" w:hAnsi="Times New Roman"/>
          <w:color w:val="000000"/>
          <w:spacing w:val="2"/>
          <w:sz w:val="24"/>
          <w:szCs w:val="24"/>
          <w:lang w:eastAsia="ru-RU"/>
        </w:rPr>
        <w:t>Кендерли</w:t>
      </w:r>
      <w:proofErr w:type="spellEnd"/>
      <w:r w:rsidR="00A952FD" w:rsidRPr="00C93FA8">
        <w:rPr>
          <w:rFonts w:ascii="Times New Roman" w:eastAsia="Times New Roman" w:hAnsi="Times New Roman"/>
          <w:color w:val="000000"/>
          <w:spacing w:val="2"/>
          <w:sz w:val="24"/>
          <w:szCs w:val="24"/>
          <w:lang w:eastAsia="ru-RU"/>
        </w:rPr>
        <w:t xml:space="preserve"> и остров </w:t>
      </w:r>
      <w:proofErr w:type="spellStart"/>
      <w:r w:rsidR="00A952FD" w:rsidRPr="00C93FA8">
        <w:rPr>
          <w:rFonts w:ascii="Times New Roman" w:eastAsia="Times New Roman" w:hAnsi="Times New Roman"/>
          <w:color w:val="000000"/>
          <w:spacing w:val="2"/>
          <w:sz w:val="24"/>
          <w:szCs w:val="24"/>
          <w:lang w:eastAsia="ru-RU"/>
        </w:rPr>
        <w:t>Кулалы</w:t>
      </w:r>
      <w:proofErr w:type="spellEnd"/>
      <w:r w:rsidRPr="00C93FA8">
        <w:rPr>
          <w:rFonts w:ascii="Times New Roman" w:eastAsia="Times New Roman" w:hAnsi="Times New Roman"/>
          <w:color w:val="000000"/>
          <w:spacing w:val="2"/>
          <w:sz w:val="24"/>
          <w:szCs w:val="24"/>
          <w:lang w:eastAsia="ru-RU"/>
        </w:rPr>
        <w:t xml:space="preserve"> в целях</w:t>
      </w:r>
      <w:r w:rsidR="00A952FD" w:rsidRPr="00C93FA8">
        <w:rPr>
          <w:rFonts w:ascii="Times New Roman" w:eastAsia="Times New Roman" w:hAnsi="Times New Roman"/>
          <w:color w:val="000000"/>
          <w:spacing w:val="2"/>
          <w:sz w:val="24"/>
          <w:szCs w:val="24"/>
          <w:lang w:eastAsia="ru-RU"/>
        </w:rPr>
        <w:t xml:space="preserve"> наблюдени</w:t>
      </w:r>
      <w:r w:rsidRPr="00C93FA8">
        <w:rPr>
          <w:rFonts w:ascii="Times New Roman" w:eastAsia="Times New Roman" w:hAnsi="Times New Roman"/>
          <w:color w:val="000000"/>
          <w:spacing w:val="2"/>
          <w:sz w:val="24"/>
          <w:szCs w:val="24"/>
          <w:lang w:eastAsia="ru-RU"/>
        </w:rPr>
        <w:t>я</w:t>
      </w:r>
      <w:r w:rsidR="00A952FD" w:rsidRPr="00C93FA8">
        <w:rPr>
          <w:rFonts w:ascii="Times New Roman" w:eastAsia="Times New Roman" w:hAnsi="Times New Roman"/>
          <w:color w:val="000000"/>
          <w:spacing w:val="2"/>
          <w:sz w:val="24"/>
          <w:szCs w:val="24"/>
          <w:lang w:eastAsia="ru-RU"/>
        </w:rPr>
        <w:t xml:space="preserve"> за состоянием каспийских тюленей</w:t>
      </w:r>
      <w:r w:rsidRPr="00C93FA8">
        <w:rPr>
          <w:rFonts w:ascii="Times New Roman" w:eastAsia="Times New Roman" w:hAnsi="Times New Roman"/>
          <w:color w:val="000000"/>
          <w:spacing w:val="2"/>
          <w:sz w:val="24"/>
          <w:szCs w:val="24"/>
          <w:lang w:eastAsia="ru-RU"/>
        </w:rPr>
        <w:t xml:space="preserve"> и отбора проб воды, почвы и растения</w:t>
      </w:r>
      <w:r w:rsidR="00A952FD" w:rsidRPr="00C93FA8">
        <w:rPr>
          <w:rFonts w:ascii="Times New Roman" w:eastAsia="Times New Roman" w:hAnsi="Times New Roman"/>
          <w:color w:val="000000"/>
          <w:spacing w:val="2"/>
          <w:sz w:val="24"/>
          <w:szCs w:val="24"/>
          <w:lang w:eastAsia="ru-RU"/>
        </w:rPr>
        <w:t xml:space="preserve">. Во время экспедиции на остров </w:t>
      </w:r>
      <w:proofErr w:type="spellStart"/>
      <w:r w:rsidR="00A952FD" w:rsidRPr="00C93FA8">
        <w:rPr>
          <w:rFonts w:ascii="Times New Roman" w:eastAsia="Times New Roman" w:hAnsi="Times New Roman"/>
          <w:color w:val="000000"/>
          <w:spacing w:val="2"/>
          <w:sz w:val="24"/>
          <w:szCs w:val="24"/>
          <w:lang w:eastAsia="ru-RU"/>
        </w:rPr>
        <w:t>Кулалы</w:t>
      </w:r>
      <w:proofErr w:type="spellEnd"/>
      <w:r w:rsidR="00A952FD" w:rsidRPr="00C93FA8">
        <w:rPr>
          <w:rFonts w:ascii="Times New Roman" w:eastAsia="Times New Roman" w:hAnsi="Times New Roman"/>
          <w:color w:val="000000"/>
          <w:spacing w:val="2"/>
          <w:sz w:val="24"/>
          <w:szCs w:val="24"/>
          <w:lang w:eastAsia="ru-RU"/>
        </w:rPr>
        <w:t xml:space="preserve"> были обнаружены два живых тюленя и несколько мёртвых особей. Найденные мёртвые тюлени указали на необходимость активных действий по предотвращению гибели животных, а наблюдение за живыми особями подтвердило важность охранных мероприятий на острове. В школах организованы интерактивные лекции и показаны видео по теме каспийских тюленей, что</w:t>
      </w:r>
      <w:r w:rsidRPr="00C93FA8">
        <w:rPr>
          <w:rFonts w:ascii="Times New Roman" w:eastAsia="Times New Roman" w:hAnsi="Times New Roman"/>
          <w:color w:val="000000"/>
          <w:spacing w:val="2"/>
          <w:sz w:val="24"/>
          <w:szCs w:val="24"/>
          <w:lang w:eastAsia="ru-RU"/>
        </w:rPr>
        <w:t xml:space="preserve"> повысило уровень осведомлённости и</w:t>
      </w:r>
      <w:r w:rsidR="00A952FD" w:rsidRPr="00C93FA8">
        <w:rPr>
          <w:rFonts w:ascii="Times New Roman" w:eastAsia="Times New Roman" w:hAnsi="Times New Roman"/>
          <w:color w:val="000000"/>
          <w:spacing w:val="2"/>
          <w:sz w:val="24"/>
          <w:szCs w:val="24"/>
          <w:lang w:eastAsia="ru-RU"/>
        </w:rPr>
        <w:t xml:space="preserve"> позволило учащимся глубже понять важность защиты этого вида. Параллельно были выпущены публикации в журналах ККСОН, местных СМИ, на</w:t>
      </w:r>
      <w:r w:rsidR="0058370C">
        <w:rPr>
          <w:rFonts w:ascii="Times New Roman" w:eastAsia="Times New Roman" w:hAnsi="Times New Roman"/>
          <w:color w:val="000000"/>
          <w:spacing w:val="2"/>
          <w:sz w:val="24"/>
          <w:szCs w:val="24"/>
          <w:lang w:eastAsia="ru-RU"/>
        </w:rPr>
        <w:t xml:space="preserve"> газетах,</w:t>
      </w:r>
      <w:r w:rsidR="00A952FD" w:rsidRPr="00C93FA8">
        <w:rPr>
          <w:rFonts w:ascii="Times New Roman" w:eastAsia="Times New Roman" w:hAnsi="Times New Roman"/>
          <w:color w:val="000000"/>
          <w:spacing w:val="2"/>
          <w:sz w:val="24"/>
          <w:szCs w:val="24"/>
          <w:lang w:eastAsia="ru-RU"/>
        </w:rPr>
        <w:t xml:space="preserve"> сайтах и в социальных сетях, что привлекло внимание широкой общественности к проблеме сохранения каспийских тюленей. Кроме того, </w:t>
      </w:r>
      <w:r w:rsidRPr="00C93FA8">
        <w:rPr>
          <w:rFonts w:ascii="Times New Roman" w:eastAsia="Times New Roman" w:hAnsi="Times New Roman"/>
          <w:color w:val="000000"/>
          <w:spacing w:val="2"/>
          <w:sz w:val="24"/>
          <w:szCs w:val="24"/>
          <w:lang w:eastAsia="ru-RU"/>
        </w:rPr>
        <w:t xml:space="preserve">проведённое анкетирование 500 человек в городах Актау, </w:t>
      </w:r>
      <w:proofErr w:type="spellStart"/>
      <w:r w:rsidRPr="00C93FA8">
        <w:rPr>
          <w:rFonts w:ascii="Times New Roman" w:eastAsia="Times New Roman" w:hAnsi="Times New Roman"/>
          <w:color w:val="000000"/>
          <w:spacing w:val="2"/>
          <w:sz w:val="24"/>
          <w:szCs w:val="24"/>
          <w:lang w:eastAsia="ru-RU"/>
        </w:rPr>
        <w:t>с.Форт</w:t>
      </w:r>
      <w:proofErr w:type="spellEnd"/>
      <w:r w:rsidRPr="00C93FA8">
        <w:rPr>
          <w:rFonts w:ascii="Times New Roman" w:eastAsia="Times New Roman" w:hAnsi="Times New Roman"/>
          <w:color w:val="000000"/>
          <w:spacing w:val="2"/>
          <w:sz w:val="24"/>
          <w:szCs w:val="24"/>
          <w:lang w:eastAsia="ru-RU"/>
        </w:rPr>
        <w:t xml:space="preserve">-Шевченко, </w:t>
      </w:r>
      <w:proofErr w:type="spellStart"/>
      <w:r w:rsidRPr="00C93FA8">
        <w:rPr>
          <w:rFonts w:ascii="Times New Roman" w:eastAsia="Times New Roman" w:hAnsi="Times New Roman"/>
          <w:color w:val="000000"/>
          <w:spacing w:val="2"/>
          <w:sz w:val="24"/>
          <w:szCs w:val="24"/>
          <w:lang w:eastAsia="ru-RU"/>
        </w:rPr>
        <w:t>с.Баутино</w:t>
      </w:r>
      <w:proofErr w:type="spellEnd"/>
      <w:r w:rsidRPr="00C93FA8">
        <w:rPr>
          <w:rFonts w:ascii="Times New Roman" w:eastAsia="Times New Roman" w:hAnsi="Times New Roman"/>
          <w:color w:val="000000"/>
          <w:spacing w:val="2"/>
          <w:sz w:val="24"/>
          <w:szCs w:val="24"/>
          <w:lang w:eastAsia="ru-RU"/>
        </w:rPr>
        <w:t xml:space="preserve"> и на острове </w:t>
      </w:r>
      <w:proofErr w:type="spellStart"/>
      <w:r w:rsidRPr="00C93FA8">
        <w:rPr>
          <w:rFonts w:ascii="Times New Roman" w:eastAsia="Times New Roman" w:hAnsi="Times New Roman"/>
          <w:color w:val="000000"/>
          <w:spacing w:val="2"/>
          <w:sz w:val="24"/>
          <w:szCs w:val="24"/>
          <w:lang w:eastAsia="ru-RU"/>
        </w:rPr>
        <w:t>Кулалы</w:t>
      </w:r>
      <w:proofErr w:type="spellEnd"/>
      <w:r w:rsidR="0058370C">
        <w:rPr>
          <w:rFonts w:ascii="Times New Roman" w:eastAsia="Times New Roman" w:hAnsi="Times New Roman"/>
          <w:color w:val="000000"/>
          <w:spacing w:val="2"/>
          <w:sz w:val="24"/>
          <w:szCs w:val="24"/>
          <w:lang w:eastAsia="ru-RU"/>
        </w:rPr>
        <w:t xml:space="preserve"> и к. </w:t>
      </w:r>
      <w:proofErr w:type="spellStart"/>
      <w:r w:rsidR="0058370C">
        <w:rPr>
          <w:rFonts w:ascii="Times New Roman" w:eastAsia="Times New Roman" w:hAnsi="Times New Roman"/>
          <w:color w:val="000000"/>
          <w:spacing w:val="2"/>
          <w:sz w:val="24"/>
          <w:szCs w:val="24"/>
          <w:lang w:eastAsia="ru-RU"/>
        </w:rPr>
        <w:t>Кендерли</w:t>
      </w:r>
      <w:proofErr w:type="spellEnd"/>
      <w:r w:rsidRPr="00C93FA8">
        <w:rPr>
          <w:rFonts w:ascii="Times New Roman" w:eastAsia="Times New Roman" w:hAnsi="Times New Roman"/>
          <w:color w:val="000000"/>
          <w:spacing w:val="2"/>
          <w:sz w:val="24"/>
          <w:szCs w:val="24"/>
          <w:lang w:eastAsia="ru-RU"/>
        </w:rPr>
        <w:t xml:space="preserve"> позволило выявить уровень знаний о каспийских тюленях и проблемах их защиты. </w:t>
      </w:r>
      <w:r w:rsidR="00EB49F1" w:rsidRPr="00C93FA8">
        <w:rPr>
          <w:rFonts w:ascii="Times New Roman" w:eastAsia="Times New Roman" w:hAnsi="Times New Roman"/>
          <w:color w:val="000000"/>
          <w:spacing w:val="2"/>
          <w:sz w:val="24"/>
          <w:szCs w:val="24"/>
          <w:lang w:eastAsia="ru-RU"/>
        </w:rPr>
        <w:t>Анкетирование выявило существенные пробелы в знаниях, но также показало, что большинство населения готово участвовать в защите каспийских тюленей и способствует сохранению этого редкого вида.</w:t>
      </w:r>
    </w:p>
    <w:p w14:paraId="780937C6" w14:textId="77777777" w:rsidR="00EB49F1" w:rsidRPr="00A952FD" w:rsidRDefault="00EB49F1" w:rsidP="00A952FD">
      <w:pPr>
        <w:spacing w:after="0"/>
        <w:ind w:firstLine="708"/>
        <w:jc w:val="both"/>
        <w:rPr>
          <w:rFonts w:ascii="Times New Roman" w:eastAsia="Times New Roman" w:hAnsi="Times New Roman"/>
          <w:i/>
          <w:iCs/>
          <w:color w:val="000000"/>
          <w:spacing w:val="2"/>
          <w:sz w:val="24"/>
          <w:szCs w:val="24"/>
          <w:lang w:eastAsia="ru-RU"/>
        </w:rPr>
      </w:pPr>
    </w:p>
    <w:p w14:paraId="51B059E4"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lastRenderedPageBreak/>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62715EC8" w14:textId="77777777" w:rsidTr="00877458">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A72648" w:rsidRDefault="00A72648" w:rsidP="00877458">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A72648" w:rsidRDefault="00A72648" w:rsidP="00877458">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A72648" w:rsidRDefault="00A72648" w:rsidP="00877458">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37F469B2" w14:textId="77777777" w:rsidTr="00877458">
        <w:trPr>
          <w:trHeight w:val="60"/>
        </w:trPr>
        <w:tc>
          <w:tcPr>
            <w:tcW w:w="5017" w:type="dxa"/>
            <w:tcMar>
              <w:top w:w="15" w:type="dxa"/>
              <w:left w:w="15" w:type="dxa"/>
              <w:bottom w:w="15" w:type="dxa"/>
              <w:right w:w="15" w:type="dxa"/>
            </w:tcMar>
          </w:tcPr>
          <w:p w14:paraId="324DF6D9" w14:textId="5931DED9" w:rsidR="00A72648" w:rsidRPr="00A72648" w:rsidRDefault="0025673B" w:rsidP="00877458">
            <w:pPr>
              <w:spacing w:after="0"/>
              <w:jc w:val="center"/>
              <w:rPr>
                <w:rFonts w:ascii="Times New Roman" w:eastAsia="Consolas" w:hAnsi="Times New Roman"/>
                <w:sz w:val="24"/>
                <w:szCs w:val="24"/>
              </w:rPr>
            </w:pPr>
            <w:r>
              <w:rPr>
                <w:rFonts w:ascii="Times New Roman" w:eastAsia="Consolas" w:hAnsi="Times New Roman"/>
                <w:sz w:val="24"/>
                <w:szCs w:val="24"/>
              </w:rPr>
              <w:t>4</w:t>
            </w:r>
          </w:p>
        </w:tc>
        <w:tc>
          <w:tcPr>
            <w:tcW w:w="4806" w:type="dxa"/>
            <w:tcMar>
              <w:top w:w="15" w:type="dxa"/>
              <w:left w:w="15" w:type="dxa"/>
              <w:bottom w:w="15" w:type="dxa"/>
              <w:right w:w="15" w:type="dxa"/>
            </w:tcMar>
          </w:tcPr>
          <w:p w14:paraId="7403B4A7" w14:textId="693F081E" w:rsidR="00A72648" w:rsidRPr="00A72648" w:rsidRDefault="0025673B" w:rsidP="00877458">
            <w:pPr>
              <w:spacing w:after="0"/>
              <w:jc w:val="center"/>
              <w:rPr>
                <w:rFonts w:ascii="Times New Roman" w:eastAsia="Consolas" w:hAnsi="Times New Roman"/>
                <w:sz w:val="24"/>
                <w:szCs w:val="24"/>
              </w:rPr>
            </w:pPr>
            <w:r>
              <w:rPr>
                <w:rFonts w:ascii="Times New Roman" w:eastAsia="Consolas" w:hAnsi="Times New Roman"/>
                <w:sz w:val="24"/>
                <w:szCs w:val="24"/>
              </w:rPr>
              <w:t>3</w:t>
            </w:r>
          </w:p>
        </w:tc>
        <w:tc>
          <w:tcPr>
            <w:tcW w:w="4678" w:type="dxa"/>
            <w:tcMar>
              <w:top w:w="15" w:type="dxa"/>
              <w:left w:w="15" w:type="dxa"/>
              <w:bottom w:w="15" w:type="dxa"/>
              <w:right w:w="15" w:type="dxa"/>
            </w:tcMar>
          </w:tcPr>
          <w:p w14:paraId="4D3651FE" w14:textId="32274635" w:rsidR="00A72648" w:rsidRPr="00A72648" w:rsidRDefault="0025673B" w:rsidP="00877458">
            <w:pPr>
              <w:spacing w:after="0"/>
              <w:jc w:val="center"/>
              <w:rPr>
                <w:rFonts w:ascii="Times New Roman" w:eastAsia="Consolas" w:hAnsi="Times New Roman"/>
                <w:sz w:val="24"/>
                <w:szCs w:val="24"/>
              </w:rPr>
            </w:pPr>
            <w:r>
              <w:rPr>
                <w:rFonts w:ascii="Times New Roman" w:eastAsia="Consolas" w:hAnsi="Times New Roman"/>
                <w:sz w:val="24"/>
                <w:szCs w:val="24"/>
              </w:rPr>
              <w:t>1</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0F310E5F" w14:textId="77777777" w:rsidTr="00877458">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682956" w:rsidRDefault="00A72648" w:rsidP="00877458">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682956" w:rsidRDefault="00A72648" w:rsidP="00877458">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F5446E7" w14:textId="77777777" w:rsidR="00A72648" w:rsidRPr="00682956" w:rsidRDefault="00A72648" w:rsidP="00877458">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A72648" w:rsidRPr="00682956" w14:paraId="327A5284" w14:textId="77777777" w:rsidTr="00877458">
        <w:trPr>
          <w:trHeight w:val="60"/>
        </w:trPr>
        <w:tc>
          <w:tcPr>
            <w:tcW w:w="1264" w:type="dxa"/>
            <w:tcMar>
              <w:top w:w="15" w:type="dxa"/>
              <w:left w:w="15" w:type="dxa"/>
              <w:bottom w:w="15" w:type="dxa"/>
              <w:right w:w="15" w:type="dxa"/>
            </w:tcMar>
          </w:tcPr>
          <w:p w14:paraId="68010F20" w14:textId="792A70DA" w:rsidR="00A72648" w:rsidRPr="000E6F68" w:rsidRDefault="000E6F68" w:rsidP="000E6F68">
            <w:pPr>
              <w:spacing w:after="0"/>
              <w:jc w:val="center"/>
              <w:rPr>
                <w:rFonts w:ascii="Times New Roman" w:eastAsia="Consolas" w:hAnsi="Times New Roman"/>
                <w:sz w:val="20"/>
                <w:szCs w:val="20"/>
              </w:rPr>
            </w:pPr>
            <w:r>
              <w:rPr>
                <w:rFonts w:ascii="Times New Roman" w:eastAsia="Consolas" w:hAnsi="Times New Roman"/>
                <w:sz w:val="20"/>
                <w:szCs w:val="20"/>
              </w:rPr>
              <w:t>513</w:t>
            </w:r>
          </w:p>
        </w:tc>
        <w:tc>
          <w:tcPr>
            <w:tcW w:w="1173" w:type="dxa"/>
            <w:tcMar>
              <w:top w:w="15" w:type="dxa"/>
              <w:left w:w="15" w:type="dxa"/>
              <w:bottom w:w="15" w:type="dxa"/>
              <w:right w:w="15" w:type="dxa"/>
            </w:tcMar>
          </w:tcPr>
          <w:p w14:paraId="0BAE3CCF" w14:textId="38F43029"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119" w:type="dxa"/>
            <w:tcMar>
              <w:top w:w="15" w:type="dxa"/>
              <w:left w:w="15" w:type="dxa"/>
              <w:bottom w:w="15" w:type="dxa"/>
              <w:right w:w="15" w:type="dxa"/>
            </w:tcMar>
          </w:tcPr>
          <w:p w14:paraId="365F802E" w14:textId="7EF28563"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151</w:t>
            </w:r>
          </w:p>
        </w:tc>
        <w:tc>
          <w:tcPr>
            <w:tcW w:w="1853" w:type="dxa"/>
            <w:tcMar>
              <w:top w:w="15" w:type="dxa"/>
              <w:left w:w="15" w:type="dxa"/>
              <w:bottom w:w="15" w:type="dxa"/>
              <w:right w:w="15" w:type="dxa"/>
            </w:tcMar>
          </w:tcPr>
          <w:p w14:paraId="08C53A48" w14:textId="030B9486"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199</w:t>
            </w:r>
          </w:p>
        </w:tc>
        <w:tc>
          <w:tcPr>
            <w:tcW w:w="1365" w:type="dxa"/>
            <w:tcMar>
              <w:top w:w="15" w:type="dxa"/>
              <w:left w:w="15" w:type="dxa"/>
              <w:bottom w:w="15" w:type="dxa"/>
              <w:right w:w="15" w:type="dxa"/>
            </w:tcMar>
          </w:tcPr>
          <w:p w14:paraId="1159A045" w14:textId="6E4D83C3"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144" w:type="dxa"/>
            <w:tcMar>
              <w:top w:w="15" w:type="dxa"/>
              <w:left w:w="15" w:type="dxa"/>
              <w:bottom w:w="15" w:type="dxa"/>
              <w:right w:w="15" w:type="dxa"/>
            </w:tcMar>
          </w:tcPr>
          <w:p w14:paraId="36662ED0" w14:textId="12DB7112" w:rsidR="00A72648" w:rsidRPr="00682956" w:rsidRDefault="00EB49F1" w:rsidP="00877458">
            <w:pPr>
              <w:spacing w:after="0"/>
              <w:jc w:val="center"/>
              <w:rPr>
                <w:rFonts w:ascii="Times New Roman" w:eastAsia="Consolas" w:hAnsi="Times New Roman"/>
                <w:sz w:val="20"/>
                <w:szCs w:val="20"/>
              </w:rPr>
            </w:pPr>
            <w:r>
              <w:rPr>
                <w:rFonts w:ascii="Times New Roman" w:eastAsia="Consolas" w:hAnsi="Times New Roman"/>
                <w:sz w:val="20"/>
                <w:szCs w:val="20"/>
              </w:rPr>
              <w:t>0</w:t>
            </w:r>
          </w:p>
        </w:tc>
        <w:tc>
          <w:tcPr>
            <w:tcW w:w="1012" w:type="dxa"/>
            <w:tcMar>
              <w:top w:w="15" w:type="dxa"/>
              <w:left w:w="15" w:type="dxa"/>
              <w:bottom w:w="15" w:type="dxa"/>
              <w:right w:w="15" w:type="dxa"/>
            </w:tcMar>
          </w:tcPr>
          <w:p w14:paraId="091EC0CD" w14:textId="00FE57BC"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12</w:t>
            </w:r>
          </w:p>
        </w:tc>
        <w:tc>
          <w:tcPr>
            <w:tcW w:w="1380" w:type="dxa"/>
            <w:tcMar>
              <w:top w:w="15" w:type="dxa"/>
              <w:left w:w="15" w:type="dxa"/>
              <w:bottom w:w="15" w:type="dxa"/>
              <w:right w:w="15" w:type="dxa"/>
            </w:tcMar>
          </w:tcPr>
          <w:p w14:paraId="7BD726C6" w14:textId="64F1FFF4"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10</w:t>
            </w:r>
          </w:p>
        </w:tc>
        <w:tc>
          <w:tcPr>
            <w:tcW w:w="1618" w:type="dxa"/>
            <w:tcMar>
              <w:top w:w="15" w:type="dxa"/>
              <w:left w:w="15" w:type="dxa"/>
              <w:bottom w:w="15" w:type="dxa"/>
              <w:right w:w="15" w:type="dxa"/>
            </w:tcMar>
          </w:tcPr>
          <w:p w14:paraId="07F783E0" w14:textId="780899A9"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21</w:t>
            </w:r>
          </w:p>
        </w:tc>
        <w:tc>
          <w:tcPr>
            <w:tcW w:w="1297" w:type="dxa"/>
            <w:tcMar>
              <w:top w:w="15" w:type="dxa"/>
              <w:left w:w="15" w:type="dxa"/>
              <w:bottom w:w="15" w:type="dxa"/>
              <w:right w:w="15" w:type="dxa"/>
            </w:tcMar>
          </w:tcPr>
          <w:p w14:paraId="3D8AEB49" w14:textId="0AE85EDA"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5</w:t>
            </w:r>
          </w:p>
        </w:tc>
        <w:tc>
          <w:tcPr>
            <w:tcW w:w="1276" w:type="dxa"/>
            <w:tcMar>
              <w:top w:w="15" w:type="dxa"/>
              <w:left w:w="15" w:type="dxa"/>
              <w:bottom w:w="15" w:type="dxa"/>
              <w:right w:w="15" w:type="dxa"/>
            </w:tcMar>
          </w:tcPr>
          <w:p w14:paraId="1571313B" w14:textId="2EC4C630" w:rsidR="00A72648" w:rsidRPr="00682956" w:rsidRDefault="00605A60" w:rsidP="00877458">
            <w:pPr>
              <w:spacing w:after="0"/>
              <w:jc w:val="center"/>
              <w:rPr>
                <w:rFonts w:ascii="Times New Roman" w:eastAsia="Consolas" w:hAnsi="Times New Roman"/>
                <w:sz w:val="20"/>
                <w:szCs w:val="20"/>
              </w:rPr>
            </w:pPr>
            <w:r>
              <w:rPr>
                <w:rFonts w:ascii="Times New Roman" w:eastAsia="Consolas" w:hAnsi="Times New Roman"/>
                <w:sz w:val="20"/>
                <w:szCs w:val="20"/>
              </w:rPr>
              <w:t>0</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294FC15E" w14:textId="77777777" w:rsidTr="00877458">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A72648" w:rsidRDefault="00A72648" w:rsidP="00877458">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A72648" w:rsidRPr="00A72648" w14:paraId="4711F944" w14:textId="77777777" w:rsidTr="00877458">
        <w:trPr>
          <w:trHeight w:val="30"/>
        </w:trPr>
        <w:tc>
          <w:tcPr>
            <w:tcW w:w="3161" w:type="dxa"/>
            <w:tcMar>
              <w:top w:w="15" w:type="dxa"/>
              <w:left w:w="15" w:type="dxa"/>
              <w:bottom w:w="15" w:type="dxa"/>
              <w:right w:w="15" w:type="dxa"/>
            </w:tcMar>
          </w:tcPr>
          <w:p w14:paraId="73B9F7B4" w14:textId="201CFB37" w:rsidR="00A72648" w:rsidRPr="00A72648" w:rsidRDefault="000E6F68" w:rsidP="00A50CE2">
            <w:pPr>
              <w:spacing w:after="0"/>
              <w:jc w:val="center"/>
              <w:rPr>
                <w:rFonts w:ascii="Times New Roman" w:eastAsia="Consolas" w:hAnsi="Times New Roman"/>
                <w:sz w:val="24"/>
                <w:szCs w:val="24"/>
              </w:rPr>
            </w:pPr>
            <w:r>
              <w:rPr>
                <w:rFonts w:ascii="Times New Roman" w:eastAsia="Consolas" w:hAnsi="Times New Roman"/>
                <w:sz w:val="24"/>
                <w:szCs w:val="24"/>
              </w:rPr>
              <w:t>5</w:t>
            </w:r>
            <w:r w:rsidR="00EB49F1">
              <w:rPr>
                <w:rFonts w:ascii="Times New Roman" w:eastAsia="Consolas" w:hAnsi="Times New Roman"/>
                <w:sz w:val="24"/>
                <w:szCs w:val="24"/>
              </w:rPr>
              <w:t>94</w:t>
            </w:r>
          </w:p>
        </w:tc>
        <w:tc>
          <w:tcPr>
            <w:tcW w:w="1559" w:type="dxa"/>
            <w:tcMar>
              <w:top w:w="15" w:type="dxa"/>
              <w:left w:w="15" w:type="dxa"/>
              <w:bottom w:w="15" w:type="dxa"/>
              <w:right w:w="15" w:type="dxa"/>
            </w:tcMar>
          </w:tcPr>
          <w:p w14:paraId="4060BC50" w14:textId="77466675" w:rsidR="00A72648" w:rsidRPr="00A72648"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102</w:t>
            </w:r>
          </w:p>
        </w:tc>
        <w:tc>
          <w:tcPr>
            <w:tcW w:w="1701" w:type="dxa"/>
            <w:tcMar>
              <w:top w:w="15" w:type="dxa"/>
              <w:left w:w="15" w:type="dxa"/>
              <w:bottom w:w="15" w:type="dxa"/>
              <w:right w:w="15" w:type="dxa"/>
            </w:tcMar>
          </w:tcPr>
          <w:p w14:paraId="5A250FB8" w14:textId="186B272F" w:rsidR="00A72648" w:rsidRPr="00A72648"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49</w:t>
            </w:r>
          </w:p>
        </w:tc>
        <w:tc>
          <w:tcPr>
            <w:tcW w:w="1417" w:type="dxa"/>
            <w:tcMar>
              <w:top w:w="15" w:type="dxa"/>
              <w:left w:w="15" w:type="dxa"/>
              <w:bottom w:w="15" w:type="dxa"/>
              <w:right w:w="15" w:type="dxa"/>
            </w:tcMar>
          </w:tcPr>
          <w:p w14:paraId="5AD8EAB2" w14:textId="03CB218F" w:rsidR="00A72648" w:rsidRPr="00EB49F1"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25</w:t>
            </w:r>
          </w:p>
        </w:tc>
        <w:tc>
          <w:tcPr>
            <w:tcW w:w="1418" w:type="dxa"/>
            <w:tcMar>
              <w:top w:w="15" w:type="dxa"/>
              <w:left w:w="15" w:type="dxa"/>
              <w:bottom w:w="15" w:type="dxa"/>
              <w:right w:w="15" w:type="dxa"/>
            </w:tcMar>
          </w:tcPr>
          <w:p w14:paraId="4EB09B3C" w14:textId="78172CD5" w:rsidR="00A72648" w:rsidRPr="00A72648"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19</w:t>
            </w:r>
          </w:p>
        </w:tc>
        <w:tc>
          <w:tcPr>
            <w:tcW w:w="1276" w:type="dxa"/>
            <w:tcMar>
              <w:top w:w="15" w:type="dxa"/>
              <w:left w:w="15" w:type="dxa"/>
              <w:bottom w:w="15" w:type="dxa"/>
              <w:right w:w="15" w:type="dxa"/>
            </w:tcMar>
          </w:tcPr>
          <w:p w14:paraId="68402E34" w14:textId="4EAFEB66" w:rsidR="00A72648" w:rsidRPr="00EB49F1"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221</w:t>
            </w:r>
          </w:p>
        </w:tc>
        <w:tc>
          <w:tcPr>
            <w:tcW w:w="1701" w:type="dxa"/>
            <w:tcMar>
              <w:top w:w="15" w:type="dxa"/>
              <w:left w:w="15" w:type="dxa"/>
              <w:bottom w:w="15" w:type="dxa"/>
              <w:right w:w="15" w:type="dxa"/>
            </w:tcMar>
          </w:tcPr>
          <w:p w14:paraId="01395FD4" w14:textId="58FCEDAA" w:rsidR="00A72648" w:rsidRPr="00EB49F1"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179</w:t>
            </w:r>
          </w:p>
        </w:tc>
        <w:tc>
          <w:tcPr>
            <w:tcW w:w="2268" w:type="dxa"/>
            <w:tcMar>
              <w:top w:w="15" w:type="dxa"/>
              <w:left w:w="15" w:type="dxa"/>
              <w:bottom w:w="15" w:type="dxa"/>
              <w:right w:w="15" w:type="dxa"/>
            </w:tcMar>
          </w:tcPr>
          <w:p w14:paraId="111E00D1" w14:textId="4657B04A" w:rsidR="00A72648" w:rsidRPr="00A72648" w:rsidRDefault="00EB49F1" w:rsidP="00877458">
            <w:pPr>
              <w:spacing w:after="0"/>
              <w:jc w:val="center"/>
              <w:rPr>
                <w:rFonts w:ascii="Times New Roman" w:eastAsia="Consolas" w:hAnsi="Times New Roman"/>
                <w:sz w:val="24"/>
                <w:szCs w:val="24"/>
              </w:rPr>
            </w:pPr>
            <w:r>
              <w:rPr>
                <w:rFonts w:ascii="Times New Roman" w:eastAsia="Consolas" w:hAnsi="Times New Roman"/>
                <w:sz w:val="24"/>
                <w:szCs w:val="24"/>
              </w:rPr>
              <w:t>6</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14:paraId="1E911C0C" w14:textId="22D31C8E" w:rsidR="00A72648" w:rsidRDefault="00A72648" w:rsidP="00A72648">
      <w:pPr>
        <w:pStyle w:val="a3"/>
        <w:numPr>
          <w:ilvl w:val="0"/>
          <w:numId w:val="5"/>
        </w:numPr>
        <w:spacing w:after="0" w:line="276" w:lineRule="auto"/>
        <w:rPr>
          <w:rFonts w:ascii="Times New Roman" w:hAnsi="Times New Roman"/>
          <w:i/>
          <w:color w:val="000000"/>
          <w:sz w:val="24"/>
          <w:szCs w:val="24"/>
        </w:rPr>
      </w:pPr>
      <w:r w:rsidRPr="00A72648">
        <w:rPr>
          <w:rFonts w:ascii="Times New Roman" w:hAnsi="Times New Roman"/>
          <w:i/>
          <w:color w:val="000000"/>
          <w:sz w:val="24"/>
          <w:szCs w:val="24"/>
        </w:rPr>
        <w:t xml:space="preserve"> </w:t>
      </w:r>
      <w:r w:rsidRPr="00EF7DEB">
        <w:rPr>
          <w:rFonts w:ascii="Times New Roman" w:hAnsi="Times New Roman"/>
          <w:i/>
          <w:color w:val="000000"/>
          <w:sz w:val="24"/>
          <w:szCs w:val="24"/>
        </w:rPr>
        <w:t>конкретные результаты, полученные в ходе реализации социального проекта указанными целевыми группами (с указанием количественных показателей, о</w:t>
      </w:r>
      <w:r w:rsidR="00EF7DEB">
        <w:rPr>
          <w:rFonts w:ascii="Times New Roman" w:hAnsi="Times New Roman"/>
          <w:i/>
          <w:color w:val="000000"/>
          <w:sz w:val="24"/>
          <w:szCs w:val="24"/>
        </w:rPr>
        <w:t>писанием качественных сдвигов):</w:t>
      </w:r>
    </w:p>
    <w:p w14:paraId="5BEBE715" w14:textId="77777777" w:rsidR="00DC503D" w:rsidRPr="00DC503D" w:rsidRDefault="00044090" w:rsidP="00C93FA8">
      <w:pPr>
        <w:pStyle w:val="a3"/>
        <w:spacing w:after="0" w:line="276" w:lineRule="auto"/>
        <w:ind w:left="0" w:firstLine="709"/>
        <w:jc w:val="both"/>
        <w:rPr>
          <w:rFonts w:ascii="Times New Roman" w:hAnsi="Times New Roman"/>
          <w:iCs/>
          <w:color w:val="000000"/>
          <w:sz w:val="24"/>
          <w:szCs w:val="24"/>
        </w:rPr>
      </w:pPr>
      <w:r>
        <w:rPr>
          <w:rFonts w:ascii="Times New Roman" w:hAnsi="Times New Roman"/>
          <w:iCs/>
          <w:color w:val="000000"/>
          <w:sz w:val="24"/>
          <w:szCs w:val="24"/>
        </w:rPr>
        <w:t xml:space="preserve">- </w:t>
      </w:r>
      <w:r w:rsidR="00DC503D" w:rsidRPr="00DC503D">
        <w:rPr>
          <w:rFonts w:ascii="Times New Roman" w:hAnsi="Times New Roman"/>
          <w:iCs/>
          <w:color w:val="000000"/>
          <w:sz w:val="24"/>
          <w:szCs w:val="24"/>
        </w:rPr>
        <w:t>Полевое исследование проводилось с марта по август 2024 года в прибрежной зоне Каспийского моря. Ежемесячно проводился отбор проб воды и почвы, при каждом выезде отбиралось по 4 проб.</w:t>
      </w:r>
    </w:p>
    <w:p w14:paraId="61EB798A" w14:textId="383DFA0B" w:rsidR="00DC503D" w:rsidRPr="00DC503D" w:rsidRDefault="00DC503D" w:rsidP="00C93FA8">
      <w:pPr>
        <w:pStyle w:val="a3"/>
        <w:spacing w:after="0" w:line="276" w:lineRule="auto"/>
        <w:ind w:left="0" w:firstLine="709"/>
        <w:jc w:val="both"/>
        <w:rPr>
          <w:rFonts w:ascii="Times New Roman" w:hAnsi="Times New Roman"/>
          <w:iCs/>
          <w:color w:val="000000"/>
          <w:sz w:val="24"/>
          <w:szCs w:val="24"/>
        </w:rPr>
      </w:pPr>
      <w:r w:rsidRPr="00DC503D">
        <w:rPr>
          <w:rFonts w:ascii="Times New Roman" w:hAnsi="Times New Roman"/>
          <w:iCs/>
          <w:color w:val="000000"/>
          <w:sz w:val="24"/>
          <w:szCs w:val="24"/>
        </w:rPr>
        <w:t xml:space="preserve">В ходе исследования состояния Каспийского моря в период с марта по август 2024 года выявлено относительно стабильное и нейтральное щелочное значение pH воды, без признаков кислотного загрязнения. Среда остаётся слабощелочной, а содержание кислорода в Каспийском море благоприятное. Однако результаты анализа показали загрязнение воды с превышением ПДК по тяжёлым металлам, таким как алюминий (в 1,17 раза), медь (в 9,04 раз), молибден (в 8,4 раз), литий (в 1,78 раза), селен (в 12,5 раза), ванадий (в 4,9 раза), мышьяк (в </w:t>
      </w:r>
      <w:r w:rsidRPr="00DC503D">
        <w:rPr>
          <w:rFonts w:ascii="Times New Roman" w:hAnsi="Times New Roman"/>
          <w:iCs/>
          <w:color w:val="000000"/>
          <w:sz w:val="24"/>
          <w:szCs w:val="24"/>
        </w:rPr>
        <w:lastRenderedPageBreak/>
        <w:t>2,01 раза) и стронций (в 22,6 раза). Сравнительный анализ содержания тяжёлых металлов в морских водах с марта по август показал, что в целом за 6 месяцев концентрации тяжёлых металлов оставались на одном уровне, незначительно колеблясь по месяцам.</w:t>
      </w:r>
      <w:r>
        <w:rPr>
          <w:rFonts w:ascii="Times New Roman" w:hAnsi="Times New Roman"/>
          <w:iCs/>
          <w:color w:val="000000"/>
          <w:sz w:val="24"/>
          <w:szCs w:val="24"/>
        </w:rPr>
        <w:t xml:space="preserve"> </w:t>
      </w:r>
      <w:r w:rsidRPr="00DC503D">
        <w:rPr>
          <w:rFonts w:ascii="Times New Roman" w:hAnsi="Times New Roman"/>
          <w:iCs/>
          <w:color w:val="000000"/>
          <w:sz w:val="24"/>
          <w:szCs w:val="24"/>
        </w:rPr>
        <w:t>Содержание нефтепродуктов, формальдегида, а также висмута, кадмия, кобальта, сурьмы, бериллия и ртути было ниже предела чувствительности прибора.</w:t>
      </w:r>
    </w:p>
    <w:p w14:paraId="3572CEBC" w14:textId="2654DF3E" w:rsidR="00DC503D" w:rsidRDefault="00DC503D" w:rsidP="00C93FA8">
      <w:pPr>
        <w:pStyle w:val="a3"/>
        <w:spacing w:after="0" w:line="276" w:lineRule="auto"/>
        <w:ind w:left="0" w:firstLine="709"/>
        <w:jc w:val="both"/>
        <w:rPr>
          <w:rFonts w:ascii="Times New Roman" w:hAnsi="Times New Roman"/>
          <w:iCs/>
          <w:color w:val="000000"/>
          <w:sz w:val="24"/>
          <w:szCs w:val="24"/>
        </w:rPr>
      </w:pPr>
      <w:r w:rsidRPr="00DC503D">
        <w:rPr>
          <w:rFonts w:ascii="Times New Roman" w:hAnsi="Times New Roman"/>
          <w:iCs/>
          <w:color w:val="000000"/>
          <w:sz w:val="24"/>
          <w:szCs w:val="24"/>
        </w:rPr>
        <w:t>Результаты анализа проб почвы на содержание тяжёлых металлов показали, что их концентрации значительно ниже норм ПДК, за исключением мышьяка (превышение ПДК 1,55 раз).</w:t>
      </w:r>
      <w:r>
        <w:rPr>
          <w:rFonts w:ascii="Times New Roman" w:hAnsi="Times New Roman"/>
          <w:iCs/>
          <w:color w:val="000000"/>
          <w:sz w:val="24"/>
          <w:szCs w:val="24"/>
        </w:rPr>
        <w:t xml:space="preserve"> </w:t>
      </w:r>
      <w:r w:rsidRPr="00DC503D">
        <w:rPr>
          <w:rFonts w:ascii="Times New Roman" w:hAnsi="Times New Roman"/>
          <w:iCs/>
          <w:color w:val="000000"/>
          <w:sz w:val="24"/>
          <w:szCs w:val="24"/>
        </w:rPr>
        <w:t>Концентрации нефтепродуктов, а также висмута, кадмия, молибдена, никеля, свинца, серебра, сурьмы, цинка, бериллия и бария были ниже предела чувствительности прибора.</w:t>
      </w:r>
      <w:r>
        <w:rPr>
          <w:rFonts w:ascii="Times New Roman" w:hAnsi="Times New Roman"/>
          <w:iCs/>
          <w:color w:val="000000"/>
          <w:sz w:val="24"/>
          <w:szCs w:val="24"/>
        </w:rPr>
        <w:t xml:space="preserve"> </w:t>
      </w:r>
      <w:r w:rsidRPr="00DC503D">
        <w:rPr>
          <w:rFonts w:ascii="Times New Roman" w:hAnsi="Times New Roman"/>
          <w:iCs/>
          <w:color w:val="000000"/>
          <w:sz w:val="24"/>
          <w:szCs w:val="24"/>
        </w:rPr>
        <w:t>Значение рН находится в диапазоне 9,17–9,3, что соответствует слабощелочной среде.</w:t>
      </w:r>
    </w:p>
    <w:p w14:paraId="177DC509" w14:textId="11A441DE" w:rsidR="00C93FA8" w:rsidRPr="005E5DE9" w:rsidRDefault="00C93FA8" w:rsidP="00C93FA8">
      <w:pPr>
        <w:pStyle w:val="a3"/>
        <w:spacing w:after="0" w:line="276" w:lineRule="auto"/>
        <w:ind w:left="0" w:firstLine="709"/>
        <w:jc w:val="both"/>
        <w:rPr>
          <w:rFonts w:ascii="Times New Roman" w:hAnsi="Times New Roman"/>
          <w:iCs/>
          <w:color w:val="000000"/>
          <w:sz w:val="24"/>
          <w:szCs w:val="24"/>
        </w:rPr>
      </w:pPr>
      <w:r>
        <w:rPr>
          <w:rFonts w:ascii="Times New Roman" w:hAnsi="Times New Roman"/>
          <w:iCs/>
          <w:color w:val="000000"/>
          <w:sz w:val="24"/>
          <w:szCs w:val="24"/>
        </w:rPr>
        <w:t>-</w:t>
      </w:r>
      <w:r w:rsidRPr="00C93FA8">
        <w:rPr>
          <w:rFonts w:ascii="Times New Roman" w:hAnsi="Times New Roman"/>
          <w:iCs/>
          <w:color w:val="000000"/>
          <w:sz w:val="24"/>
          <w:szCs w:val="24"/>
        </w:rPr>
        <w:t xml:space="preserve"> </w:t>
      </w:r>
      <w:r w:rsidRPr="005E5DE9">
        <w:rPr>
          <w:rFonts w:ascii="Times New Roman" w:hAnsi="Times New Roman"/>
          <w:iCs/>
          <w:color w:val="000000"/>
          <w:sz w:val="24"/>
          <w:szCs w:val="24"/>
        </w:rPr>
        <w:t xml:space="preserve">Экспедиция </w:t>
      </w:r>
      <w:r>
        <w:rPr>
          <w:rFonts w:ascii="Times New Roman" w:hAnsi="Times New Roman"/>
          <w:iCs/>
          <w:color w:val="000000"/>
          <w:sz w:val="24"/>
          <w:szCs w:val="24"/>
        </w:rPr>
        <w:t xml:space="preserve">на косу </w:t>
      </w:r>
      <w:proofErr w:type="spellStart"/>
      <w:r>
        <w:rPr>
          <w:rFonts w:ascii="Times New Roman" w:hAnsi="Times New Roman"/>
          <w:iCs/>
          <w:color w:val="000000"/>
          <w:sz w:val="24"/>
          <w:szCs w:val="24"/>
        </w:rPr>
        <w:t>Кендерли</w:t>
      </w:r>
      <w:proofErr w:type="spellEnd"/>
      <w:r>
        <w:rPr>
          <w:rFonts w:ascii="Times New Roman" w:hAnsi="Times New Roman"/>
          <w:iCs/>
          <w:color w:val="000000"/>
          <w:sz w:val="24"/>
          <w:szCs w:val="24"/>
        </w:rPr>
        <w:t xml:space="preserve"> </w:t>
      </w:r>
      <w:r w:rsidRPr="005E5DE9">
        <w:rPr>
          <w:rFonts w:ascii="Times New Roman" w:hAnsi="Times New Roman"/>
          <w:iCs/>
          <w:color w:val="000000"/>
          <w:sz w:val="24"/>
          <w:szCs w:val="24"/>
        </w:rPr>
        <w:t>проводилась</w:t>
      </w:r>
      <w:r w:rsidRPr="005E5DE9">
        <w:t xml:space="preserve"> </w:t>
      </w:r>
      <w:r w:rsidRPr="005E5DE9">
        <w:rPr>
          <w:rFonts w:ascii="Times New Roman" w:hAnsi="Times New Roman"/>
          <w:iCs/>
          <w:color w:val="000000"/>
          <w:sz w:val="24"/>
          <w:szCs w:val="24"/>
        </w:rPr>
        <w:t>в период с 1</w:t>
      </w:r>
      <w:r>
        <w:rPr>
          <w:rFonts w:ascii="Times New Roman" w:hAnsi="Times New Roman"/>
          <w:iCs/>
          <w:color w:val="000000"/>
          <w:sz w:val="24"/>
          <w:szCs w:val="24"/>
        </w:rPr>
        <w:t>5</w:t>
      </w:r>
      <w:r w:rsidRPr="005E5DE9">
        <w:rPr>
          <w:rFonts w:ascii="Times New Roman" w:hAnsi="Times New Roman"/>
          <w:iCs/>
          <w:color w:val="000000"/>
          <w:sz w:val="24"/>
          <w:szCs w:val="24"/>
        </w:rPr>
        <w:t xml:space="preserve"> по 2</w:t>
      </w:r>
      <w:r>
        <w:rPr>
          <w:rFonts w:ascii="Times New Roman" w:hAnsi="Times New Roman"/>
          <w:iCs/>
          <w:color w:val="000000"/>
          <w:sz w:val="24"/>
          <w:szCs w:val="24"/>
        </w:rPr>
        <w:t>5</w:t>
      </w:r>
      <w:r w:rsidRPr="005E5DE9">
        <w:rPr>
          <w:rFonts w:ascii="Times New Roman" w:hAnsi="Times New Roman"/>
          <w:iCs/>
          <w:color w:val="000000"/>
          <w:sz w:val="24"/>
          <w:szCs w:val="24"/>
        </w:rPr>
        <w:t xml:space="preserve"> </w:t>
      </w:r>
      <w:r>
        <w:rPr>
          <w:rFonts w:ascii="Times New Roman" w:hAnsi="Times New Roman"/>
          <w:iCs/>
          <w:color w:val="000000"/>
          <w:sz w:val="24"/>
          <w:szCs w:val="24"/>
        </w:rPr>
        <w:t>июля</w:t>
      </w:r>
      <w:r w:rsidRPr="005E5DE9">
        <w:rPr>
          <w:rFonts w:ascii="Times New Roman" w:hAnsi="Times New Roman"/>
          <w:iCs/>
          <w:color w:val="000000"/>
          <w:sz w:val="24"/>
          <w:szCs w:val="24"/>
        </w:rPr>
        <w:t xml:space="preserve"> в рамках научной программы по исследованию биоразнообразия региона и состояния экосистемы. По пути следования судна к основному месту лежбища тюленей было замечено всего два тюленя</w:t>
      </w:r>
      <w:r>
        <w:rPr>
          <w:rFonts w:ascii="Times New Roman" w:hAnsi="Times New Roman"/>
          <w:iCs/>
          <w:color w:val="000000"/>
          <w:sz w:val="24"/>
          <w:szCs w:val="24"/>
        </w:rPr>
        <w:t>,</w:t>
      </w:r>
      <w:r w:rsidRPr="005E5DE9">
        <w:rPr>
          <w:rFonts w:ascii="Times New Roman" w:hAnsi="Times New Roman"/>
          <w:iCs/>
          <w:color w:val="000000"/>
          <w:sz w:val="24"/>
          <w:szCs w:val="24"/>
        </w:rPr>
        <w:t xml:space="preserve"> мертвых туш</w:t>
      </w:r>
      <w:r>
        <w:rPr>
          <w:rFonts w:ascii="Times New Roman" w:hAnsi="Times New Roman"/>
          <w:iCs/>
          <w:color w:val="000000"/>
          <w:sz w:val="24"/>
          <w:szCs w:val="24"/>
        </w:rPr>
        <w:t xml:space="preserve"> тюленей и птиц. </w:t>
      </w:r>
      <w:r w:rsidRPr="005E5DE9">
        <w:rPr>
          <w:rFonts w:ascii="Times New Roman" w:hAnsi="Times New Roman"/>
          <w:iCs/>
          <w:color w:val="000000"/>
          <w:sz w:val="24"/>
          <w:szCs w:val="24"/>
        </w:rPr>
        <w:t>В ходе исследований использовались современные инструменты для взятия проб и анализа окружающей среды.</w:t>
      </w:r>
      <w:r>
        <w:rPr>
          <w:rFonts w:ascii="Times New Roman" w:hAnsi="Times New Roman"/>
          <w:iCs/>
          <w:color w:val="000000"/>
          <w:sz w:val="24"/>
          <w:szCs w:val="24"/>
        </w:rPr>
        <w:t xml:space="preserve"> </w:t>
      </w:r>
      <w:r w:rsidRPr="005E5DE9">
        <w:rPr>
          <w:rFonts w:ascii="Times New Roman" w:hAnsi="Times New Roman"/>
          <w:iCs/>
          <w:color w:val="000000"/>
          <w:sz w:val="24"/>
          <w:szCs w:val="24"/>
        </w:rPr>
        <w:t xml:space="preserve">Во время экспедиции было собрано 5 проб морской воды, 5 образцов почвы и 5 проб водорослей для анализа содержания тяжелых металлов и других загрязняющих веществ. </w:t>
      </w:r>
    </w:p>
    <w:p w14:paraId="4EFCAFF4" w14:textId="7BF1784F" w:rsidR="00C93FA8" w:rsidRPr="005E5DE9" w:rsidRDefault="00605A60" w:rsidP="00C93FA8">
      <w:pPr>
        <w:pStyle w:val="a3"/>
        <w:spacing w:after="0" w:line="276" w:lineRule="auto"/>
        <w:ind w:left="0" w:firstLine="709"/>
        <w:jc w:val="both"/>
        <w:rPr>
          <w:rFonts w:ascii="Times New Roman" w:hAnsi="Times New Roman"/>
          <w:iCs/>
          <w:color w:val="000000"/>
          <w:sz w:val="24"/>
          <w:szCs w:val="24"/>
        </w:rPr>
      </w:pPr>
      <w:r w:rsidRPr="00605A60">
        <w:rPr>
          <w:rFonts w:ascii="Times New Roman" w:hAnsi="Times New Roman"/>
          <w:iCs/>
          <w:color w:val="000000"/>
          <w:sz w:val="24"/>
          <w:szCs w:val="24"/>
        </w:rPr>
        <w:t xml:space="preserve">Согласно результатам исследований, концентрации тяжелых металлов в морской воде Каспийского моря превышают ПДК для рыбохозяйственных водоемов меди (в 6,92 раза), молибден (в 3,4 раза), мышьяк, (в 1,42 раза), селен (в 7,3 раза), лития (в 1,3 раза), бария (в 1,5 раза) и стронция (в 22,6 раза).  </w:t>
      </w:r>
      <w:r w:rsidR="00C93FA8" w:rsidRPr="005E5DE9">
        <w:rPr>
          <w:rFonts w:ascii="Times New Roman" w:hAnsi="Times New Roman"/>
          <w:iCs/>
          <w:color w:val="000000"/>
          <w:sz w:val="24"/>
          <w:szCs w:val="24"/>
        </w:rPr>
        <w:t>Анализ проб почвы на содержание тяжелых металлов показал значительно более низкий показатель, чем предельно допустимые концентрации (ПДК) почвы.</w:t>
      </w:r>
    </w:p>
    <w:p w14:paraId="4EF6FAA2" w14:textId="77777777" w:rsidR="00C93FA8" w:rsidRDefault="00C93FA8" w:rsidP="00C93FA8">
      <w:pPr>
        <w:pStyle w:val="a3"/>
        <w:spacing w:after="0" w:line="276" w:lineRule="auto"/>
        <w:ind w:left="0" w:firstLine="709"/>
        <w:jc w:val="both"/>
        <w:rPr>
          <w:rFonts w:ascii="Times New Roman" w:hAnsi="Times New Roman"/>
          <w:iCs/>
          <w:color w:val="000000"/>
          <w:sz w:val="24"/>
          <w:szCs w:val="24"/>
        </w:rPr>
      </w:pPr>
      <w:r w:rsidRPr="005E5DE9">
        <w:rPr>
          <w:rFonts w:ascii="Times New Roman" w:hAnsi="Times New Roman"/>
          <w:iCs/>
          <w:color w:val="000000"/>
          <w:sz w:val="24"/>
          <w:szCs w:val="24"/>
        </w:rPr>
        <w:t>Содержание меди в растениях варьировалось от 0,081 до 0,096 мг/дм³, лития — от 0,013 до 0,065 мг/дм³, цинка — от 0,0476 до 0,338 мг/дм³, а марганца — от 0,263 до 0,426 мг/дм³.</w:t>
      </w:r>
    </w:p>
    <w:p w14:paraId="54F79070" w14:textId="75CF4DA3" w:rsidR="005E5DE9" w:rsidRPr="005E5DE9" w:rsidRDefault="00DC503D" w:rsidP="005E5DE9">
      <w:pPr>
        <w:pStyle w:val="a3"/>
        <w:spacing w:after="0" w:line="276" w:lineRule="auto"/>
        <w:ind w:left="0" w:firstLine="709"/>
        <w:rPr>
          <w:rFonts w:ascii="Times New Roman" w:hAnsi="Times New Roman"/>
          <w:iCs/>
          <w:color w:val="000000"/>
          <w:sz w:val="24"/>
          <w:szCs w:val="24"/>
        </w:rPr>
      </w:pPr>
      <w:r>
        <w:rPr>
          <w:rFonts w:ascii="Times New Roman" w:hAnsi="Times New Roman"/>
          <w:iCs/>
          <w:color w:val="000000"/>
          <w:sz w:val="24"/>
          <w:szCs w:val="24"/>
        </w:rPr>
        <w:t xml:space="preserve">- </w:t>
      </w:r>
      <w:r w:rsidR="005E5DE9" w:rsidRPr="005E5DE9">
        <w:rPr>
          <w:rFonts w:ascii="Times New Roman" w:hAnsi="Times New Roman"/>
          <w:iCs/>
          <w:color w:val="000000"/>
          <w:sz w:val="24"/>
          <w:szCs w:val="24"/>
        </w:rPr>
        <w:t xml:space="preserve">Экспедиция </w:t>
      </w:r>
      <w:r w:rsidR="00C93FA8">
        <w:rPr>
          <w:rFonts w:ascii="Times New Roman" w:hAnsi="Times New Roman"/>
          <w:iCs/>
          <w:color w:val="000000"/>
          <w:sz w:val="24"/>
          <w:szCs w:val="24"/>
        </w:rPr>
        <w:t xml:space="preserve">на острова </w:t>
      </w:r>
      <w:proofErr w:type="spellStart"/>
      <w:r w:rsidR="00C93FA8">
        <w:rPr>
          <w:rFonts w:ascii="Times New Roman" w:hAnsi="Times New Roman"/>
          <w:iCs/>
          <w:color w:val="000000"/>
          <w:sz w:val="24"/>
          <w:szCs w:val="24"/>
        </w:rPr>
        <w:t>Кулалы</w:t>
      </w:r>
      <w:proofErr w:type="spellEnd"/>
      <w:r w:rsidR="00C93FA8">
        <w:rPr>
          <w:rFonts w:ascii="Times New Roman" w:hAnsi="Times New Roman"/>
          <w:iCs/>
          <w:color w:val="000000"/>
          <w:sz w:val="24"/>
          <w:szCs w:val="24"/>
        </w:rPr>
        <w:t xml:space="preserve"> </w:t>
      </w:r>
      <w:r w:rsidR="005E5DE9" w:rsidRPr="005E5DE9">
        <w:rPr>
          <w:rFonts w:ascii="Times New Roman" w:hAnsi="Times New Roman"/>
          <w:iCs/>
          <w:color w:val="000000"/>
          <w:sz w:val="24"/>
          <w:szCs w:val="24"/>
        </w:rPr>
        <w:t>проводилась</w:t>
      </w:r>
      <w:r w:rsidR="005E5DE9" w:rsidRPr="005E5DE9">
        <w:t xml:space="preserve"> </w:t>
      </w:r>
      <w:r w:rsidR="005E5DE9" w:rsidRPr="005E5DE9">
        <w:rPr>
          <w:rFonts w:ascii="Times New Roman" w:hAnsi="Times New Roman"/>
          <w:iCs/>
          <w:color w:val="000000"/>
          <w:sz w:val="24"/>
          <w:szCs w:val="24"/>
        </w:rPr>
        <w:t>в период с 10 по 20 августа в рамках научной программы по исследованию биоразнообразия региона и состояния экосистемы. По пути следования судна к основному месту лежбища тюленей было замечено всего два тюленя</w:t>
      </w:r>
      <w:r w:rsidR="00C93FA8">
        <w:rPr>
          <w:rFonts w:ascii="Times New Roman" w:hAnsi="Times New Roman"/>
          <w:iCs/>
          <w:color w:val="000000"/>
          <w:sz w:val="24"/>
          <w:szCs w:val="24"/>
        </w:rPr>
        <w:t>,</w:t>
      </w:r>
      <w:r w:rsidR="005E5DE9" w:rsidRPr="005E5DE9">
        <w:rPr>
          <w:rFonts w:ascii="Times New Roman" w:hAnsi="Times New Roman"/>
          <w:iCs/>
          <w:color w:val="000000"/>
          <w:sz w:val="24"/>
          <w:szCs w:val="24"/>
        </w:rPr>
        <w:t xml:space="preserve"> мертвых туш</w:t>
      </w:r>
      <w:r w:rsidR="00C93FA8">
        <w:rPr>
          <w:rFonts w:ascii="Times New Roman" w:hAnsi="Times New Roman"/>
          <w:iCs/>
          <w:color w:val="000000"/>
          <w:sz w:val="24"/>
          <w:szCs w:val="24"/>
        </w:rPr>
        <w:t xml:space="preserve"> тюленей и птиц. </w:t>
      </w:r>
      <w:r w:rsidR="005E5DE9" w:rsidRPr="005E5DE9">
        <w:rPr>
          <w:rFonts w:ascii="Times New Roman" w:hAnsi="Times New Roman"/>
          <w:iCs/>
          <w:color w:val="000000"/>
          <w:sz w:val="24"/>
          <w:szCs w:val="24"/>
        </w:rPr>
        <w:t>В ходе исследований использовались современные инструменты для взятия проб и анализа окружающей среды.</w:t>
      </w:r>
      <w:r w:rsidR="00C93FA8">
        <w:rPr>
          <w:rFonts w:ascii="Times New Roman" w:hAnsi="Times New Roman"/>
          <w:iCs/>
          <w:color w:val="000000"/>
          <w:sz w:val="24"/>
          <w:szCs w:val="24"/>
        </w:rPr>
        <w:t xml:space="preserve"> </w:t>
      </w:r>
      <w:r w:rsidR="005E5DE9" w:rsidRPr="005E5DE9">
        <w:rPr>
          <w:rFonts w:ascii="Times New Roman" w:hAnsi="Times New Roman"/>
          <w:iCs/>
          <w:color w:val="000000"/>
          <w:sz w:val="24"/>
          <w:szCs w:val="24"/>
        </w:rPr>
        <w:t xml:space="preserve">Во время экспедиции было собрано 5 проб морской воды, 5 образцов почвы и 5 проб водорослей для анализа содержания тяжелых металлов и других загрязняющих веществ. </w:t>
      </w:r>
    </w:p>
    <w:p w14:paraId="386D0B1B" w14:textId="5E36377D" w:rsidR="005E5DE9" w:rsidRPr="005E5DE9" w:rsidRDefault="005E5DE9" w:rsidP="005E5DE9">
      <w:pPr>
        <w:pStyle w:val="a3"/>
        <w:spacing w:after="0" w:line="276" w:lineRule="auto"/>
        <w:ind w:left="0" w:firstLine="709"/>
        <w:rPr>
          <w:rFonts w:ascii="Times New Roman" w:hAnsi="Times New Roman"/>
          <w:iCs/>
          <w:color w:val="000000"/>
          <w:sz w:val="24"/>
          <w:szCs w:val="24"/>
        </w:rPr>
      </w:pPr>
      <w:r w:rsidRPr="005E5DE9">
        <w:rPr>
          <w:rFonts w:ascii="Times New Roman" w:hAnsi="Times New Roman"/>
          <w:iCs/>
          <w:color w:val="000000"/>
          <w:sz w:val="24"/>
          <w:szCs w:val="24"/>
        </w:rPr>
        <w:t xml:space="preserve">Анализ проб морской воды показал </w:t>
      </w:r>
      <w:proofErr w:type="gramStart"/>
      <w:r w:rsidRPr="005E5DE9">
        <w:rPr>
          <w:rFonts w:ascii="Times New Roman" w:hAnsi="Times New Roman"/>
          <w:iCs/>
          <w:color w:val="000000"/>
          <w:sz w:val="24"/>
          <w:szCs w:val="24"/>
        </w:rPr>
        <w:t>о загрязнений</w:t>
      </w:r>
      <w:proofErr w:type="gramEnd"/>
      <w:r w:rsidRPr="005E5DE9">
        <w:rPr>
          <w:rFonts w:ascii="Times New Roman" w:hAnsi="Times New Roman"/>
          <w:iCs/>
          <w:color w:val="000000"/>
          <w:sz w:val="24"/>
          <w:szCs w:val="24"/>
        </w:rPr>
        <w:t xml:space="preserve"> тяжелыми металлами. Согласно результатам исследований, концентрации тяжелых металлов в морской воде Каспийского моря превышают ПДК для рыбохозяйственных водоемов железа (в 1,38 раза),  алюминия (в 7,09 раза), висмута (в 1,5 раза), меди (в 19,8 раза), молибден (в 26 раза), мышьяк, (в 1,42 раза), никеля (в 14,6 раза), селен (в 12,65 раза), хром (в 5,7 раза), лития (в 1,55 раза), бериллия (в 5,3 раза), ванадия (в 6,7 раза) и стронция (в 22,6 раза)</w:t>
      </w:r>
      <w:r w:rsidR="00C93FA8">
        <w:rPr>
          <w:rFonts w:ascii="Times New Roman" w:hAnsi="Times New Roman"/>
          <w:iCs/>
          <w:color w:val="000000"/>
          <w:sz w:val="24"/>
          <w:szCs w:val="24"/>
        </w:rPr>
        <w:t>.</w:t>
      </w:r>
      <w:r w:rsidRPr="005E5DE9">
        <w:rPr>
          <w:rFonts w:ascii="Times New Roman" w:hAnsi="Times New Roman"/>
          <w:iCs/>
          <w:color w:val="000000"/>
          <w:sz w:val="24"/>
          <w:szCs w:val="24"/>
        </w:rPr>
        <w:t xml:space="preserve"> Анализ проб почвы на содержание тяжелых металлов показал значительно более низкий показатель, чем предельно допустимые концентрации (ПДК) почвы.</w:t>
      </w:r>
    </w:p>
    <w:p w14:paraId="5C8D7A6C" w14:textId="4A4FCC4C" w:rsidR="00DC503D" w:rsidRDefault="005E5DE9" w:rsidP="005E5DE9">
      <w:pPr>
        <w:pStyle w:val="a3"/>
        <w:spacing w:after="0" w:line="276" w:lineRule="auto"/>
        <w:ind w:left="0" w:firstLine="709"/>
        <w:rPr>
          <w:rFonts w:ascii="Times New Roman" w:hAnsi="Times New Roman"/>
          <w:iCs/>
          <w:color w:val="000000"/>
          <w:sz w:val="24"/>
          <w:szCs w:val="24"/>
        </w:rPr>
      </w:pPr>
      <w:r w:rsidRPr="005E5DE9">
        <w:rPr>
          <w:rFonts w:ascii="Times New Roman" w:hAnsi="Times New Roman"/>
          <w:iCs/>
          <w:color w:val="000000"/>
          <w:sz w:val="24"/>
          <w:szCs w:val="24"/>
        </w:rPr>
        <w:t>Содержание меди в растениях варьировалось от 0,081 до 0,096 мг/дм³, лития — от 0,013 до 0,065 мг/дм³, цинка — от 0,0476 до 0,338 мг/дм³, а марганца — от 0,263 до 0,426 мг/дм³.</w:t>
      </w:r>
    </w:p>
    <w:p w14:paraId="1972A81F" w14:textId="795025C2" w:rsidR="00C93FA8" w:rsidRDefault="00C93FA8" w:rsidP="00C93FA8">
      <w:pPr>
        <w:pStyle w:val="a3"/>
        <w:spacing w:after="0" w:line="276" w:lineRule="auto"/>
        <w:ind w:left="0" w:firstLine="709"/>
        <w:jc w:val="both"/>
        <w:rPr>
          <w:rFonts w:ascii="Times New Roman" w:hAnsi="Times New Roman"/>
          <w:iCs/>
          <w:color w:val="000000"/>
          <w:sz w:val="24"/>
          <w:szCs w:val="24"/>
        </w:rPr>
      </w:pPr>
      <w:r>
        <w:rPr>
          <w:rFonts w:ascii="Times New Roman" w:hAnsi="Times New Roman"/>
          <w:iCs/>
          <w:color w:val="000000"/>
          <w:sz w:val="24"/>
          <w:szCs w:val="24"/>
        </w:rPr>
        <w:lastRenderedPageBreak/>
        <w:t>-</w:t>
      </w:r>
      <w:r w:rsidRPr="00C93FA8">
        <w:rPr>
          <w:rFonts w:ascii="Times New Roman" w:hAnsi="Times New Roman"/>
          <w:iCs/>
          <w:color w:val="000000"/>
          <w:sz w:val="24"/>
          <w:szCs w:val="24"/>
        </w:rPr>
        <w:t xml:space="preserve"> Анкетирование: В период с марта по август было опрошено 500 человек из различных категорий населения, включая 258 местных жителей, 16 рыбаков, 80 школьников и 46 студентов. Опрос проводился в городах Актау и Форт-Шевченко, а также в близлежащих населенных пунктах, таких как села </w:t>
      </w:r>
      <w:proofErr w:type="spellStart"/>
      <w:r w:rsidRPr="00C93FA8">
        <w:rPr>
          <w:rFonts w:ascii="Times New Roman" w:hAnsi="Times New Roman"/>
          <w:iCs/>
          <w:color w:val="000000"/>
          <w:sz w:val="24"/>
          <w:szCs w:val="24"/>
        </w:rPr>
        <w:t>Баутино</w:t>
      </w:r>
      <w:proofErr w:type="spellEnd"/>
      <w:r w:rsidRPr="00C93FA8">
        <w:rPr>
          <w:rFonts w:ascii="Times New Roman" w:hAnsi="Times New Roman"/>
          <w:iCs/>
          <w:color w:val="000000"/>
          <w:sz w:val="24"/>
          <w:szCs w:val="24"/>
        </w:rPr>
        <w:t xml:space="preserve"> и </w:t>
      </w:r>
      <w:proofErr w:type="spellStart"/>
      <w:r w:rsidRPr="00C93FA8">
        <w:rPr>
          <w:rFonts w:ascii="Times New Roman" w:hAnsi="Times New Roman"/>
          <w:iCs/>
          <w:color w:val="000000"/>
          <w:sz w:val="24"/>
          <w:szCs w:val="24"/>
        </w:rPr>
        <w:t>Кендерли</w:t>
      </w:r>
      <w:proofErr w:type="spellEnd"/>
      <w:r w:rsidRPr="00C93FA8">
        <w:rPr>
          <w:rFonts w:ascii="Times New Roman" w:hAnsi="Times New Roman"/>
          <w:iCs/>
          <w:color w:val="000000"/>
          <w:sz w:val="24"/>
          <w:szCs w:val="24"/>
        </w:rPr>
        <w:t xml:space="preserve">, и на острове </w:t>
      </w:r>
      <w:proofErr w:type="spellStart"/>
      <w:r w:rsidRPr="00C93FA8">
        <w:rPr>
          <w:rFonts w:ascii="Times New Roman" w:hAnsi="Times New Roman"/>
          <w:iCs/>
          <w:color w:val="000000"/>
          <w:sz w:val="24"/>
          <w:szCs w:val="24"/>
        </w:rPr>
        <w:t>Кулалы</w:t>
      </w:r>
      <w:proofErr w:type="spellEnd"/>
      <w:r w:rsidRPr="00C93FA8">
        <w:rPr>
          <w:rFonts w:ascii="Times New Roman" w:hAnsi="Times New Roman"/>
          <w:iCs/>
          <w:color w:val="000000"/>
          <w:sz w:val="24"/>
          <w:szCs w:val="24"/>
        </w:rPr>
        <w:t>. Из 500 опрошенных лишь 58 человек видели каспийских тюленей, что составляет около 11,6% от общего числа. Только 18 человек (3,6% опрошенных) сообщили, что видели мертвых тюленей. Большая часть респондентов не знает, как правильно действовать при обнаружении раненых или мертвых тюленей. Практически все любят животных и 80% опрошенных выразили желание помочь тюленям при их обнаружении и сообщили, что обратились бы в специализированные службы.  Большинство опрошенных (60%) не обладают достаточными знаниями о типах сетей, которые используют рыбаки, а также о том, как тюлени могут влиять на промысел. 15 человек (3% опрошенных) сообщили, что используют изделия из тюленьего жира. Опрошенные предложили различные меры для защиты тюленей, включая улучшение экосистемы Каспийского моря (50%), выделение бюджетных средств на охранные мероприятия (20%) и создание институтов по защите тюленей (30%).</w:t>
      </w:r>
    </w:p>
    <w:p w14:paraId="3F567094" w14:textId="7F0C7B58" w:rsidR="00C93FA8" w:rsidRDefault="00C93FA8" w:rsidP="00C93FA8">
      <w:pPr>
        <w:pStyle w:val="a3"/>
        <w:spacing w:after="0" w:line="276" w:lineRule="auto"/>
        <w:ind w:left="0" w:firstLine="709"/>
        <w:jc w:val="both"/>
        <w:rPr>
          <w:rFonts w:ascii="Times New Roman" w:hAnsi="Times New Roman"/>
          <w:sz w:val="24"/>
          <w:szCs w:val="24"/>
          <w:lang w:val="kk-KZ"/>
        </w:rPr>
      </w:pPr>
      <w:r>
        <w:rPr>
          <w:rFonts w:ascii="Times New Roman" w:hAnsi="Times New Roman"/>
          <w:iCs/>
          <w:color w:val="000000"/>
          <w:sz w:val="24"/>
          <w:szCs w:val="24"/>
        </w:rPr>
        <w:t>- Открытый урок</w:t>
      </w:r>
      <w:proofErr w:type="gramStart"/>
      <w:r>
        <w:rPr>
          <w:rFonts w:ascii="Times New Roman" w:hAnsi="Times New Roman"/>
          <w:iCs/>
          <w:color w:val="000000"/>
          <w:sz w:val="24"/>
          <w:szCs w:val="24"/>
        </w:rPr>
        <w:t xml:space="preserve">: </w:t>
      </w:r>
      <w:r w:rsidRPr="000E3E9A">
        <w:rPr>
          <w:rFonts w:ascii="Times New Roman" w:hAnsi="Times New Roman"/>
          <w:sz w:val="24"/>
          <w:szCs w:val="24"/>
          <w:lang w:val="kk-KZ"/>
        </w:rPr>
        <w:t>В рамках</w:t>
      </w:r>
      <w:proofErr w:type="gramEnd"/>
      <w:r w:rsidRPr="000E3E9A">
        <w:rPr>
          <w:rFonts w:ascii="Times New Roman" w:hAnsi="Times New Roman"/>
          <w:sz w:val="24"/>
          <w:szCs w:val="24"/>
          <w:lang w:val="kk-KZ"/>
        </w:rPr>
        <w:t xml:space="preserve"> проекта была организована интерактивная лекция для учащихся </w:t>
      </w:r>
      <w:r w:rsidRPr="00846788">
        <w:rPr>
          <w:rFonts w:ascii="Times New Roman" w:hAnsi="Times New Roman"/>
          <w:sz w:val="24"/>
          <w:szCs w:val="24"/>
          <w:lang w:val="kk-KZ"/>
        </w:rPr>
        <w:t xml:space="preserve">школы-гимназии </w:t>
      </w:r>
      <w:r w:rsidRPr="000E3E9A">
        <w:rPr>
          <w:rFonts w:ascii="Times New Roman" w:hAnsi="Times New Roman"/>
          <w:sz w:val="24"/>
          <w:szCs w:val="24"/>
          <w:lang w:val="kk-KZ"/>
        </w:rPr>
        <w:t>№15</w:t>
      </w:r>
      <w:r>
        <w:rPr>
          <w:rFonts w:ascii="Times New Roman" w:hAnsi="Times New Roman"/>
          <w:sz w:val="24"/>
          <w:szCs w:val="24"/>
          <w:lang w:val="kk-KZ"/>
        </w:rPr>
        <w:t xml:space="preserve"> и </w:t>
      </w:r>
      <w:r w:rsidRPr="00846788">
        <w:rPr>
          <w:rFonts w:ascii="Times New Roman" w:hAnsi="Times New Roman"/>
          <w:sz w:val="24"/>
          <w:szCs w:val="24"/>
          <w:lang w:val="kk-KZ"/>
        </w:rPr>
        <w:t xml:space="preserve">средней школы </w:t>
      </w:r>
      <w:r>
        <w:rPr>
          <w:rFonts w:ascii="Times New Roman" w:hAnsi="Times New Roman"/>
          <w:sz w:val="24"/>
          <w:szCs w:val="24"/>
          <w:lang w:val="kk-KZ"/>
        </w:rPr>
        <w:t>№ 12</w:t>
      </w:r>
      <w:r w:rsidRPr="000E3E9A">
        <w:rPr>
          <w:rFonts w:ascii="Times New Roman" w:hAnsi="Times New Roman"/>
          <w:sz w:val="24"/>
          <w:szCs w:val="24"/>
          <w:lang w:val="kk-KZ"/>
        </w:rPr>
        <w:t xml:space="preserve"> в городе Актау о жизни животных, включенных в Красную книгу, в частности о каспийских тюленях. В ходе урока школьникам было предложено проверить свои знания об эндемичных видах Каспийского моря, а также был показан фильм о научных экспедициях, организованных нашим Центром. В мероприятии приняли участие </w:t>
      </w:r>
      <w:r>
        <w:rPr>
          <w:rFonts w:ascii="Times New Roman" w:hAnsi="Times New Roman"/>
          <w:sz w:val="24"/>
          <w:szCs w:val="24"/>
          <w:lang w:val="kk-KZ"/>
        </w:rPr>
        <w:t>81</w:t>
      </w:r>
      <w:r w:rsidRPr="000E3E9A">
        <w:rPr>
          <w:rFonts w:ascii="Times New Roman" w:hAnsi="Times New Roman"/>
          <w:sz w:val="24"/>
          <w:szCs w:val="24"/>
          <w:lang w:val="kk-KZ"/>
        </w:rPr>
        <w:t xml:space="preserve"> человек.</w:t>
      </w:r>
      <w:r>
        <w:rPr>
          <w:rFonts w:ascii="Times New Roman" w:hAnsi="Times New Roman"/>
          <w:sz w:val="24"/>
          <w:szCs w:val="24"/>
          <w:lang w:val="kk-KZ"/>
        </w:rPr>
        <w:t xml:space="preserve"> </w:t>
      </w:r>
      <w:r w:rsidRPr="000E3E9A">
        <w:rPr>
          <w:rFonts w:ascii="Times New Roman" w:hAnsi="Times New Roman"/>
          <w:sz w:val="24"/>
          <w:szCs w:val="24"/>
          <w:lang w:val="kk-KZ"/>
        </w:rPr>
        <w:t>Открытый урок был проведен на государственном и на русском языке.</w:t>
      </w:r>
    </w:p>
    <w:p w14:paraId="4D14F3A3" w14:textId="77777777" w:rsidR="0058370C" w:rsidRDefault="0058370C" w:rsidP="00C93FA8">
      <w:pPr>
        <w:pStyle w:val="a3"/>
        <w:spacing w:after="0" w:line="276" w:lineRule="auto"/>
        <w:ind w:left="0" w:firstLine="709"/>
        <w:jc w:val="both"/>
        <w:rPr>
          <w:rFonts w:ascii="Times New Roman" w:hAnsi="Times New Roman"/>
          <w:sz w:val="24"/>
          <w:szCs w:val="24"/>
          <w:lang w:val="kk-KZ"/>
        </w:rPr>
      </w:pPr>
    </w:p>
    <w:p w14:paraId="3FEDC131" w14:textId="2817D239" w:rsidR="00A72648" w:rsidRPr="00EF7DEB" w:rsidRDefault="00A72648" w:rsidP="00A72648">
      <w:pPr>
        <w:pStyle w:val="a3"/>
        <w:numPr>
          <w:ilvl w:val="0"/>
          <w:numId w:val="5"/>
        </w:numPr>
        <w:spacing w:after="0" w:line="276" w:lineRule="auto"/>
        <w:rPr>
          <w:rFonts w:ascii="Times New Roman" w:hAnsi="Times New Roman"/>
          <w:i/>
          <w:color w:val="000000"/>
          <w:sz w:val="24"/>
          <w:szCs w:val="24"/>
        </w:rPr>
      </w:pPr>
      <w:r w:rsidRPr="00EF7DEB">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B6553D" w:rsidRPr="00EF7DEB">
        <w:rPr>
          <w:rFonts w:ascii="Times New Roman" w:hAnsi="Times New Roman"/>
          <w:i/>
          <w:color w:val="000000"/>
          <w:sz w:val="24"/>
          <w:szCs w:val="24"/>
        </w:rPr>
        <w:t xml:space="preserve"> </w:t>
      </w:r>
      <w:r w:rsidR="00B6553D" w:rsidRPr="00EF7DEB">
        <w:rPr>
          <w:rFonts w:ascii="Times New Roman" w:hAnsi="Times New Roman"/>
          <w:color w:val="000000"/>
          <w:sz w:val="24"/>
          <w:szCs w:val="24"/>
          <w:u w:val="single"/>
        </w:rPr>
        <w:t>Вопрос защиты каспийского тюленя и других животных, а также бережное отношение к природе, необходимо проводить на постоянной основе. Данный подход позволит повысить уровень знаний в области охраны окружающей, что позитивно повлияет на флору и фауну Мангистауской области.</w:t>
      </w:r>
      <w:r w:rsidR="00B6553D" w:rsidRPr="00EF7DEB">
        <w:rPr>
          <w:rFonts w:ascii="Times New Roman" w:hAnsi="Times New Roman"/>
          <w:color w:val="000000"/>
          <w:sz w:val="24"/>
          <w:szCs w:val="24"/>
        </w:rPr>
        <w:t xml:space="preserve"> </w:t>
      </w:r>
    </w:p>
    <w:p w14:paraId="6D3CD48B" w14:textId="41000766" w:rsidR="00382577" w:rsidRPr="00EF7DEB" w:rsidRDefault="00A72648" w:rsidP="00DF4962">
      <w:pPr>
        <w:numPr>
          <w:ilvl w:val="0"/>
          <w:numId w:val="7"/>
        </w:numPr>
        <w:shd w:val="clear" w:color="auto" w:fill="FFFFFF" w:themeFill="background1"/>
        <w:spacing w:after="0" w:line="240" w:lineRule="auto"/>
        <w:ind w:left="714" w:hanging="357"/>
        <w:rPr>
          <w:rFonts w:ascii="Times New Roman" w:hAnsi="Times New Roman"/>
          <w:color w:val="000000"/>
          <w:sz w:val="24"/>
          <w:szCs w:val="24"/>
          <w:u w:val="single"/>
        </w:rPr>
      </w:pPr>
      <w:r w:rsidRPr="00EF7DEB">
        <w:rPr>
          <w:rFonts w:ascii="Times New Roman" w:hAnsi="Times New Roman"/>
          <w:i/>
          <w:color w:val="000000"/>
          <w:sz w:val="24"/>
          <w:szCs w:val="24"/>
        </w:rPr>
        <w:t>устойчивость социального проекта/социальной программы</w:t>
      </w:r>
      <w:r w:rsidRPr="00EF7DEB">
        <w:rPr>
          <w:rFonts w:ascii="Times New Roman" w:hAnsi="Times New Roman"/>
          <w:color w:val="000000"/>
          <w:sz w:val="24"/>
          <w:szCs w:val="24"/>
        </w:rPr>
        <w:t xml:space="preserve"> </w:t>
      </w:r>
      <w:r w:rsidR="00382577" w:rsidRPr="00EF7DEB">
        <w:rPr>
          <w:rFonts w:ascii="Times New Roman" w:hAnsi="Times New Roman"/>
          <w:color w:val="000000"/>
          <w:sz w:val="24"/>
          <w:szCs w:val="24"/>
          <w:u w:val="single"/>
        </w:rPr>
        <w:t>Экологическая и социальная структура является неотъемлемой частью социальной устойчивости это подтверждается данным проектом. Проект способствует усилению защиты людей и окружающей среды, наращиванию потенциала Мангистауской области в управления социальными и экологическими рисками, а также достижению важных результатов в таких областях, как открытость, подотчетность, недопущение дискриминации и вовлечение населения в общественную жизнь.</w:t>
      </w:r>
    </w:p>
    <w:p w14:paraId="265B58BD" w14:textId="37E4BC7F" w:rsidR="00A72648" w:rsidRPr="00EF7DEB" w:rsidRDefault="00A72648" w:rsidP="00A72648">
      <w:pPr>
        <w:numPr>
          <w:ilvl w:val="0"/>
          <w:numId w:val="5"/>
        </w:numPr>
        <w:spacing w:after="200" w:line="276" w:lineRule="auto"/>
        <w:rPr>
          <w:rFonts w:ascii="Times New Roman" w:hAnsi="Times New Roman"/>
          <w:i/>
          <w:color w:val="000000"/>
          <w:sz w:val="24"/>
          <w:szCs w:val="24"/>
        </w:rPr>
      </w:pPr>
      <w:r w:rsidRPr="00EF7DEB">
        <w:rPr>
          <w:rFonts w:ascii="Times New Roman" w:hAnsi="Times New Roman"/>
          <w:i/>
          <w:color w:val="000000"/>
          <w:sz w:val="24"/>
          <w:szCs w:val="24"/>
        </w:rPr>
        <w:t>социально-экономический эффект реализованного проекта</w:t>
      </w:r>
      <w:proofErr w:type="gramStart"/>
      <w:r w:rsidR="00EF7DEB">
        <w:rPr>
          <w:rFonts w:ascii="Times New Roman" w:hAnsi="Times New Roman"/>
          <w:i/>
          <w:color w:val="000000"/>
          <w:sz w:val="24"/>
          <w:szCs w:val="24"/>
        </w:rPr>
        <w:t xml:space="preserve">: </w:t>
      </w:r>
      <w:r w:rsidR="00EF7DEB">
        <w:rPr>
          <w:rFonts w:ascii="Times New Roman" w:hAnsi="Times New Roman"/>
          <w:color w:val="000000"/>
          <w:sz w:val="24"/>
          <w:szCs w:val="24"/>
          <w:u w:val="single"/>
        </w:rPr>
        <w:t>Путем</w:t>
      </w:r>
      <w:proofErr w:type="gramEnd"/>
      <w:r w:rsidR="00EF7DEB">
        <w:rPr>
          <w:rFonts w:ascii="Times New Roman" w:hAnsi="Times New Roman"/>
          <w:color w:val="000000"/>
          <w:sz w:val="24"/>
          <w:szCs w:val="24"/>
          <w:u w:val="single"/>
        </w:rPr>
        <w:t xml:space="preserve"> реализации проекта было охвачено более 2 000 человек, разных возрастов, не только Мангистауской области но и других регионов Казахстана. Местные жители, рыбаки, студенты, школьники получили новые знания о жизнедеятельности каспийского тюленя и среды его обитания. Узнали о работе Центра изучения и реабилитации каспийского тюленя. </w:t>
      </w:r>
    </w:p>
    <w:p w14:paraId="19681092" w14:textId="77777777" w:rsidR="00A72648" w:rsidRPr="00A72648"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14:paraId="1EE6AA52" w14:textId="77777777" w:rsidR="008B0A9F" w:rsidRDefault="00A72648" w:rsidP="008B0A9F">
      <w:pPr>
        <w:spacing w:after="0" w:line="240" w:lineRule="auto"/>
        <w:contextualSpacing/>
        <w:jc w:val="both"/>
        <w:rPr>
          <w:rFonts w:ascii="Times New Roman" w:hAnsi="Times New Roman"/>
          <w:b/>
          <w:color w:val="000000"/>
          <w:sz w:val="24"/>
          <w:szCs w:val="24"/>
        </w:rPr>
      </w:pPr>
      <w:r w:rsidRPr="00A72648">
        <w:rPr>
          <w:rFonts w:ascii="Times New Roman" w:eastAsia="Times New Roman" w:hAnsi="Times New Roman"/>
          <w:b/>
          <w:color w:val="000000"/>
          <w:spacing w:val="2"/>
          <w:sz w:val="24"/>
          <w:szCs w:val="24"/>
          <w:lang w:eastAsia="ru-RU"/>
        </w:rPr>
        <w:lastRenderedPageBreak/>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насколько необходимым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r w:rsidR="008B0A9F">
        <w:rPr>
          <w:rFonts w:ascii="Times New Roman" w:hAnsi="Times New Roman"/>
          <w:b/>
          <w:color w:val="000000"/>
          <w:sz w:val="24"/>
          <w:szCs w:val="24"/>
        </w:rPr>
        <w:t xml:space="preserve"> </w:t>
      </w:r>
    </w:p>
    <w:p w14:paraId="3489D485" w14:textId="77777777" w:rsidR="008B0A9F" w:rsidRDefault="008B0A9F" w:rsidP="008B0A9F">
      <w:pPr>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8B0A9F">
        <w:rPr>
          <w:rFonts w:ascii="Times New Roman" w:hAnsi="Times New Roman"/>
          <w:color w:val="000000"/>
          <w:sz w:val="24"/>
          <w:szCs w:val="24"/>
        </w:rPr>
        <w:t>ТОО Центрально-Азиатский институт экологических исс</w:t>
      </w:r>
      <w:r>
        <w:rPr>
          <w:rFonts w:ascii="Times New Roman" w:hAnsi="Times New Roman"/>
          <w:color w:val="000000"/>
          <w:sz w:val="24"/>
          <w:szCs w:val="24"/>
        </w:rPr>
        <w:t xml:space="preserve">ледований, проведен химических анализ всех проб объектов окружающей среды. Результаты полученных данных позволили оценить состояние объектов окружающей среды и степень загрязненности. </w:t>
      </w:r>
    </w:p>
    <w:p w14:paraId="0A169CEC" w14:textId="6B2F0CAA" w:rsidR="008B0A9F" w:rsidRPr="00A72648" w:rsidRDefault="008B0A9F" w:rsidP="008B0A9F">
      <w:pPr>
        <w:spacing w:after="0" w:line="240" w:lineRule="auto"/>
        <w:ind w:firstLine="708"/>
        <w:contextualSpacing/>
        <w:jc w:val="both"/>
        <w:rPr>
          <w:rFonts w:ascii="Times New Roman" w:eastAsia="Times New Roman" w:hAnsi="Times New Roman"/>
          <w:sz w:val="24"/>
          <w:szCs w:val="24"/>
          <w:lang w:eastAsia="ru-RU"/>
        </w:rPr>
      </w:pPr>
      <w:r>
        <w:rPr>
          <w:rFonts w:ascii="Times New Roman" w:hAnsi="Times New Roman"/>
          <w:color w:val="000000"/>
          <w:sz w:val="24"/>
          <w:szCs w:val="24"/>
        </w:rPr>
        <w:t xml:space="preserve">- </w:t>
      </w:r>
      <w:r>
        <w:rPr>
          <w:rFonts w:ascii="Times New Roman" w:eastAsia="Times New Roman" w:hAnsi="Times New Roman"/>
          <w:sz w:val="24"/>
          <w:szCs w:val="24"/>
          <w:lang w:eastAsia="ru-RU"/>
        </w:rPr>
        <w:t xml:space="preserve">Индивидуальный предприниматель </w:t>
      </w:r>
      <w:proofErr w:type="spellStart"/>
      <w:r>
        <w:rPr>
          <w:rFonts w:ascii="Times New Roman" w:eastAsia="Times New Roman" w:hAnsi="Times New Roman"/>
          <w:sz w:val="24"/>
          <w:szCs w:val="24"/>
          <w:lang w:eastAsia="ru-RU"/>
        </w:rPr>
        <w:t>Тюлебаев</w:t>
      </w:r>
      <w:proofErr w:type="spellEnd"/>
      <w:r>
        <w:rPr>
          <w:rFonts w:ascii="Times New Roman" w:eastAsia="Times New Roman" w:hAnsi="Times New Roman"/>
          <w:sz w:val="24"/>
          <w:szCs w:val="24"/>
          <w:lang w:eastAsia="ru-RU"/>
        </w:rPr>
        <w:t xml:space="preserve"> С.С., предоставил судно для экспедиционных выездов на косу </w:t>
      </w:r>
      <w:proofErr w:type="spellStart"/>
      <w:r>
        <w:rPr>
          <w:rFonts w:ascii="Times New Roman" w:eastAsia="Times New Roman" w:hAnsi="Times New Roman"/>
          <w:sz w:val="24"/>
          <w:szCs w:val="24"/>
          <w:lang w:eastAsia="ru-RU"/>
        </w:rPr>
        <w:t>Кендерли</w:t>
      </w:r>
      <w:proofErr w:type="spellEnd"/>
      <w:r>
        <w:rPr>
          <w:rFonts w:ascii="Times New Roman" w:eastAsia="Times New Roman" w:hAnsi="Times New Roman"/>
          <w:sz w:val="24"/>
          <w:szCs w:val="24"/>
          <w:lang w:eastAsia="ru-RU"/>
        </w:rPr>
        <w:t xml:space="preserve"> и остров </w:t>
      </w:r>
      <w:proofErr w:type="spellStart"/>
      <w:r>
        <w:rPr>
          <w:rFonts w:ascii="Times New Roman" w:eastAsia="Times New Roman" w:hAnsi="Times New Roman"/>
          <w:sz w:val="24"/>
          <w:szCs w:val="24"/>
          <w:lang w:eastAsia="ru-RU"/>
        </w:rPr>
        <w:t>Кулалы</w:t>
      </w:r>
      <w:proofErr w:type="spellEnd"/>
      <w:r>
        <w:rPr>
          <w:rFonts w:ascii="Times New Roman" w:eastAsia="Times New Roman" w:hAnsi="Times New Roman"/>
          <w:sz w:val="24"/>
          <w:szCs w:val="24"/>
          <w:lang w:eastAsia="ru-RU"/>
        </w:rPr>
        <w:t xml:space="preserve">. На данных </w:t>
      </w:r>
      <w:proofErr w:type="spellStart"/>
      <w:r>
        <w:rPr>
          <w:rFonts w:ascii="Times New Roman" w:eastAsia="Times New Roman" w:hAnsi="Times New Roman"/>
          <w:sz w:val="24"/>
          <w:szCs w:val="24"/>
          <w:lang w:eastAsia="ru-RU"/>
        </w:rPr>
        <w:t>участах</w:t>
      </w:r>
      <w:proofErr w:type="spellEnd"/>
      <w:r>
        <w:rPr>
          <w:rFonts w:ascii="Times New Roman" w:eastAsia="Times New Roman" w:hAnsi="Times New Roman"/>
          <w:sz w:val="24"/>
          <w:szCs w:val="24"/>
          <w:lang w:eastAsia="ru-RU"/>
        </w:rPr>
        <w:t xml:space="preserve"> были проведены научно-исследовательские работы по отбору проб объектов окружающей среды и наблюдения за тюленями.</w:t>
      </w:r>
    </w:p>
    <w:p w14:paraId="48507693" w14:textId="7817D306" w:rsidR="00A72648" w:rsidRPr="008B0A9F"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51E1AE75" w14:textId="77777777" w:rsidR="00A72648" w:rsidRPr="008B0A9F" w:rsidRDefault="00A72648" w:rsidP="00A72648">
      <w:pPr>
        <w:tabs>
          <w:tab w:val="left" w:pos="5460"/>
        </w:tabs>
        <w:spacing w:after="0" w:line="20" w:lineRule="atLeast"/>
        <w:jc w:val="both"/>
        <w:textAlignment w:val="baseline"/>
        <w:rPr>
          <w:rFonts w:ascii="Times New Roman" w:eastAsia="Times New Roman" w:hAnsi="Times New Roman"/>
          <w:color w:val="000000"/>
          <w:spacing w:val="2"/>
          <w:sz w:val="24"/>
          <w:szCs w:val="24"/>
          <w:lang w:eastAsia="ru-RU"/>
        </w:rPr>
      </w:pPr>
    </w:p>
    <w:p w14:paraId="59EE9C2A" w14:textId="77777777"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31E9D30C"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A72648" w:rsidRPr="00A72648" w14:paraId="16F197E9"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A72648" w:rsidRDefault="00A72648" w:rsidP="0087745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A72648" w:rsidRDefault="00A72648" w:rsidP="0087745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A72648" w:rsidRDefault="00A72648" w:rsidP="0087745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A72648" w:rsidRDefault="00A72648" w:rsidP="00877458">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A72648" w:rsidRPr="00A72648" w14:paraId="53F8FF03" w14:textId="77777777" w:rsidTr="00877458">
        <w:tc>
          <w:tcPr>
            <w:tcW w:w="1226" w:type="pct"/>
            <w:tcBorders>
              <w:top w:val="single" w:sz="4" w:space="0" w:color="auto"/>
              <w:left w:val="single" w:sz="4" w:space="0" w:color="auto"/>
              <w:bottom w:val="single" w:sz="4" w:space="0" w:color="auto"/>
              <w:right w:val="single" w:sz="4" w:space="0" w:color="auto"/>
            </w:tcBorders>
          </w:tcPr>
          <w:p w14:paraId="4D5D72D3" w14:textId="2B1EE94A" w:rsidR="00A72648" w:rsidRPr="00A72648" w:rsidRDefault="00D7548E" w:rsidP="00877458">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ТОО «Центрально-Азиатский институт экологических исследований»</w:t>
            </w:r>
          </w:p>
        </w:tc>
        <w:tc>
          <w:tcPr>
            <w:tcW w:w="1164" w:type="pct"/>
            <w:tcBorders>
              <w:top w:val="single" w:sz="4" w:space="0" w:color="auto"/>
              <w:left w:val="single" w:sz="4" w:space="0" w:color="auto"/>
              <w:bottom w:val="single" w:sz="4" w:space="0" w:color="auto"/>
              <w:right w:val="single" w:sz="4" w:space="0" w:color="auto"/>
            </w:tcBorders>
          </w:tcPr>
          <w:p w14:paraId="150AF6CD" w14:textId="5BE87F04" w:rsidR="00A72648" w:rsidRPr="00A72648" w:rsidRDefault="00D7548E" w:rsidP="00877458">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химико-аналитических анализов проб объектов окружающей среды</w:t>
            </w:r>
          </w:p>
        </w:tc>
        <w:tc>
          <w:tcPr>
            <w:tcW w:w="1288" w:type="pct"/>
            <w:tcBorders>
              <w:top w:val="single" w:sz="4" w:space="0" w:color="auto"/>
              <w:left w:val="single" w:sz="4" w:space="0" w:color="auto"/>
              <w:bottom w:val="single" w:sz="4" w:space="0" w:color="auto"/>
              <w:right w:val="single" w:sz="4" w:space="0" w:color="auto"/>
            </w:tcBorders>
          </w:tcPr>
          <w:p w14:paraId="3FA3C7DA" w14:textId="77777777" w:rsidR="00D7548E" w:rsidRDefault="00D7548E" w:rsidP="00D7548E">
            <w:p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г.Алматы</w:t>
            </w:r>
            <w:proofErr w:type="spellEnd"/>
            <w:r>
              <w:rPr>
                <w:rFonts w:ascii="Times New Roman" w:eastAsia="Times New Roman" w:hAnsi="Times New Roman"/>
                <w:sz w:val="24"/>
                <w:szCs w:val="24"/>
                <w:lang w:eastAsia="ru-RU"/>
              </w:rPr>
              <w:t>, проспект Достык, 300/26, тел. 8 727 355 80 16</w:t>
            </w:r>
          </w:p>
          <w:p w14:paraId="60AACA65" w14:textId="115331A2" w:rsidR="00A72648" w:rsidRPr="00D7548E" w:rsidRDefault="00000000" w:rsidP="00D7548E">
            <w:pPr>
              <w:spacing w:after="0" w:line="240" w:lineRule="auto"/>
              <w:contextualSpacing/>
              <w:jc w:val="both"/>
              <w:rPr>
                <w:rFonts w:ascii="Times New Roman" w:eastAsia="Times New Roman" w:hAnsi="Times New Roman"/>
                <w:sz w:val="24"/>
                <w:szCs w:val="24"/>
                <w:lang w:eastAsia="ru-RU"/>
              </w:rPr>
            </w:pPr>
            <w:hyperlink r:id="rId5" w:history="1">
              <w:r w:rsidR="00D7548E" w:rsidRPr="00FA56BF">
                <w:rPr>
                  <w:rStyle w:val="a4"/>
                  <w:rFonts w:ascii="Times New Roman" w:eastAsia="Times New Roman" w:hAnsi="Times New Roman"/>
                  <w:sz w:val="24"/>
                  <w:szCs w:val="24"/>
                  <w:lang w:val="en-US" w:eastAsia="ru-RU"/>
                </w:rPr>
                <w:t>info</w:t>
              </w:r>
              <w:r w:rsidR="00D7548E" w:rsidRPr="00FA56BF">
                <w:rPr>
                  <w:rStyle w:val="a4"/>
                  <w:rFonts w:ascii="Times New Roman" w:eastAsia="Times New Roman" w:hAnsi="Times New Roman"/>
                  <w:sz w:val="24"/>
                  <w:szCs w:val="24"/>
                  <w:lang w:eastAsia="ru-RU"/>
                </w:rPr>
                <w:t>@</w:t>
              </w:r>
              <w:proofErr w:type="spellStart"/>
              <w:r w:rsidR="00D7548E" w:rsidRPr="00FA56BF">
                <w:rPr>
                  <w:rStyle w:val="a4"/>
                  <w:rFonts w:ascii="Times New Roman" w:eastAsia="Times New Roman" w:hAnsi="Times New Roman"/>
                  <w:sz w:val="24"/>
                  <w:szCs w:val="24"/>
                  <w:lang w:val="en-US" w:eastAsia="ru-RU"/>
                </w:rPr>
                <w:t>asianecology</w:t>
              </w:r>
              <w:proofErr w:type="spellEnd"/>
              <w:r w:rsidR="00D7548E" w:rsidRPr="00FA56BF">
                <w:rPr>
                  <w:rStyle w:val="a4"/>
                  <w:rFonts w:ascii="Times New Roman" w:eastAsia="Times New Roman" w:hAnsi="Times New Roman"/>
                  <w:sz w:val="24"/>
                  <w:szCs w:val="24"/>
                  <w:lang w:eastAsia="ru-RU"/>
                </w:rPr>
                <w:t>.</w:t>
              </w:r>
              <w:proofErr w:type="spellStart"/>
              <w:r w:rsidR="00D7548E" w:rsidRPr="00FA56BF">
                <w:rPr>
                  <w:rStyle w:val="a4"/>
                  <w:rFonts w:ascii="Times New Roman" w:eastAsia="Times New Roman" w:hAnsi="Times New Roman"/>
                  <w:sz w:val="24"/>
                  <w:szCs w:val="24"/>
                  <w:lang w:val="en-US" w:eastAsia="ru-RU"/>
                </w:rPr>
                <w:t>kz</w:t>
              </w:r>
              <w:proofErr w:type="spellEnd"/>
            </w:hyperlink>
            <w:r w:rsidR="00D7548E">
              <w:rPr>
                <w:rFonts w:ascii="Times New Roman" w:eastAsia="Times New Roman" w:hAnsi="Times New Roman"/>
                <w:sz w:val="24"/>
                <w:szCs w:val="24"/>
                <w:lang w:eastAsia="ru-RU"/>
              </w:rPr>
              <w:t xml:space="preserve"> </w:t>
            </w:r>
            <w:r w:rsidR="00D7548E" w:rsidRPr="00D7548E">
              <w:rPr>
                <w:rFonts w:ascii="Times New Roman" w:eastAsia="Times New Roman" w:hAnsi="Times New Roman"/>
                <w:sz w:val="24"/>
                <w:szCs w:val="24"/>
                <w:lang w:eastAsia="ru-RU"/>
              </w:rPr>
              <w:t xml:space="preserve"> </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877458">
        <w:tc>
          <w:tcPr>
            <w:tcW w:w="1226" w:type="pct"/>
            <w:tcBorders>
              <w:top w:val="single" w:sz="4" w:space="0" w:color="auto"/>
              <w:left w:val="single" w:sz="4" w:space="0" w:color="auto"/>
              <w:bottom w:val="single" w:sz="4" w:space="0" w:color="auto"/>
              <w:right w:val="single" w:sz="4" w:space="0" w:color="auto"/>
            </w:tcBorders>
          </w:tcPr>
          <w:p w14:paraId="125BE691" w14:textId="397486EC" w:rsidR="00A72648" w:rsidRPr="00A72648" w:rsidRDefault="00D7548E" w:rsidP="00877458">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Индивидуальный предприниматель </w:t>
            </w:r>
            <w:proofErr w:type="spellStart"/>
            <w:r>
              <w:rPr>
                <w:rFonts w:ascii="Times New Roman" w:eastAsia="Times New Roman" w:hAnsi="Times New Roman"/>
                <w:sz w:val="24"/>
                <w:szCs w:val="24"/>
                <w:lang w:eastAsia="ru-RU"/>
              </w:rPr>
              <w:t>Тюлебаев</w:t>
            </w:r>
            <w:proofErr w:type="spellEnd"/>
            <w:r>
              <w:rPr>
                <w:rFonts w:ascii="Times New Roman" w:eastAsia="Times New Roman" w:hAnsi="Times New Roman"/>
                <w:sz w:val="24"/>
                <w:szCs w:val="24"/>
                <w:lang w:eastAsia="ru-RU"/>
              </w:rPr>
              <w:t xml:space="preserve"> С.С.</w:t>
            </w:r>
          </w:p>
        </w:tc>
        <w:tc>
          <w:tcPr>
            <w:tcW w:w="1164" w:type="pct"/>
            <w:tcBorders>
              <w:top w:val="single" w:sz="4" w:space="0" w:color="auto"/>
              <w:left w:val="single" w:sz="4" w:space="0" w:color="auto"/>
              <w:bottom w:val="single" w:sz="4" w:space="0" w:color="auto"/>
              <w:right w:val="single" w:sz="4" w:space="0" w:color="auto"/>
            </w:tcBorders>
          </w:tcPr>
          <w:p w14:paraId="6AA8FF4C" w14:textId="4668D89C" w:rsidR="00A72648" w:rsidRPr="00A72648" w:rsidRDefault="00D7548E" w:rsidP="00877458">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Аренда судна для экспедиционных выездов</w:t>
            </w:r>
          </w:p>
        </w:tc>
        <w:tc>
          <w:tcPr>
            <w:tcW w:w="1288" w:type="pct"/>
            <w:tcBorders>
              <w:top w:val="single" w:sz="4" w:space="0" w:color="auto"/>
              <w:left w:val="single" w:sz="4" w:space="0" w:color="auto"/>
              <w:bottom w:val="single" w:sz="4" w:space="0" w:color="auto"/>
              <w:right w:val="single" w:sz="4" w:space="0" w:color="auto"/>
            </w:tcBorders>
          </w:tcPr>
          <w:p w14:paraId="7056F068" w14:textId="3683D453" w:rsidR="00A72648" w:rsidRPr="00A72648" w:rsidRDefault="00D7548E" w:rsidP="009C3D05">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г.Актау</w:t>
            </w:r>
            <w:proofErr w:type="spellEnd"/>
            <w:r>
              <w:rPr>
                <w:rFonts w:ascii="Times New Roman" w:eastAsia="Times New Roman" w:hAnsi="Times New Roman"/>
                <w:sz w:val="24"/>
                <w:szCs w:val="24"/>
                <w:lang w:eastAsia="ru-RU"/>
              </w:rPr>
              <w:t xml:space="preserve">, </w:t>
            </w:r>
            <w:proofErr w:type="spellStart"/>
            <w:r w:rsidR="009C3D05" w:rsidRPr="009C3D05">
              <w:rPr>
                <w:rFonts w:ascii="Times New Roman" w:eastAsia="Times New Roman" w:hAnsi="Times New Roman"/>
                <w:sz w:val="24"/>
                <w:szCs w:val="24"/>
                <w:lang w:eastAsia="ru-RU"/>
              </w:rPr>
              <w:t>мкр</w:t>
            </w:r>
            <w:proofErr w:type="spellEnd"/>
            <w:r w:rsidR="009C3D05" w:rsidRPr="009C3D05">
              <w:rPr>
                <w:rFonts w:ascii="Times New Roman" w:eastAsia="Times New Roman" w:hAnsi="Times New Roman"/>
                <w:sz w:val="24"/>
                <w:szCs w:val="24"/>
                <w:lang w:eastAsia="ru-RU"/>
              </w:rPr>
              <w:t>. 4, дом 31, кв/офис 15</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r w:rsidR="00A72648" w:rsidRPr="00A72648" w14:paraId="4145375E" w14:textId="77777777" w:rsidTr="00877458">
        <w:tc>
          <w:tcPr>
            <w:tcW w:w="1226" w:type="pct"/>
            <w:tcBorders>
              <w:top w:val="single" w:sz="4" w:space="0" w:color="auto"/>
              <w:left w:val="single" w:sz="4" w:space="0" w:color="auto"/>
              <w:bottom w:val="single" w:sz="4" w:space="0" w:color="auto"/>
              <w:right w:val="single" w:sz="4" w:space="0" w:color="auto"/>
            </w:tcBorders>
          </w:tcPr>
          <w:p w14:paraId="088410E9" w14:textId="638B76FE" w:rsidR="00A72648" w:rsidRPr="00A72648" w:rsidRDefault="0058370C" w:rsidP="00877458">
            <w:pPr>
              <w:spacing w:after="0" w:line="240" w:lineRule="auto"/>
              <w:contextualSpacing/>
              <w:jc w:val="both"/>
              <w:rPr>
                <w:rFonts w:ascii="Times New Roman" w:eastAsia="Times New Roman" w:hAnsi="Times New Roman"/>
                <w:sz w:val="24"/>
                <w:szCs w:val="24"/>
                <w:lang w:eastAsia="ru-RU"/>
              </w:rPr>
            </w:pPr>
            <w:r w:rsidRPr="0058370C">
              <w:rPr>
                <w:rFonts w:ascii="Times New Roman" w:eastAsia="Times New Roman" w:hAnsi="Times New Roman"/>
                <w:sz w:val="24"/>
                <w:szCs w:val="24"/>
                <w:lang w:eastAsia="ru-RU"/>
              </w:rPr>
              <w:t>Количество охваченных НПО ОФ Республиканской ассоциации рыбных хозяйств и аквакультуры «</w:t>
            </w:r>
            <w:proofErr w:type="spellStart"/>
            <w:r w:rsidRPr="0058370C">
              <w:rPr>
                <w:rFonts w:ascii="Times New Roman" w:eastAsia="Times New Roman" w:hAnsi="Times New Roman"/>
                <w:sz w:val="24"/>
                <w:szCs w:val="24"/>
                <w:lang w:eastAsia="ru-RU"/>
              </w:rPr>
              <w:t>Qazaq</w:t>
            </w:r>
            <w:proofErr w:type="spellEnd"/>
            <w:r w:rsidRPr="0058370C">
              <w:rPr>
                <w:rFonts w:ascii="Times New Roman" w:eastAsia="Times New Roman" w:hAnsi="Times New Roman"/>
                <w:sz w:val="24"/>
                <w:szCs w:val="24"/>
                <w:lang w:eastAsia="ru-RU"/>
              </w:rPr>
              <w:t xml:space="preserve"> </w:t>
            </w:r>
            <w:proofErr w:type="spellStart"/>
            <w:r w:rsidRPr="0058370C">
              <w:rPr>
                <w:rFonts w:ascii="Times New Roman" w:eastAsia="Times New Roman" w:hAnsi="Times New Roman"/>
                <w:sz w:val="24"/>
                <w:szCs w:val="24"/>
                <w:lang w:eastAsia="ru-RU"/>
              </w:rPr>
              <w:t>balyk</w:t>
            </w:r>
            <w:proofErr w:type="spellEnd"/>
            <w:r w:rsidRPr="0058370C">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14:paraId="4D896D12" w14:textId="77777777" w:rsidR="00A72648" w:rsidRPr="00A72648" w:rsidRDefault="00A72648" w:rsidP="00877458">
            <w:pPr>
              <w:spacing w:after="0" w:line="240" w:lineRule="auto"/>
              <w:contextualSpacing/>
              <w:rPr>
                <w:rFonts w:ascii="Times New Roman" w:eastAsia="Times New Roman" w:hAnsi="Times New Roman"/>
                <w:sz w:val="24"/>
                <w:szCs w:val="24"/>
                <w:lang w:eastAsia="ru-RU"/>
              </w:rPr>
            </w:pPr>
          </w:p>
        </w:tc>
        <w:tc>
          <w:tcPr>
            <w:tcW w:w="1288" w:type="pct"/>
            <w:tcBorders>
              <w:top w:val="single" w:sz="4" w:space="0" w:color="auto"/>
              <w:left w:val="single" w:sz="4" w:space="0" w:color="auto"/>
              <w:bottom w:val="single" w:sz="4" w:space="0" w:color="auto"/>
              <w:right w:val="single" w:sz="4" w:space="0" w:color="auto"/>
            </w:tcBorders>
          </w:tcPr>
          <w:p w14:paraId="2C2A2EBF" w14:textId="77777777" w:rsidR="00A72648" w:rsidRPr="00A72648" w:rsidRDefault="00A72648" w:rsidP="00877458">
            <w:pPr>
              <w:spacing w:after="0" w:line="240" w:lineRule="auto"/>
              <w:contextualSpacing/>
              <w:rPr>
                <w:rFonts w:ascii="Times New Roman" w:eastAsia="Times New Roman" w:hAnsi="Times New Roman"/>
                <w:sz w:val="24"/>
                <w:szCs w:val="24"/>
                <w:lang w:eastAsia="ru-RU"/>
              </w:rPr>
            </w:pP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A72648" w:rsidRDefault="00A72648" w:rsidP="00877458">
            <w:pPr>
              <w:spacing w:after="0" w:line="240" w:lineRule="auto"/>
              <w:contextualSpacing/>
              <w:jc w:val="both"/>
              <w:rPr>
                <w:rFonts w:ascii="Times New Roman" w:eastAsia="Times New Roman" w:hAnsi="Times New Roman"/>
                <w:sz w:val="24"/>
                <w:szCs w:val="24"/>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54F00303" w14:textId="746FD193"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198E0527"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6829E0BF"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C52794" w:rsidRPr="00A72648"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12335BCB" w:rsidR="00C52794" w:rsidRPr="008B0A9F" w:rsidRDefault="00C52794" w:rsidP="00877458">
            <w:pPr>
              <w:spacing w:after="0" w:line="240" w:lineRule="auto"/>
              <w:jc w:val="both"/>
              <w:rPr>
                <w:rFonts w:ascii="Times New Roman" w:eastAsia="Times New Roman" w:hAnsi="Times New Roman"/>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1EA26180"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327070C1"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46A3E8CA"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r>
      <w:tr w:rsidR="00C52794" w:rsidRPr="00A72648" w14:paraId="4FD3A0C0"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77777777" w:rsidR="00C52794" w:rsidRPr="008B0A9F" w:rsidRDefault="00C52794" w:rsidP="00877458">
            <w:pPr>
              <w:spacing w:after="0" w:line="240" w:lineRule="auto"/>
              <w:jc w:val="both"/>
              <w:rPr>
                <w:rFonts w:ascii="Times New Roman" w:eastAsia="Times New Roman" w:hAnsi="Times New Roman"/>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5D9BC677"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F8E2635" w14:textId="2179ED92"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7B5C9EC9"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7C5EE88E"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00C8838"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r>
      <w:tr w:rsidR="00C52794" w:rsidRPr="00A72648" w14:paraId="4C191765"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77777777" w:rsidR="00C52794" w:rsidRPr="008B0A9F" w:rsidRDefault="00C52794" w:rsidP="00877458">
            <w:pPr>
              <w:spacing w:after="0" w:line="240" w:lineRule="auto"/>
              <w:jc w:val="both"/>
              <w:rPr>
                <w:rFonts w:ascii="Times New Roman" w:eastAsia="Times New Roman" w:hAnsi="Times New Roman"/>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3F3DFB1B"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83A6CE" w14:textId="3C19A78F"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69A2FDD5"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A60B49C"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5AFD8D0D" w14:textId="77777777" w:rsidR="00C52794" w:rsidRPr="008B0A9F" w:rsidRDefault="00C52794" w:rsidP="00877458">
            <w:pPr>
              <w:spacing w:after="0" w:line="240" w:lineRule="auto"/>
              <w:jc w:val="center"/>
              <w:rPr>
                <w:rFonts w:ascii="Times New Roman" w:eastAsia="Times New Roman" w:hAnsi="Times New Roman"/>
                <w:color w:val="111111"/>
                <w:sz w:val="24"/>
                <w:szCs w:val="24"/>
                <w:lang w:eastAsia="ru-RU"/>
              </w:rPr>
            </w:pPr>
          </w:p>
        </w:tc>
      </w:tr>
    </w:tbl>
    <w:p w14:paraId="3CD7AF23"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для государственных органов</w:t>
      </w:r>
      <w:bookmarkStart w:id="1" w:name="z149"/>
      <w:bookmarkEnd w:id="1"/>
      <w:r w:rsidRPr="00A72648">
        <w:rPr>
          <w:rFonts w:ascii="Times New Roman" w:eastAsia="Times New Roman" w:hAnsi="Times New Roman"/>
          <w:b/>
          <w:color w:val="000000"/>
          <w:spacing w:val="2"/>
          <w:sz w:val="24"/>
          <w:szCs w:val="24"/>
          <w:lang w:eastAsia="ru-RU"/>
        </w:rPr>
        <w:t xml:space="preserve">. </w:t>
      </w:r>
    </w:p>
    <w:p w14:paraId="34DE4098"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934"/>
        <w:gridCol w:w="4870"/>
      </w:tblGrid>
      <w:tr w:rsidR="00A72648" w:rsidRPr="00A72648" w14:paraId="76D88560" w14:textId="77777777" w:rsidTr="008B0A9F">
        <w:tc>
          <w:tcPr>
            <w:tcW w:w="4732" w:type="dxa"/>
            <w:shd w:val="clear" w:color="auto" w:fill="BFBFBF"/>
          </w:tcPr>
          <w:p w14:paraId="4D60C75B" w14:textId="77777777" w:rsidR="00A72648" w:rsidRPr="00A72648" w:rsidRDefault="00A72648" w:rsidP="00877458">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4934" w:type="dxa"/>
            <w:shd w:val="clear" w:color="auto" w:fill="BFBFBF"/>
          </w:tcPr>
          <w:p w14:paraId="14CCDA7C" w14:textId="77777777" w:rsidR="00A72648" w:rsidRPr="00A72648" w:rsidRDefault="00A72648" w:rsidP="00877458">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870" w:type="dxa"/>
            <w:shd w:val="clear" w:color="auto" w:fill="BFBFBF"/>
          </w:tcPr>
          <w:p w14:paraId="11E67428" w14:textId="77777777" w:rsidR="00A72648" w:rsidRPr="00A72648" w:rsidRDefault="00A72648" w:rsidP="00877458">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77777777" w:rsidR="00A72648" w:rsidRPr="00A72648" w:rsidRDefault="00A72648" w:rsidP="00877458">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8B0A9F" w:rsidRPr="00A72648" w14:paraId="2EE55BF7" w14:textId="77777777" w:rsidTr="008B0A9F">
        <w:tc>
          <w:tcPr>
            <w:tcW w:w="4732" w:type="dxa"/>
            <w:shd w:val="clear" w:color="auto" w:fill="auto"/>
          </w:tcPr>
          <w:p w14:paraId="6B81AEFB" w14:textId="35534DDB"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934" w:type="dxa"/>
            <w:shd w:val="clear" w:color="auto" w:fill="auto"/>
            <w:vAlign w:val="center"/>
          </w:tcPr>
          <w:p w14:paraId="6922BDCE" w14:textId="57DE9CD4"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70" w:type="dxa"/>
            <w:shd w:val="clear" w:color="auto" w:fill="auto"/>
          </w:tcPr>
          <w:p w14:paraId="74D873F4"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8B0A9F" w:rsidRPr="00A72648" w14:paraId="4A0FD3D1" w14:textId="77777777" w:rsidTr="008B0A9F">
        <w:tc>
          <w:tcPr>
            <w:tcW w:w="4732" w:type="dxa"/>
            <w:shd w:val="clear" w:color="auto" w:fill="auto"/>
          </w:tcPr>
          <w:p w14:paraId="3005E42E"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934" w:type="dxa"/>
            <w:shd w:val="clear" w:color="auto" w:fill="auto"/>
          </w:tcPr>
          <w:p w14:paraId="6D0F7D31"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70" w:type="dxa"/>
            <w:shd w:val="clear" w:color="auto" w:fill="auto"/>
          </w:tcPr>
          <w:p w14:paraId="0642C1C2"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8B0A9F" w:rsidRPr="00A72648" w14:paraId="7932D35C" w14:textId="77777777" w:rsidTr="008B0A9F">
        <w:tc>
          <w:tcPr>
            <w:tcW w:w="4732" w:type="dxa"/>
            <w:shd w:val="clear" w:color="auto" w:fill="auto"/>
          </w:tcPr>
          <w:p w14:paraId="5C3DD66F"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934" w:type="dxa"/>
            <w:shd w:val="clear" w:color="auto" w:fill="auto"/>
          </w:tcPr>
          <w:p w14:paraId="4B58548A"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870" w:type="dxa"/>
            <w:shd w:val="clear" w:color="auto" w:fill="auto"/>
          </w:tcPr>
          <w:p w14:paraId="16B00169" w14:textId="77777777" w:rsidR="008B0A9F" w:rsidRPr="00A72648" w:rsidRDefault="008B0A9F" w:rsidP="00877458">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2DE375CC" w14:textId="77777777" w:rsidR="00A72648" w:rsidRPr="00A72648" w:rsidRDefault="00A72648" w:rsidP="00A72648">
      <w:pPr>
        <w:spacing w:after="0"/>
        <w:ind w:firstLine="851"/>
        <w:jc w:val="both"/>
        <w:rPr>
          <w:rFonts w:ascii="Times New Roman" w:hAnsi="Times New Roman"/>
          <w:b/>
          <w:color w:val="000000"/>
          <w:sz w:val="24"/>
          <w:szCs w:val="24"/>
        </w:rPr>
      </w:pPr>
    </w:p>
    <w:p w14:paraId="0A2AD2E1" w14:textId="77777777"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Общее количество страниц отчета: ___________________</w:t>
      </w:r>
    </w:p>
    <w:p w14:paraId="11F7F9E0"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663BF92C"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 xml:space="preserve">Грантополучатель: </w:t>
      </w:r>
    </w:p>
    <w:p w14:paraId="27E8A4F5" w14:textId="7570BE42" w:rsidR="00A72648" w:rsidRPr="003014C9"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xml:space="preserve">  </w:t>
      </w:r>
      <w:r w:rsidR="003014C9">
        <w:rPr>
          <w:rFonts w:ascii="Times New Roman" w:eastAsia="Times New Roman" w:hAnsi="Times New Roman"/>
          <w:b/>
          <w:color w:val="000000"/>
          <w:spacing w:val="2"/>
          <w:sz w:val="24"/>
          <w:szCs w:val="24"/>
          <w:lang w:val="kk-KZ" w:eastAsia="ru-RU"/>
        </w:rPr>
        <w:t>Директор Товасаров А.Д.</w:t>
      </w:r>
    </w:p>
    <w:p w14:paraId="230D0CB8"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Дата заполнения ____________ </w:t>
      </w:r>
    </w:p>
    <w:p w14:paraId="0FF0C1A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Место печати</w:t>
      </w:r>
    </w:p>
    <w:sectPr w:rsidR="00A72648" w:rsidRPr="00A72648" w:rsidSect="006E0FEB">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04C78"/>
    <w:multiLevelType w:val="multilevel"/>
    <w:tmpl w:val="A6A4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16cid:durableId="4868487">
    <w:abstractNumId w:val="3"/>
  </w:num>
  <w:num w:numId="2" w16cid:durableId="804663395">
    <w:abstractNumId w:val="4"/>
  </w:num>
  <w:num w:numId="3" w16cid:durableId="154104444">
    <w:abstractNumId w:val="6"/>
  </w:num>
  <w:num w:numId="4" w16cid:durableId="1494637955">
    <w:abstractNumId w:val="1"/>
  </w:num>
  <w:num w:numId="5" w16cid:durableId="1763530148">
    <w:abstractNumId w:val="5"/>
  </w:num>
  <w:num w:numId="6" w16cid:durableId="529145095">
    <w:abstractNumId w:val="0"/>
  </w:num>
  <w:num w:numId="7" w16cid:durableId="90734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EA7"/>
    <w:rsid w:val="0001172D"/>
    <w:rsid w:val="00044090"/>
    <w:rsid w:val="000D06CC"/>
    <w:rsid w:val="000E6F68"/>
    <w:rsid w:val="001901AF"/>
    <w:rsid w:val="001B5A0E"/>
    <w:rsid w:val="001C38D4"/>
    <w:rsid w:val="0025673B"/>
    <w:rsid w:val="00262352"/>
    <w:rsid w:val="00271AE1"/>
    <w:rsid w:val="002C030C"/>
    <w:rsid w:val="003014C9"/>
    <w:rsid w:val="00331539"/>
    <w:rsid w:val="003801D6"/>
    <w:rsid w:val="00382577"/>
    <w:rsid w:val="003A3D52"/>
    <w:rsid w:val="003D5B2D"/>
    <w:rsid w:val="003F3552"/>
    <w:rsid w:val="004134CD"/>
    <w:rsid w:val="00440732"/>
    <w:rsid w:val="00485D0D"/>
    <w:rsid w:val="004A0641"/>
    <w:rsid w:val="004A0FA9"/>
    <w:rsid w:val="004E09B4"/>
    <w:rsid w:val="00553148"/>
    <w:rsid w:val="0058370C"/>
    <w:rsid w:val="005E5DE9"/>
    <w:rsid w:val="00605A60"/>
    <w:rsid w:val="00634940"/>
    <w:rsid w:val="00682956"/>
    <w:rsid w:val="006E0FEB"/>
    <w:rsid w:val="00743592"/>
    <w:rsid w:val="0077175A"/>
    <w:rsid w:val="00880850"/>
    <w:rsid w:val="008B0A9F"/>
    <w:rsid w:val="008C17B8"/>
    <w:rsid w:val="008D155D"/>
    <w:rsid w:val="00907EA7"/>
    <w:rsid w:val="00977711"/>
    <w:rsid w:val="00994F2A"/>
    <w:rsid w:val="009C3D05"/>
    <w:rsid w:val="009E269F"/>
    <w:rsid w:val="00A50CE2"/>
    <w:rsid w:val="00A51390"/>
    <w:rsid w:val="00A72648"/>
    <w:rsid w:val="00A952FD"/>
    <w:rsid w:val="00AB4E59"/>
    <w:rsid w:val="00B424CC"/>
    <w:rsid w:val="00B6553D"/>
    <w:rsid w:val="00BA5B9D"/>
    <w:rsid w:val="00C52794"/>
    <w:rsid w:val="00C93FA8"/>
    <w:rsid w:val="00CF4B20"/>
    <w:rsid w:val="00D51A44"/>
    <w:rsid w:val="00D7548E"/>
    <w:rsid w:val="00DA04EF"/>
    <w:rsid w:val="00DA1AED"/>
    <w:rsid w:val="00DC503D"/>
    <w:rsid w:val="00DF4962"/>
    <w:rsid w:val="00E047AE"/>
    <w:rsid w:val="00E247E7"/>
    <w:rsid w:val="00E96B29"/>
    <w:rsid w:val="00E96B90"/>
    <w:rsid w:val="00EB49F1"/>
    <w:rsid w:val="00EF7DEB"/>
    <w:rsid w:val="00F03388"/>
    <w:rsid w:val="00F37FC5"/>
    <w:rsid w:val="00FA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docId w15:val="{4A76B3E1-ADB6-4F34-8DD4-94C18FBE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Hyperlink"/>
    <w:basedOn w:val="a0"/>
    <w:uiPriority w:val="99"/>
    <w:unhideWhenUsed/>
    <w:rsid w:val="00D75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57411">
      <w:bodyDiv w:val="1"/>
      <w:marLeft w:val="0"/>
      <w:marRight w:val="0"/>
      <w:marTop w:val="0"/>
      <w:marBottom w:val="0"/>
      <w:divBdr>
        <w:top w:val="none" w:sz="0" w:space="0" w:color="auto"/>
        <w:left w:val="none" w:sz="0" w:space="0" w:color="auto"/>
        <w:bottom w:val="none" w:sz="0" w:space="0" w:color="auto"/>
        <w:right w:val="none" w:sz="0" w:space="0" w:color="auto"/>
      </w:divBdr>
    </w:div>
    <w:div w:id="18915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sianecology.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14</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laboratoryb@outlook.com</cp:lastModifiedBy>
  <cp:revision>34</cp:revision>
  <dcterms:created xsi:type="dcterms:W3CDTF">2023-07-13T11:35:00Z</dcterms:created>
  <dcterms:modified xsi:type="dcterms:W3CDTF">2024-09-13T11:28:00Z</dcterms:modified>
</cp:coreProperties>
</file>