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80" w:type="dxa"/>
        <w:tblCellSpacing w:w="0" w:type="auto"/>
        <w:tblInd w:w="2648" w:type="dxa"/>
        <w:tblLayout w:type="fixed"/>
        <w:tblLook w:val="04A0" w:firstRow="1" w:lastRow="0" w:firstColumn="1" w:lastColumn="0" w:noHBand="0" w:noVBand="1"/>
      </w:tblPr>
      <w:tblGrid>
        <w:gridCol w:w="7780"/>
        <w:gridCol w:w="4600"/>
      </w:tblGrid>
      <w:tr w:rsidR="00E44761" w:rsidRPr="00C30BEC" w:rsidTr="00E447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761" w:rsidRPr="00E44761" w:rsidRDefault="00E44761" w:rsidP="00CA424E">
            <w:pPr>
              <w:spacing w:after="0"/>
              <w:jc w:val="center"/>
              <w:rPr>
                <w:sz w:val="28"/>
                <w:szCs w:val="28"/>
              </w:rPr>
            </w:pPr>
            <w:r w:rsidRPr="00E447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D49" w:rsidRPr="008B0D49" w:rsidRDefault="008B0D49" w:rsidP="008B0D49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8B0D49">
              <w:rPr>
                <w:b/>
                <w:color w:val="000000"/>
                <w:sz w:val="28"/>
                <w:szCs w:val="28"/>
                <w:lang w:val="kk-KZ"/>
              </w:rPr>
              <w:t xml:space="preserve">Маңғыстау облысының мәдениет, архивтер және құжаттама басқармасы басшысының </w:t>
            </w:r>
          </w:p>
          <w:p w:rsidR="00C30BEC" w:rsidRDefault="008B0D49" w:rsidP="00C30BEC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8B0D49">
              <w:rPr>
                <w:b/>
                <w:color w:val="000000"/>
                <w:sz w:val="28"/>
                <w:szCs w:val="28"/>
                <w:lang w:val="kk-KZ"/>
              </w:rPr>
              <w:t xml:space="preserve">2023 жылғы </w:t>
            </w:r>
            <w:r w:rsidR="00C30BEC">
              <w:rPr>
                <w:b/>
                <w:color w:val="000000"/>
                <w:sz w:val="28"/>
                <w:szCs w:val="28"/>
                <w:lang w:val="kk-KZ"/>
              </w:rPr>
              <w:t xml:space="preserve">23 ақпандағы </w:t>
            </w:r>
          </w:p>
          <w:p w:rsidR="00E44761" w:rsidRPr="008B0D49" w:rsidRDefault="00C30BEC" w:rsidP="00C30BEC">
            <w:pPr>
              <w:spacing w:after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№ 28н/қ</w:t>
            </w:r>
            <w:r w:rsidR="008B0D49" w:rsidRPr="00C30BEC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8B0D49" w:rsidRPr="008B0D49">
              <w:rPr>
                <w:b/>
                <w:color w:val="000000"/>
                <w:sz w:val="28"/>
                <w:szCs w:val="28"/>
                <w:lang w:val="kk-KZ"/>
              </w:rPr>
              <w:t>бұйрығымен бекітілген</w:t>
            </w:r>
          </w:p>
        </w:tc>
      </w:tr>
      <w:tr w:rsidR="00E44761" w:rsidRPr="00C30BEC" w:rsidTr="00E447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761" w:rsidRPr="00C30BEC" w:rsidRDefault="00E44761" w:rsidP="00CA424E">
            <w:pPr>
              <w:spacing w:after="0"/>
              <w:jc w:val="center"/>
              <w:rPr>
                <w:sz w:val="28"/>
                <w:szCs w:val="28"/>
                <w:lang w:val="kk-KZ"/>
              </w:rPr>
            </w:pPr>
            <w:r w:rsidRPr="00C30BEC">
              <w:rPr>
                <w:color w:val="000000"/>
                <w:sz w:val="28"/>
                <w:szCs w:val="28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ECB" w:rsidRPr="00336ECB" w:rsidRDefault="00336ECB" w:rsidP="008B0D49">
            <w:pPr>
              <w:spacing w:after="0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E44761" w:rsidRDefault="00E44761" w:rsidP="00E44761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  <w:proofErr w:type="spellStart"/>
      <w:r w:rsidRPr="00E44761">
        <w:rPr>
          <w:b/>
          <w:color w:val="000000"/>
          <w:sz w:val="28"/>
          <w:szCs w:val="28"/>
        </w:rPr>
        <w:t>Үкіметтік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емес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ұйымдарға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арналған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мемлекеттік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гранттардың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>2023</w:t>
      </w:r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жылға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арналған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басым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бағыттарының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тізбесі</w:t>
      </w:r>
      <w:proofErr w:type="spellEnd"/>
    </w:p>
    <w:p w:rsidR="00336ECB" w:rsidRPr="00336ECB" w:rsidRDefault="00336ECB" w:rsidP="00E44761">
      <w:pPr>
        <w:spacing w:after="0"/>
        <w:jc w:val="center"/>
        <w:rPr>
          <w:sz w:val="28"/>
          <w:szCs w:val="28"/>
          <w:lang w:val="kk-KZ"/>
        </w:rPr>
      </w:pPr>
    </w:p>
    <w:tbl>
      <w:tblPr>
        <w:tblW w:w="14885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2562"/>
        <w:gridCol w:w="1538"/>
        <w:gridCol w:w="1538"/>
        <w:gridCol w:w="3292"/>
        <w:gridCol w:w="1985"/>
      </w:tblGrid>
      <w:tr w:rsidR="00E44761" w:rsidRPr="00E44761" w:rsidTr="008750FA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4761" w:rsidRPr="00445F64" w:rsidRDefault="00E44761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 w:rsidRPr="00445F64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09AB" w:rsidRPr="00445F64" w:rsidRDefault="00E44761" w:rsidP="00CA424E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445F64">
              <w:rPr>
                <w:b/>
                <w:color w:val="000000"/>
                <w:sz w:val="24"/>
                <w:szCs w:val="24"/>
                <w:lang w:val="kk-KZ"/>
              </w:rPr>
              <w:t xml:space="preserve">Заңның </w:t>
            </w:r>
          </w:p>
          <w:p w:rsidR="002A09AB" w:rsidRPr="00445F64" w:rsidRDefault="00E44761" w:rsidP="00CA424E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445F64">
              <w:rPr>
                <w:b/>
                <w:color w:val="000000"/>
                <w:sz w:val="24"/>
                <w:szCs w:val="24"/>
                <w:lang w:val="kk-KZ"/>
              </w:rPr>
              <w:t xml:space="preserve">5-бабының </w:t>
            </w:r>
          </w:p>
          <w:p w:rsidR="00E44761" w:rsidRPr="00445F64" w:rsidRDefault="00E44761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 w:rsidRPr="00445F64">
              <w:rPr>
                <w:b/>
                <w:color w:val="000000"/>
                <w:sz w:val="24"/>
                <w:szCs w:val="24"/>
                <w:lang w:val="kk-KZ"/>
              </w:rPr>
              <w:t>1-тармағына сәйкес емлекеттік грант саласы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4761" w:rsidRPr="00445F64" w:rsidRDefault="00E44761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гранттың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басым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бағыты</w:t>
            </w:r>
            <w:proofErr w:type="spellEnd"/>
          </w:p>
        </w:tc>
        <w:tc>
          <w:tcPr>
            <w:tcW w:w="2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4761" w:rsidRPr="00445F64" w:rsidRDefault="00E44761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Мәселенің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қысқашасипаттамасы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4761" w:rsidRPr="00445F64" w:rsidRDefault="00E44761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Қаржыландыру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көлемі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мың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теңге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4761" w:rsidRPr="00445F64" w:rsidRDefault="00E44761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Грант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4761" w:rsidRPr="00445F64" w:rsidRDefault="00E44761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Нысаналы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индикатор</w:t>
            </w:r>
            <w:proofErr w:type="spellEnd"/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4761" w:rsidRPr="00445F64" w:rsidRDefault="00E44761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Материалдық-техникалық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базаға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қойылатын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талаптар</w:t>
            </w:r>
            <w:proofErr w:type="spellEnd"/>
          </w:p>
          <w:p w:rsidR="00E44761" w:rsidRPr="00445F64" w:rsidRDefault="00E44761" w:rsidP="00CA424E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445F64">
              <w:rPr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ұзақ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мерзімді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гранттарды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іске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асыру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кезінде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ғана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F64">
              <w:rPr>
                <w:b/>
                <w:color w:val="000000"/>
                <w:sz w:val="24"/>
                <w:szCs w:val="24"/>
              </w:rPr>
              <w:t>белгіленеді</w:t>
            </w:r>
            <w:proofErr w:type="spellEnd"/>
            <w:r w:rsidRPr="00445F64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2A09AB" w:rsidRPr="00C30BEC" w:rsidTr="008750FA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9AB" w:rsidRPr="00031761" w:rsidRDefault="002A09AB" w:rsidP="0046541C">
            <w:pPr>
              <w:pStyle w:val="a7"/>
              <w:numPr>
                <w:ilvl w:val="0"/>
                <w:numId w:val="1"/>
              </w:numPr>
              <w:spacing w:after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9AB" w:rsidRPr="00336ECB" w:rsidRDefault="00445F64" w:rsidP="00CA424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45F64">
              <w:rPr>
                <w:color w:val="000000"/>
                <w:sz w:val="24"/>
                <w:szCs w:val="24"/>
                <w:lang w:val="kk-KZ"/>
              </w:rPr>
              <w:t>Мәдениет пен өнерді дамыту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9AB" w:rsidRPr="00445F64" w:rsidRDefault="00445F64" w:rsidP="00CA424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445F64">
              <w:rPr>
                <w:bCs/>
                <w:sz w:val="24"/>
                <w:szCs w:val="24"/>
                <w:lang w:val="kk-KZ"/>
              </w:rPr>
              <w:t>Дәстүр жалғастығы</w:t>
            </w:r>
          </w:p>
        </w:tc>
        <w:tc>
          <w:tcPr>
            <w:tcW w:w="2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4E3" w:rsidRDefault="009644E3" w:rsidP="009644E3">
            <w:pPr>
              <w:pStyle w:val="3"/>
              <w:spacing w:before="0" w:beforeAutospacing="0" w:after="0" w:afterAutospacing="0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 w:rsidRPr="009644E3">
              <w:rPr>
                <w:b w:val="0"/>
                <w:sz w:val="24"/>
                <w:szCs w:val="24"/>
                <w:lang w:val="kk-KZ"/>
              </w:rPr>
              <w:t>Маңғыстау киіз үйі әлемдік құндылықтар қатарына қосылған ерекше мұра</w:t>
            </w:r>
            <w:r w:rsidR="003E5457">
              <w:rPr>
                <w:b w:val="0"/>
                <w:sz w:val="24"/>
                <w:szCs w:val="24"/>
                <w:lang w:val="kk-KZ"/>
              </w:rPr>
              <w:t>. Маңғыстау киіз үйінің жабдықтарын</w:t>
            </w:r>
            <w:r w:rsidR="000D29A6">
              <w:rPr>
                <w:b w:val="0"/>
                <w:sz w:val="24"/>
                <w:szCs w:val="24"/>
                <w:lang w:val="kk-KZ"/>
              </w:rPr>
              <w:t>ың жасалу дәстүрін сақтап қалу, насихаттау аса маңызды.</w:t>
            </w:r>
          </w:p>
          <w:p w:rsidR="00964C74" w:rsidRDefault="000D29A6" w:rsidP="009644E3">
            <w:pPr>
              <w:pStyle w:val="3"/>
              <w:spacing w:before="0" w:beforeAutospacing="0" w:after="0" w:afterAutospacing="0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Сонымен қатар, </w:t>
            </w:r>
            <w:r>
              <w:rPr>
                <w:b w:val="0"/>
                <w:sz w:val="24"/>
                <w:szCs w:val="24"/>
                <w:lang w:val="kk-KZ"/>
              </w:rPr>
              <w:lastRenderedPageBreak/>
              <w:t xml:space="preserve">Маңғыстау өңірі туристік аймақ саналады. </w:t>
            </w:r>
            <w:r w:rsidR="00964C74">
              <w:rPr>
                <w:b w:val="0"/>
                <w:sz w:val="24"/>
                <w:szCs w:val="24"/>
                <w:lang w:val="kk-KZ"/>
              </w:rPr>
              <w:t>Бүгінде Маңғыстауда қолөнершілер жеткілікті, алайда әртүрлі саздан, қыштан, гипс пен ағаштан бұйымдар, сувенирлер жасайтын мамандар</w:t>
            </w:r>
            <w:r w:rsidR="002D2E19">
              <w:rPr>
                <w:b w:val="0"/>
                <w:sz w:val="24"/>
                <w:szCs w:val="24"/>
                <w:lang w:val="kk-KZ"/>
              </w:rPr>
              <w:t>, реставраторлар</w:t>
            </w:r>
            <w:r w:rsidR="00964C74">
              <w:rPr>
                <w:b w:val="0"/>
                <w:sz w:val="24"/>
                <w:szCs w:val="24"/>
                <w:lang w:val="kk-KZ"/>
              </w:rPr>
              <w:t xml:space="preserve"> аз. </w:t>
            </w:r>
          </w:p>
          <w:p w:rsidR="00964C74" w:rsidRDefault="00964C74" w:rsidP="009644E3">
            <w:pPr>
              <w:pStyle w:val="3"/>
              <w:spacing w:before="0" w:beforeAutospacing="0" w:after="0" w:afterAutospacing="0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</w:p>
          <w:p w:rsidR="00964C74" w:rsidRDefault="00964C74" w:rsidP="009644E3">
            <w:pPr>
              <w:pStyle w:val="3"/>
              <w:spacing w:before="0" w:beforeAutospacing="0" w:after="0" w:afterAutospacing="0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</w:p>
          <w:p w:rsidR="00BE6F88" w:rsidRDefault="00964C74" w:rsidP="009644E3">
            <w:pPr>
              <w:pStyle w:val="3"/>
              <w:spacing w:before="0" w:beforeAutospacing="0" w:after="0" w:afterAutospacing="0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</w:p>
          <w:p w:rsidR="002A09AB" w:rsidRPr="00031761" w:rsidRDefault="002A09AB" w:rsidP="002D2E19">
            <w:pPr>
              <w:pStyle w:val="3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9AB" w:rsidRPr="00AA6E71" w:rsidRDefault="00043C02" w:rsidP="00887A21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bookmarkStart w:id="0" w:name="_GoBack"/>
            <w:r w:rsidRPr="00AA6E71">
              <w:rPr>
                <w:color w:val="000000"/>
                <w:sz w:val="24"/>
                <w:szCs w:val="24"/>
                <w:lang w:val="kk-KZ"/>
              </w:rPr>
              <w:lastRenderedPageBreak/>
              <w:t>8</w:t>
            </w:r>
            <w:r w:rsidR="00887A21" w:rsidRPr="00AA6E71">
              <w:rPr>
                <w:color w:val="000000"/>
                <w:sz w:val="24"/>
                <w:szCs w:val="24"/>
                <w:lang w:val="kk-KZ"/>
              </w:rPr>
              <w:t> 126,8</w:t>
            </w:r>
            <w:bookmarkEnd w:id="0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9AB" w:rsidRPr="00031761" w:rsidRDefault="002D696A" w:rsidP="00CA424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45F64">
              <w:rPr>
                <w:sz w:val="24"/>
                <w:szCs w:val="24"/>
                <w:lang w:val="kk-KZ"/>
              </w:rPr>
              <w:t>Қысқа мерзімді 1 грант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9FE" w:rsidRPr="005709FE" w:rsidRDefault="005709FE" w:rsidP="00570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kk-KZ" w:eastAsia="ru-RU"/>
              </w:rPr>
            </w:pPr>
            <w:r w:rsidRPr="005709FE">
              <w:rPr>
                <w:b/>
                <w:sz w:val="24"/>
                <w:szCs w:val="24"/>
                <w:lang w:val="kk-KZ" w:eastAsia="ru-RU"/>
              </w:rPr>
              <w:t>Нысаналы индикатор:</w:t>
            </w:r>
          </w:p>
          <w:p w:rsidR="005709FE" w:rsidRDefault="00D60912" w:rsidP="00570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90</w:t>
            </w:r>
            <w:r w:rsidR="005709FE" w:rsidRPr="009644E3">
              <w:rPr>
                <w:sz w:val="24"/>
                <w:szCs w:val="24"/>
                <w:lang w:val="kk-KZ" w:eastAsia="ru-RU"/>
              </w:rPr>
              <w:t xml:space="preserve"> адам</w:t>
            </w:r>
            <w:r w:rsidR="005709FE">
              <w:rPr>
                <w:sz w:val="24"/>
                <w:szCs w:val="24"/>
                <w:lang w:val="kk-KZ" w:eastAsia="ru-RU"/>
              </w:rPr>
              <w:t xml:space="preserve"> тегін оқып, </w:t>
            </w:r>
            <w:r w:rsidR="005709FE" w:rsidRPr="009644E3">
              <w:rPr>
                <w:sz w:val="24"/>
                <w:szCs w:val="24"/>
                <w:lang w:val="kk-KZ" w:eastAsia="ru-RU"/>
              </w:rPr>
              <w:t xml:space="preserve"> сертификат</w:t>
            </w:r>
            <w:r w:rsidR="005709FE">
              <w:rPr>
                <w:sz w:val="24"/>
                <w:szCs w:val="24"/>
                <w:lang w:val="kk-KZ" w:eastAsia="ru-RU"/>
              </w:rPr>
              <w:t>қа ие</w:t>
            </w:r>
            <w:r w:rsidR="005709FE" w:rsidRPr="009644E3">
              <w:rPr>
                <w:sz w:val="24"/>
                <w:szCs w:val="24"/>
                <w:lang w:val="kk-KZ" w:eastAsia="ru-RU"/>
              </w:rPr>
              <w:t xml:space="preserve"> </w:t>
            </w:r>
            <w:r w:rsidR="005709FE">
              <w:rPr>
                <w:sz w:val="24"/>
                <w:szCs w:val="24"/>
                <w:lang w:val="kk-KZ" w:eastAsia="ru-RU"/>
              </w:rPr>
              <w:t>болады</w:t>
            </w:r>
            <w:r w:rsidR="005709FE" w:rsidRPr="009644E3">
              <w:rPr>
                <w:sz w:val="24"/>
                <w:szCs w:val="24"/>
                <w:lang w:val="kk-KZ" w:eastAsia="ru-RU"/>
              </w:rPr>
              <w:t>.</w:t>
            </w:r>
          </w:p>
          <w:p w:rsidR="005709FE" w:rsidRDefault="005709FE" w:rsidP="00570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:rsidR="005709FE" w:rsidRPr="005709FE" w:rsidRDefault="005709FE" w:rsidP="00570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/>
                <w:sz w:val="24"/>
                <w:szCs w:val="24"/>
                <w:lang w:val="kk-KZ" w:eastAsia="ru-RU"/>
              </w:rPr>
            </w:pPr>
            <w:r w:rsidRPr="005709FE">
              <w:rPr>
                <w:b/>
                <w:sz w:val="24"/>
                <w:szCs w:val="24"/>
                <w:lang w:val="kk-KZ" w:eastAsia="ru-RU"/>
              </w:rPr>
              <w:t>Күтілетін нәтиже:</w:t>
            </w:r>
          </w:p>
          <w:p w:rsidR="009644E3" w:rsidRPr="009644E3" w:rsidRDefault="009644E3" w:rsidP="00570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  <w:lang w:val="kk-KZ" w:eastAsia="ru-RU"/>
              </w:rPr>
            </w:pPr>
            <w:r w:rsidRPr="009644E3">
              <w:rPr>
                <w:sz w:val="24"/>
                <w:szCs w:val="24"/>
                <w:lang w:val="kk-KZ" w:eastAsia="ru-RU"/>
              </w:rPr>
              <w:t xml:space="preserve">Маңғыстау </w:t>
            </w:r>
            <w:r w:rsidR="003E5457" w:rsidRPr="002D2E19">
              <w:rPr>
                <w:sz w:val="24"/>
                <w:szCs w:val="24"/>
                <w:lang w:val="kk-KZ" w:eastAsia="ru-RU"/>
              </w:rPr>
              <w:t>киіз</w:t>
            </w:r>
            <w:r w:rsidRPr="009644E3">
              <w:rPr>
                <w:sz w:val="24"/>
                <w:szCs w:val="24"/>
                <w:lang w:val="kk-KZ" w:eastAsia="ru-RU"/>
              </w:rPr>
              <w:t xml:space="preserve"> үйі жабдықтарын әзірлеуден 3 күндік 3 шеберлік сағаты ұйымдастырылады.</w:t>
            </w:r>
          </w:p>
          <w:p w:rsidR="009644E3" w:rsidRPr="009644E3" w:rsidRDefault="009644E3" w:rsidP="002D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  <w:lang w:val="kk-KZ" w:eastAsia="ru-RU"/>
              </w:rPr>
            </w:pPr>
            <w:r w:rsidRPr="009644E3">
              <w:rPr>
                <w:sz w:val="24"/>
                <w:szCs w:val="24"/>
                <w:lang w:val="kk-KZ" w:eastAsia="ru-RU"/>
              </w:rPr>
              <w:lastRenderedPageBreak/>
              <w:t>Маңғыстау табиғаты мен көрікті жерлері бейнеленген сувенирлер әзірлеуден (саздан, қыштан, гипстен, ағаштан, шыныдан) 3 шеберлік сағаты ұйымдастырылады.</w:t>
            </w:r>
            <w:r w:rsidR="002D2E19" w:rsidRPr="002D2E19">
              <w:rPr>
                <w:sz w:val="24"/>
                <w:szCs w:val="24"/>
                <w:lang w:val="kk-KZ" w:eastAsia="ru-RU"/>
              </w:rPr>
              <w:t xml:space="preserve"> </w:t>
            </w:r>
            <w:r w:rsidRPr="009644E3">
              <w:rPr>
                <w:sz w:val="24"/>
                <w:szCs w:val="24"/>
                <w:lang w:val="kk-KZ" w:eastAsia="ru-RU"/>
              </w:rPr>
              <w:t>90 адамға сертификаттар табысталады.</w:t>
            </w:r>
          </w:p>
          <w:p w:rsidR="009644E3" w:rsidRPr="009644E3" w:rsidRDefault="009644E3" w:rsidP="002D2E19">
            <w:pPr>
              <w:spacing w:after="0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  <w:r w:rsidRPr="009644E3">
              <w:rPr>
                <w:rFonts w:eastAsiaTheme="minorHAnsi"/>
                <w:sz w:val="24"/>
                <w:szCs w:val="24"/>
                <w:lang w:val="kk-KZ"/>
              </w:rPr>
              <w:t xml:space="preserve">Ұлттық қолөнер ағаш үй бұйымдарын жаңғырту (реконструкция) және қалпына келтіруші (реставратор) 2 маман, </w:t>
            </w:r>
            <w:r w:rsidRPr="009644E3">
              <w:rPr>
                <w:sz w:val="24"/>
                <w:szCs w:val="24"/>
                <w:lang w:val="kk-KZ" w:eastAsia="ru-RU"/>
              </w:rPr>
              <w:t>саздан, қыштан, гипстен, ағаштан, шыныдан</w:t>
            </w:r>
            <w:r w:rsidRPr="009644E3">
              <w:rPr>
                <w:rFonts w:eastAsiaTheme="minorHAnsi"/>
                <w:sz w:val="24"/>
                <w:szCs w:val="24"/>
                <w:lang w:val="kk-KZ"/>
              </w:rPr>
              <w:t xml:space="preserve"> бұйым (сувенир) әзірлейтін 2 маман әзірлеп сертификаттар береді.</w:t>
            </w:r>
          </w:p>
          <w:p w:rsidR="00D60912" w:rsidRDefault="009644E3" w:rsidP="002D2E19">
            <w:pPr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  <w:r w:rsidRPr="009644E3">
              <w:rPr>
                <w:rFonts w:eastAsiaTheme="minorHAnsi"/>
                <w:sz w:val="24"/>
                <w:szCs w:val="24"/>
                <w:lang w:val="kk-KZ"/>
              </w:rPr>
              <w:t>Жоба аясында дайындалған қолөнер бұйымдарының көрмесі ұйымдастырылады.</w:t>
            </w:r>
          </w:p>
          <w:p w:rsidR="00D60912" w:rsidRPr="002D2E19" w:rsidRDefault="00D60912" w:rsidP="002D2E19">
            <w:pPr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Әлеуметтік желілер арқылы шарны кеңінен тарату.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9AB" w:rsidRPr="00031761" w:rsidRDefault="002A09AB" w:rsidP="00CA424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445F64" w:rsidRPr="00491D87" w:rsidTr="008B3C39">
        <w:trPr>
          <w:trHeight w:val="451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F64" w:rsidRPr="00031761" w:rsidRDefault="00445F64" w:rsidP="0046541C">
            <w:pPr>
              <w:pStyle w:val="a7"/>
              <w:numPr>
                <w:ilvl w:val="0"/>
                <w:numId w:val="1"/>
              </w:numPr>
              <w:spacing w:after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F64" w:rsidRPr="00445F64" w:rsidRDefault="00445F64" w:rsidP="00CA424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445F64">
              <w:rPr>
                <w:color w:val="000000"/>
                <w:sz w:val="24"/>
                <w:szCs w:val="24"/>
                <w:lang w:val="kk-KZ"/>
              </w:rPr>
              <w:t>Мәдениет пен өнерді дамыту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F64" w:rsidRPr="00445F64" w:rsidRDefault="00445F64" w:rsidP="00CA424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445F64">
              <w:rPr>
                <w:bCs/>
                <w:sz w:val="24"/>
                <w:szCs w:val="24"/>
                <w:lang w:val="kk-KZ"/>
              </w:rPr>
              <w:t>Отпантаудан Ұлытауға суретшілер экпедициясын ұйымдастыру</w:t>
            </w:r>
          </w:p>
        </w:tc>
        <w:tc>
          <w:tcPr>
            <w:tcW w:w="2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E2A" w:rsidRPr="00445F64" w:rsidRDefault="00E30D47" w:rsidP="00C14E2A">
            <w:pPr>
              <w:pStyle w:val="3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Облыс көлемінде </w:t>
            </w:r>
            <w:r w:rsidR="00D42827">
              <w:rPr>
                <w:b w:val="0"/>
                <w:sz w:val="24"/>
                <w:szCs w:val="24"/>
                <w:lang w:val="kk-KZ"/>
              </w:rPr>
              <w:t xml:space="preserve">бейнелеу өнерін дамыту мақсатында көптеген шаралар ұйымдастырылып келеді. </w:t>
            </w:r>
            <w:r w:rsidR="00A21813">
              <w:rPr>
                <w:b w:val="0"/>
                <w:sz w:val="24"/>
                <w:szCs w:val="24"/>
                <w:lang w:val="kk-KZ"/>
              </w:rPr>
              <w:t>Алайда әлеуметтік желілерде суретшілер тарапынан облыста сурет галереясын ашу мәселесі жиі көтеріледі. Аталған жоба галерея ашу мәселесін түпкілікті шешпегенмен бейнелеу өнерін дамытуға, Маңғыстау суретшілерінің насихатталуына септігін тигізеді.</w:t>
            </w:r>
          </w:p>
          <w:p w:rsidR="00C14E2A" w:rsidRPr="00445F64" w:rsidRDefault="00C14E2A" w:rsidP="00C14E2A">
            <w:pPr>
              <w:pStyle w:val="3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</w:p>
          <w:p w:rsidR="00445F64" w:rsidRPr="00031761" w:rsidRDefault="00445F64" w:rsidP="00CA424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F64" w:rsidRPr="00BE42D5" w:rsidRDefault="00BE06E5" w:rsidP="00CA424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10 070,5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F64" w:rsidRPr="00BE42D5" w:rsidRDefault="002D696A" w:rsidP="00CA424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E42D5">
              <w:rPr>
                <w:sz w:val="24"/>
                <w:szCs w:val="24"/>
                <w:lang w:val="kk-KZ"/>
              </w:rPr>
              <w:t>Қысқа мерзімді 1 грант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FF0" w:rsidRDefault="00F64FF0" w:rsidP="00A21813">
            <w:pPr>
              <w:spacing w:after="0"/>
              <w:jc w:val="both"/>
              <w:rPr>
                <w:b/>
                <w:sz w:val="24"/>
                <w:szCs w:val="24"/>
                <w:lang w:val="kk-KZ" w:eastAsia="ru-RU"/>
              </w:rPr>
            </w:pPr>
            <w:r w:rsidRPr="00F64FF0">
              <w:rPr>
                <w:b/>
                <w:sz w:val="24"/>
                <w:szCs w:val="24"/>
                <w:lang w:val="kk-KZ" w:eastAsia="ru-RU"/>
              </w:rPr>
              <w:t>Нысаналы индикатор:</w:t>
            </w:r>
          </w:p>
          <w:p w:rsidR="008B3C39" w:rsidRPr="008B3C39" w:rsidRDefault="008B3C39" w:rsidP="00A21813">
            <w:pPr>
              <w:spacing w:after="0"/>
              <w:jc w:val="both"/>
              <w:rPr>
                <w:sz w:val="24"/>
                <w:szCs w:val="24"/>
                <w:lang w:val="kk-KZ" w:eastAsia="ru-RU"/>
              </w:rPr>
            </w:pPr>
            <w:r w:rsidRPr="008B3C39">
              <w:rPr>
                <w:sz w:val="24"/>
                <w:szCs w:val="24"/>
                <w:lang w:val="kk-KZ" w:eastAsia="ru-RU"/>
              </w:rPr>
              <w:t>Маңғыстау суретшілерінің біліктілігін арттыру.</w:t>
            </w:r>
          </w:p>
          <w:p w:rsidR="008B3C39" w:rsidRDefault="008B3C39" w:rsidP="00A21813">
            <w:pPr>
              <w:spacing w:after="0"/>
              <w:jc w:val="both"/>
              <w:rPr>
                <w:b/>
                <w:sz w:val="24"/>
                <w:szCs w:val="24"/>
                <w:lang w:val="kk-KZ" w:eastAsia="ru-RU"/>
              </w:rPr>
            </w:pPr>
            <w:r>
              <w:rPr>
                <w:b/>
                <w:sz w:val="24"/>
                <w:szCs w:val="24"/>
                <w:lang w:val="kk-KZ" w:eastAsia="ru-RU"/>
              </w:rPr>
              <w:t>Күтілетін нәтиже:</w:t>
            </w:r>
          </w:p>
          <w:p w:rsidR="00E452EC" w:rsidRPr="008B3C39" w:rsidRDefault="00E452EC" w:rsidP="00A21813">
            <w:pPr>
              <w:spacing w:after="0"/>
              <w:jc w:val="both"/>
              <w:rPr>
                <w:b/>
                <w:sz w:val="24"/>
                <w:szCs w:val="24"/>
                <w:lang w:val="kk-KZ" w:eastAsia="ru-RU"/>
              </w:rPr>
            </w:pPr>
            <w:r w:rsidRPr="00E452EC">
              <w:rPr>
                <w:sz w:val="24"/>
                <w:szCs w:val="24"/>
                <w:lang w:val="kk-KZ" w:eastAsia="ru-RU"/>
              </w:rPr>
              <w:t>10 адамнан құралған өңір суретшілерінен жасақталған арнайы топ жасақталады. Олардың этюд жазуы үшін Қазақстанның кемінде 5 облысының киелі ж</w:t>
            </w:r>
            <w:r w:rsidR="00123077">
              <w:rPr>
                <w:sz w:val="24"/>
                <w:szCs w:val="24"/>
                <w:lang w:val="kk-KZ" w:eastAsia="ru-RU"/>
              </w:rPr>
              <w:t>ерлеріне тур ұйымдастырылады. Ту</w:t>
            </w:r>
            <w:r w:rsidRPr="00E452EC">
              <w:rPr>
                <w:sz w:val="24"/>
                <w:szCs w:val="24"/>
                <w:lang w:val="kk-KZ" w:eastAsia="ru-RU"/>
              </w:rPr>
              <w:t xml:space="preserve">р нәтижесі ретінде </w:t>
            </w:r>
            <w:r w:rsidR="00123077">
              <w:rPr>
                <w:sz w:val="24"/>
                <w:szCs w:val="24"/>
                <w:lang w:val="kk-KZ" w:eastAsia="ru-RU"/>
              </w:rPr>
              <w:t>Астана</w:t>
            </w:r>
            <w:r w:rsidRPr="00E452EC">
              <w:rPr>
                <w:sz w:val="24"/>
                <w:szCs w:val="24"/>
                <w:lang w:val="kk-KZ" w:eastAsia="ru-RU"/>
              </w:rPr>
              <w:t xml:space="preserve"> қаласында суретшілер жұмыстарының көрмесі өтеді.</w:t>
            </w:r>
          </w:p>
          <w:p w:rsidR="00E452EC" w:rsidRPr="00E452EC" w:rsidRDefault="00E452EC" w:rsidP="00A21813">
            <w:pPr>
              <w:spacing w:after="0"/>
              <w:jc w:val="both"/>
              <w:rPr>
                <w:sz w:val="24"/>
                <w:szCs w:val="24"/>
                <w:lang w:val="kk-KZ" w:eastAsia="ru-RU"/>
              </w:rPr>
            </w:pPr>
            <w:r w:rsidRPr="00E452EC">
              <w:rPr>
                <w:sz w:val="24"/>
                <w:szCs w:val="24"/>
                <w:lang w:val="kk-KZ" w:eastAsia="ru-RU"/>
              </w:rPr>
              <w:t>Тікелей қамту – 500 адам.</w:t>
            </w:r>
          </w:p>
          <w:p w:rsidR="00445F64" w:rsidRPr="00E452EC" w:rsidRDefault="00E452EC" w:rsidP="00A21813">
            <w:pPr>
              <w:spacing w:after="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452EC">
              <w:rPr>
                <w:sz w:val="24"/>
                <w:szCs w:val="24"/>
                <w:lang w:val="kk-KZ" w:eastAsia="ru-RU"/>
              </w:rPr>
              <w:t>Жанама қамту – 1500 адам.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F64" w:rsidRPr="00031761" w:rsidRDefault="00445F64" w:rsidP="00CA424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9B34B5" w:rsidRPr="00C30BEC" w:rsidTr="008750FA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4B5" w:rsidRPr="00031761" w:rsidRDefault="009B34B5" w:rsidP="0046541C">
            <w:pPr>
              <w:pStyle w:val="a7"/>
              <w:numPr>
                <w:ilvl w:val="0"/>
                <w:numId w:val="1"/>
              </w:numPr>
              <w:spacing w:after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4B5" w:rsidRPr="00445F64" w:rsidRDefault="009B34B5" w:rsidP="00CA424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445F64">
              <w:rPr>
                <w:color w:val="000000"/>
                <w:sz w:val="24"/>
                <w:szCs w:val="24"/>
                <w:lang w:val="kk-KZ"/>
              </w:rPr>
              <w:t>Мәдениет пен өнерді дамыту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4B5" w:rsidRPr="00445F64" w:rsidRDefault="00491D87" w:rsidP="00491D87">
            <w:pPr>
              <w:spacing w:after="20" w:line="240" w:lineRule="auto"/>
              <w:ind w:left="20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Айтыс жанрымен айналысып жүрген талантты жастарға қолдау көрсету</w:t>
            </w:r>
          </w:p>
        </w:tc>
        <w:tc>
          <w:tcPr>
            <w:tcW w:w="2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4B5" w:rsidRPr="009B34B5" w:rsidRDefault="009B34B5" w:rsidP="00C14E2A">
            <w:pPr>
              <w:pStyle w:val="3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 w:rsidRPr="009B34B5">
              <w:rPr>
                <w:b w:val="0"/>
                <w:sz w:val="24"/>
                <w:szCs w:val="24"/>
                <w:lang w:val="kk-KZ"/>
              </w:rPr>
              <w:t xml:space="preserve">2016 жылдан бері облыс көлемінде айтыс өнерін дамыту бағыты бойынша мемлекеттік әлеуметтік тапсырыс беріліп, жас таланттар дайындалып келеді. Алайда, респбликалық айтыс додаларына қатысып, жүлдегер атанып жүргендер </w:t>
            </w:r>
            <w:r w:rsidRPr="009B34B5">
              <w:rPr>
                <w:b w:val="0"/>
                <w:sz w:val="24"/>
                <w:szCs w:val="24"/>
                <w:lang w:val="kk-KZ"/>
              </w:rPr>
              <w:lastRenderedPageBreak/>
              <w:t>бірен-саран. Бұл бағытта айтыс жанрын оқытатын арнайы мектеп жоқ болғандықтан, саланы әлі де дамытуды қажет етеді.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4B5" w:rsidRPr="009B34B5" w:rsidRDefault="00BE06E5" w:rsidP="00CA424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10 350,0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4B5" w:rsidRPr="00BE42D5" w:rsidRDefault="009B34B5" w:rsidP="00CA424E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BE42D5">
              <w:rPr>
                <w:sz w:val="24"/>
                <w:szCs w:val="24"/>
                <w:lang w:val="kk-KZ"/>
              </w:rPr>
              <w:t>Қысқа мерзімді 1 грант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3" w:rsidRPr="000A1083" w:rsidRDefault="000A1083" w:rsidP="00891FB1">
            <w:pPr>
              <w:spacing w:after="0"/>
              <w:rPr>
                <w:rFonts w:eastAsiaTheme="minorHAnsi"/>
                <w:b/>
                <w:sz w:val="24"/>
                <w:szCs w:val="24"/>
                <w:lang w:val="kk-KZ"/>
              </w:rPr>
            </w:pPr>
            <w:r w:rsidRPr="000A1083">
              <w:rPr>
                <w:rFonts w:eastAsiaTheme="minorHAnsi"/>
                <w:b/>
                <w:sz w:val="24"/>
                <w:szCs w:val="24"/>
                <w:lang w:val="kk-KZ"/>
              </w:rPr>
              <w:t>Нысаналы индикатор:</w:t>
            </w:r>
          </w:p>
          <w:p w:rsidR="000A1083" w:rsidRDefault="000A1083" w:rsidP="00891FB1">
            <w:pPr>
              <w:spacing w:after="0"/>
              <w:rPr>
                <w:rFonts w:eastAsiaTheme="minorHAnsi"/>
                <w:sz w:val="24"/>
                <w:szCs w:val="24"/>
                <w:lang w:val="kk-KZ"/>
              </w:rPr>
            </w:pPr>
            <w:r>
              <w:rPr>
                <w:rFonts w:eastAsiaTheme="minorHAnsi"/>
                <w:sz w:val="24"/>
                <w:szCs w:val="24"/>
                <w:lang w:val="kk-KZ"/>
              </w:rPr>
              <w:t>2 ақынды республикалық ақындар айтысына қатыстыру.</w:t>
            </w:r>
          </w:p>
          <w:p w:rsidR="000A1083" w:rsidRDefault="000A1083" w:rsidP="00891FB1">
            <w:pPr>
              <w:spacing w:after="0"/>
              <w:rPr>
                <w:rFonts w:eastAsiaTheme="minorHAnsi"/>
                <w:sz w:val="24"/>
                <w:szCs w:val="24"/>
                <w:lang w:val="kk-KZ"/>
              </w:rPr>
            </w:pPr>
          </w:p>
          <w:p w:rsidR="000A1083" w:rsidRPr="000A1083" w:rsidRDefault="000A1083" w:rsidP="00891FB1">
            <w:pPr>
              <w:spacing w:after="0"/>
              <w:rPr>
                <w:rFonts w:eastAsiaTheme="minorHAnsi"/>
                <w:b/>
                <w:sz w:val="24"/>
                <w:szCs w:val="24"/>
                <w:lang w:val="kk-KZ"/>
              </w:rPr>
            </w:pPr>
            <w:r w:rsidRPr="000A1083">
              <w:rPr>
                <w:rFonts w:eastAsiaTheme="minorHAnsi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297FB6" w:rsidRDefault="00891FB1" w:rsidP="00891FB1">
            <w:pPr>
              <w:spacing w:after="0"/>
              <w:rPr>
                <w:sz w:val="24"/>
                <w:szCs w:val="24"/>
                <w:lang w:val="kk-KZ"/>
              </w:rPr>
            </w:pPr>
            <w:r w:rsidRPr="00891FB1">
              <w:rPr>
                <w:rFonts w:eastAsiaTheme="minorHAnsi"/>
                <w:sz w:val="24"/>
                <w:szCs w:val="24"/>
                <w:lang w:val="kk-KZ"/>
              </w:rPr>
              <w:t xml:space="preserve">Жоба аясында </w:t>
            </w:r>
            <w:r w:rsidRPr="00891FB1">
              <w:rPr>
                <w:sz w:val="24"/>
                <w:szCs w:val="24"/>
                <w:lang w:val="kk-KZ"/>
              </w:rPr>
              <w:t xml:space="preserve">жас ақындардың ақындық шеберлігінің шыңдалуына, көпшілікке танылуына мүмкіндік </w:t>
            </w:r>
            <w:r w:rsidRPr="00891FB1">
              <w:rPr>
                <w:sz w:val="24"/>
                <w:szCs w:val="24"/>
                <w:lang w:val="kk-KZ"/>
              </w:rPr>
              <w:lastRenderedPageBreak/>
              <w:t xml:space="preserve">жасалады, оларды tiktok, Instagram әлеуметтік желілері арқылы танытады. </w:t>
            </w:r>
            <w:r w:rsidR="00297FB6" w:rsidRPr="00297FB6">
              <w:rPr>
                <w:sz w:val="24"/>
                <w:szCs w:val="24"/>
                <w:lang w:val="kk-KZ"/>
              </w:rPr>
              <w:t>Айтыс өнерінің көмекші оқу құралын дайындап, халық шығармашылығы орталығына ұсынады.</w:t>
            </w:r>
          </w:p>
          <w:p w:rsidR="00891FB1" w:rsidRPr="00297FB6" w:rsidRDefault="00891FB1" w:rsidP="00891FB1">
            <w:pPr>
              <w:spacing w:after="0"/>
              <w:rPr>
                <w:rFonts w:eastAsiaTheme="minorHAnsi"/>
                <w:sz w:val="24"/>
                <w:szCs w:val="24"/>
                <w:lang w:val="kk-KZ"/>
              </w:rPr>
            </w:pPr>
            <w:r w:rsidRPr="00891FB1">
              <w:rPr>
                <w:sz w:val="24"/>
                <w:szCs w:val="24"/>
                <w:lang w:val="kk-KZ"/>
              </w:rPr>
              <w:t xml:space="preserve">Айтыс өнерін халыққа жан-жақты насихатталуына ықпал ету мақсатында 1 аймақтық </w:t>
            </w:r>
            <w:r w:rsidR="00297FB6">
              <w:rPr>
                <w:sz w:val="24"/>
                <w:szCs w:val="24"/>
                <w:lang w:val="kk-KZ"/>
              </w:rPr>
              <w:t>шара</w:t>
            </w:r>
            <w:r w:rsidRPr="00891FB1">
              <w:rPr>
                <w:sz w:val="24"/>
                <w:szCs w:val="24"/>
                <w:lang w:val="kk-KZ"/>
              </w:rPr>
              <w:t xml:space="preserve"> ұйымдастырыл</w:t>
            </w:r>
            <w:r w:rsidR="00297FB6">
              <w:rPr>
                <w:sz w:val="24"/>
                <w:szCs w:val="24"/>
                <w:lang w:val="kk-KZ"/>
              </w:rPr>
              <w:t>ады.</w:t>
            </w:r>
            <w:r w:rsidRPr="00891FB1">
              <w:rPr>
                <w:sz w:val="24"/>
                <w:szCs w:val="24"/>
                <w:lang w:val="kk-KZ"/>
              </w:rPr>
              <w:t xml:space="preserve"> 3 шеберлік сағатын ұйымдастырып, қатысушыларға сертификаттар табысталады. Тікелей қамту 500 адам, жанама қамту – 10 000 адам.</w:t>
            </w:r>
          </w:p>
          <w:p w:rsidR="009B34B5" w:rsidRPr="00E452EC" w:rsidRDefault="009B34B5" w:rsidP="00A21813">
            <w:pPr>
              <w:spacing w:after="0"/>
              <w:jc w:val="both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4B5" w:rsidRPr="00031761" w:rsidRDefault="009B34B5" w:rsidP="00CA424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493C46" w:rsidRDefault="00493C46">
      <w:pPr>
        <w:rPr>
          <w:lang w:val="kk-KZ"/>
        </w:rPr>
      </w:pPr>
    </w:p>
    <w:p w:rsidR="004E7E0F" w:rsidRDefault="004E7E0F">
      <w:pPr>
        <w:rPr>
          <w:lang w:val="kk-KZ"/>
        </w:rPr>
      </w:pPr>
    </w:p>
    <w:p w:rsidR="004E7E0F" w:rsidRDefault="004E7E0F">
      <w:pPr>
        <w:rPr>
          <w:lang w:val="kk-KZ"/>
        </w:rPr>
      </w:pPr>
    </w:p>
    <w:p w:rsidR="004E7E0F" w:rsidRDefault="004E7E0F">
      <w:pPr>
        <w:rPr>
          <w:lang w:val="kk-KZ"/>
        </w:rPr>
      </w:pPr>
    </w:p>
    <w:p w:rsidR="004E7E0F" w:rsidRDefault="004E7E0F">
      <w:pPr>
        <w:rPr>
          <w:lang w:val="kk-KZ"/>
        </w:rPr>
      </w:pPr>
    </w:p>
    <w:p w:rsidR="004E7E0F" w:rsidRDefault="004E7E0F">
      <w:pPr>
        <w:rPr>
          <w:lang w:val="kk-KZ"/>
        </w:rPr>
      </w:pPr>
    </w:p>
    <w:p w:rsidR="004E7E0F" w:rsidRDefault="004E7E0F">
      <w:pPr>
        <w:rPr>
          <w:lang w:val="kk-KZ"/>
        </w:rPr>
      </w:pPr>
    </w:p>
    <w:sectPr w:rsidR="004E7E0F" w:rsidSect="00E44761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8B" w:rsidRDefault="00D0108B" w:rsidP="00E44761">
      <w:pPr>
        <w:spacing w:after="0" w:line="240" w:lineRule="auto"/>
      </w:pPr>
      <w:r>
        <w:separator/>
      </w:r>
    </w:p>
  </w:endnote>
  <w:endnote w:type="continuationSeparator" w:id="0">
    <w:p w:rsidR="00D0108B" w:rsidRDefault="00D0108B" w:rsidP="00E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8B" w:rsidRDefault="00D0108B" w:rsidP="00E44761">
      <w:pPr>
        <w:spacing w:after="0" w:line="240" w:lineRule="auto"/>
      </w:pPr>
      <w:r>
        <w:separator/>
      </w:r>
    </w:p>
  </w:footnote>
  <w:footnote w:type="continuationSeparator" w:id="0">
    <w:p w:rsidR="00D0108B" w:rsidRDefault="00D0108B" w:rsidP="00E4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61" w:rsidRPr="00E44761" w:rsidRDefault="00E44761" w:rsidP="00E44761">
    <w:pPr>
      <w:pStyle w:val="a3"/>
      <w:jc w:val="right"/>
      <w:rPr>
        <w:i/>
        <w:sz w:val="28"/>
        <w:szCs w:val="28"/>
        <w:lang w:val="kk-KZ"/>
      </w:rPr>
    </w:pPr>
    <w:r w:rsidRPr="00E44761">
      <w:rPr>
        <w:i/>
        <w:sz w:val="28"/>
        <w:szCs w:val="28"/>
        <w:lang w:val="kk-KZ"/>
      </w:rPr>
      <w:t>Қосыша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F7D"/>
    <w:multiLevelType w:val="hybridMultilevel"/>
    <w:tmpl w:val="DB669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C0"/>
    <w:rsid w:val="00031761"/>
    <w:rsid w:val="00043C02"/>
    <w:rsid w:val="000A1083"/>
    <w:rsid w:val="000D29A6"/>
    <w:rsid w:val="0012123F"/>
    <w:rsid w:val="00123077"/>
    <w:rsid w:val="0018013F"/>
    <w:rsid w:val="00297FB6"/>
    <w:rsid w:val="002A09AB"/>
    <w:rsid w:val="002D2E19"/>
    <w:rsid w:val="002D696A"/>
    <w:rsid w:val="00336ECB"/>
    <w:rsid w:val="00356F4C"/>
    <w:rsid w:val="003B5772"/>
    <w:rsid w:val="003B7C83"/>
    <w:rsid w:val="003E5457"/>
    <w:rsid w:val="0041046C"/>
    <w:rsid w:val="00445F64"/>
    <w:rsid w:val="0046541C"/>
    <w:rsid w:val="00491D87"/>
    <w:rsid w:val="00493C46"/>
    <w:rsid w:val="004E119A"/>
    <w:rsid w:val="004E7E0F"/>
    <w:rsid w:val="005648D9"/>
    <w:rsid w:val="005709FE"/>
    <w:rsid w:val="00680EA0"/>
    <w:rsid w:val="0071413B"/>
    <w:rsid w:val="0076110D"/>
    <w:rsid w:val="0078434E"/>
    <w:rsid w:val="0080368D"/>
    <w:rsid w:val="008140DD"/>
    <w:rsid w:val="00845781"/>
    <w:rsid w:val="0086523C"/>
    <w:rsid w:val="008750FA"/>
    <w:rsid w:val="00887A21"/>
    <w:rsid w:val="00891FB1"/>
    <w:rsid w:val="008B0D49"/>
    <w:rsid w:val="008B3C39"/>
    <w:rsid w:val="009644E3"/>
    <w:rsid w:val="00964C74"/>
    <w:rsid w:val="009A530E"/>
    <w:rsid w:val="009B34B5"/>
    <w:rsid w:val="009F5B26"/>
    <w:rsid w:val="00A21813"/>
    <w:rsid w:val="00A54F37"/>
    <w:rsid w:val="00AA6E71"/>
    <w:rsid w:val="00AC39C0"/>
    <w:rsid w:val="00AE57AF"/>
    <w:rsid w:val="00B50080"/>
    <w:rsid w:val="00B52D54"/>
    <w:rsid w:val="00B56C91"/>
    <w:rsid w:val="00BA3437"/>
    <w:rsid w:val="00BE06E5"/>
    <w:rsid w:val="00BE42D5"/>
    <w:rsid w:val="00BE6F88"/>
    <w:rsid w:val="00C14E2A"/>
    <w:rsid w:val="00C27E08"/>
    <w:rsid w:val="00C30BEC"/>
    <w:rsid w:val="00C40A2C"/>
    <w:rsid w:val="00C412A9"/>
    <w:rsid w:val="00C60985"/>
    <w:rsid w:val="00CE693E"/>
    <w:rsid w:val="00D0108B"/>
    <w:rsid w:val="00D27368"/>
    <w:rsid w:val="00D42827"/>
    <w:rsid w:val="00D60912"/>
    <w:rsid w:val="00E24094"/>
    <w:rsid w:val="00E30D47"/>
    <w:rsid w:val="00E36867"/>
    <w:rsid w:val="00E44761"/>
    <w:rsid w:val="00E452EC"/>
    <w:rsid w:val="00E75421"/>
    <w:rsid w:val="00F344EB"/>
    <w:rsid w:val="00F64FF0"/>
    <w:rsid w:val="00FB573C"/>
    <w:rsid w:val="00FE7C43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61"/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03176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34"/>
    <w:qFormat/>
    <w:rsid w:val="004654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31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D8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61"/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03176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34"/>
    <w:qFormat/>
    <w:rsid w:val="004654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31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D8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Турарова Инжу</dc:creator>
  <cp:lastModifiedBy>Пользователь Windows</cp:lastModifiedBy>
  <cp:revision>68</cp:revision>
  <cp:lastPrinted>2023-02-23T07:03:00Z</cp:lastPrinted>
  <dcterms:created xsi:type="dcterms:W3CDTF">2022-12-15T10:10:00Z</dcterms:created>
  <dcterms:modified xsi:type="dcterms:W3CDTF">2023-02-24T10:28:00Z</dcterms:modified>
</cp:coreProperties>
</file>