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0F" w:rsidRDefault="00E10C0F" w:rsidP="00E10C0F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онкурс Ережесіне</w:t>
      </w:r>
    </w:p>
    <w:p w:rsidR="00E10C0F" w:rsidRDefault="00E10C0F" w:rsidP="00E10C0F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1-қосымша</w:t>
      </w:r>
    </w:p>
    <w:p w:rsidR="00E10C0F" w:rsidRDefault="00E10C0F" w:rsidP="00E10C0F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:rsidR="00E10C0F" w:rsidRDefault="00E10C0F" w:rsidP="00E10C0F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0F45A7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Кімге: </w:t>
      </w:r>
    </w:p>
    <w:p w:rsidR="00E10C0F" w:rsidRDefault="00E10C0F" w:rsidP="00E10C0F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«</w:t>
      </w:r>
      <w:r w:rsidRPr="000F45A7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Азаматтық бастамаларды қолдау орталығы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»</w:t>
      </w:r>
      <w:r w:rsidRPr="000F45A7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к</w:t>
      </w:r>
      <w:r w:rsidRPr="000F45A7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оммерциялық емес акционерлік қоғамына</w:t>
      </w:r>
    </w:p>
    <w:p w:rsidR="00E10C0F" w:rsidRDefault="00E10C0F" w:rsidP="00E10C0F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Кімнен:</w:t>
      </w:r>
    </w:p>
    <w:p w:rsidR="00E10C0F" w:rsidRPr="00E43FD8" w:rsidRDefault="00E10C0F" w:rsidP="00E10C0F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E43FD8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_____________________</w:t>
      </w:r>
    </w:p>
    <w:p w:rsidR="00E10C0F" w:rsidRPr="000F45A7" w:rsidRDefault="00E10C0F" w:rsidP="00E10C0F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(өтініш берушінің толық атауын көрсету)</w:t>
      </w:r>
    </w:p>
    <w:p w:rsidR="00E10C0F" w:rsidRDefault="00E10C0F" w:rsidP="00E1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10C0F" w:rsidRDefault="00E10C0F" w:rsidP="00E1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498" w:type="dxa"/>
        <w:tblInd w:w="-57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1510"/>
        <w:gridCol w:w="1985"/>
        <w:gridCol w:w="193"/>
        <w:gridCol w:w="168"/>
        <w:gridCol w:w="2545"/>
        <w:gridCol w:w="851"/>
      </w:tblGrid>
      <w:tr w:rsidR="00E10C0F" w:rsidRPr="00E43FD8" w:rsidTr="000801A7">
        <w:tc>
          <w:tcPr>
            <w:tcW w:w="9498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Өтініш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беруші</w:t>
            </w:r>
            <w:proofErr w:type="spellEnd"/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БСН</w:t>
            </w:r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тіркелген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толық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заңды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басшысы</w:t>
            </w:r>
            <w:proofErr w:type="spellEnd"/>
          </w:p>
        </w:tc>
        <w:tc>
          <w:tcPr>
            <w:tcW w:w="1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Тегі</w:t>
            </w:r>
            <w:proofErr w:type="spellEnd"/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90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Әкесінің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болған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жағдайда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</w:t>
            </w:r>
            <w:proofErr w:type="spellEnd"/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Жарғысына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жұмыс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тәжірибесі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бар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нысаналы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топтар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телефоны</w:t>
            </w:r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Электрондық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пошта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Ө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тініш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берушінің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веб-сайты</w:t>
            </w:r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желілердегі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парақшалар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топтар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аккаунттар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ind w:right="12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12.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асырылған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жобалар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бағдарламалар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6993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1314"/>
              <w:gridCol w:w="1142"/>
              <w:gridCol w:w="1214"/>
              <w:gridCol w:w="747"/>
              <w:gridCol w:w="873"/>
              <w:gridCol w:w="1370"/>
            </w:tblGrid>
            <w:tr w:rsidR="00E10C0F" w:rsidRPr="00A45C73" w:rsidTr="000801A7">
              <w:trPr>
                <w:trHeight w:val="819"/>
              </w:trPr>
              <w:tc>
                <w:tcPr>
                  <w:tcW w:w="333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Әлеуметтік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жобаның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атауы</w:t>
                  </w:r>
                  <w:proofErr w:type="spellEnd"/>
                </w:p>
              </w:tc>
              <w:tc>
                <w:tcPr>
                  <w:tcW w:w="1142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Қаржыландыру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көлемі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теңге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Қаржылан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-</w:t>
                  </w:r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дыру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көзі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</w:p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Тапсырыс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беруші</w:t>
                  </w:r>
                  <w:proofErr w:type="spellEnd"/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Орындау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кезеңі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Негізгі</w:t>
                  </w:r>
                  <w:proofErr w:type="spellEnd"/>
                </w:p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нәтижелері</w:t>
                  </w:r>
                  <w:proofErr w:type="spellEnd"/>
                </w:p>
              </w:tc>
            </w:tr>
            <w:tr w:rsidR="00E10C0F" w:rsidRPr="00E43FD8" w:rsidTr="000801A7">
              <w:trPr>
                <w:trHeight w:val="819"/>
              </w:trPr>
              <w:tc>
                <w:tcPr>
                  <w:tcW w:w="333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Баста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-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луы</w:t>
                  </w:r>
                  <w:proofErr w:type="spellEnd"/>
                </w:p>
              </w:tc>
              <w:tc>
                <w:tcPr>
                  <w:tcW w:w="87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Аяқта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-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луы</w:t>
                  </w:r>
                  <w:proofErr w:type="spellEnd"/>
                </w:p>
              </w:tc>
              <w:tc>
                <w:tcPr>
                  <w:tcW w:w="13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0C0F" w:rsidRPr="00E43FD8" w:rsidTr="000801A7">
              <w:trPr>
                <w:trHeight w:val="1050"/>
              </w:trPr>
              <w:tc>
                <w:tcPr>
                  <w:tcW w:w="33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1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9498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ІІ.</w:t>
            </w:r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Әлеуметтік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жобаның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командасы</w:t>
            </w:r>
            <w:proofErr w:type="spellEnd"/>
          </w:p>
        </w:tc>
      </w:tr>
      <w:tr w:rsidR="00E10C0F" w:rsidRPr="00715184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E0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Мәлімделген</w:t>
            </w:r>
            <w:proofErr w:type="spellEnd"/>
            <w:r w:rsidRPr="00E0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</w:t>
            </w:r>
            <w:proofErr w:type="spellEnd"/>
            <w:r w:rsidRPr="00E0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командасының</w:t>
            </w:r>
            <w:proofErr w:type="spellEnd"/>
            <w:r w:rsidRPr="00E0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мүшелері</w:t>
            </w:r>
            <w:proofErr w:type="spellEnd"/>
            <w:r w:rsidRPr="00E0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E0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7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110"/>
              <w:gridCol w:w="1641"/>
              <w:gridCol w:w="1223"/>
              <w:gridCol w:w="1492"/>
            </w:tblGrid>
            <w:tr w:rsidR="00E10C0F" w:rsidRPr="00715184" w:rsidTr="000801A7">
              <w:trPr>
                <w:trHeight w:val="654"/>
              </w:trPr>
              <w:tc>
                <w:tcPr>
                  <w:tcW w:w="1620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Жобалық команда мүшесінің тегі, аты , әкесінің аты (бар болғанда)</w:t>
                  </w:r>
                </w:p>
              </w:tc>
              <w:tc>
                <w:tcPr>
                  <w:tcW w:w="1110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Лауазымы</w:t>
                  </w:r>
                </w:p>
              </w:tc>
              <w:tc>
                <w:tcPr>
                  <w:tcW w:w="1641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E047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Жобалардың атауын және оларды іске асырудағы рөлін көрсете отырып, әлеуметтік жобаның міндеттеріне сәйкес келетін жұмыс тәжірибесі</w:t>
                  </w:r>
                </w:p>
              </w:tc>
              <w:tc>
                <w:tcPr>
                  <w:tcW w:w="1223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E047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Қызметкердің еңбек өтілі (жылдар санын көрсету)</w:t>
                  </w:r>
                </w:p>
              </w:tc>
              <w:tc>
                <w:tcPr>
                  <w:tcW w:w="1492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E0479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Әлеуметтік жобадағы міндеттер, жауапкершілік</w:t>
                  </w:r>
                </w:p>
              </w:tc>
            </w:tr>
            <w:tr w:rsidR="00E10C0F" w:rsidRPr="00715184" w:rsidTr="000801A7">
              <w:trPr>
                <w:trHeight w:val="3707"/>
              </w:trPr>
              <w:tc>
                <w:tcPr>
                  <w:tcW w:w="1620" w:type="dxa"/>
                  <w:vMerge/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10" w:type="dxa"/>
                  <w:vMerge/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41" w:type="dxa"/>
                  <w:vMerge/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23" w:type="dxa"/>
                  <w:vMerge/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92" w:type="dxa"/>
                  <w:vMerge/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10C0F" w:rsidRPr="00715184" w:rsidTr="000801A7">
              <w:trPr>
                <w:trHeight w:val="373"/>
              </w:trPr>
              <w:tc>
                <w:tcPr>
                  <w:tcW w:w="162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E10C0F" w:rsidRPr="00E43FD8" w:rsidRDefault="00E10C0F" w:rsidP="000801A7">
            <w:pPr>
              <w:spacing w:after="0" w:line="240" w:lineRule="auto"/>
              <w:ind w:right="16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0C0F" w:rsidRPr="00E43FD8" w:rsidTr="000801A7">
        <w:tc>
          <w:tcPr>
            <w:tcW w:w="9498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ІІІ</w:t>
            </w:r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Жоба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емес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гранттың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бағыты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көрсетілген</w:t>
            </w:r>
            <w:proofErr w:type="spellEnd"/>
            <w:r w:rsidRPr="00A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бағыттардың</w:t>
            </w:r>
            <w:proofErr w:type="spellEnd"/>
            <w:r w:rsidRPr="00A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бірін</w:t>
            </w:r>
            <w:proofErr w:type="spellEnd"/>
            <w:r w:rsidRPr="00A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таңдау</w:t>
            </w:r>
            <w:proofErr w:type="spellEnd"/>
            <w:r w:rsidRPr="00A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қажет</w:t>
            </w:r>
            <w:proofErr w:type="spellEnd"/>
            <w:r w:rsidRPr="00A06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2B34F5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Су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ресурстарын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қорғау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ұтымды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пайдалану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10C0F" w:rsidRPr="002B34F5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Жер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ресурстарын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қорғау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қалпына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келтіру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тұрақты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жер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пайдалану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Биологиялық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әртүрлілік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пен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экожүйелерді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ұтымды</w:t>
            </w:r>
            <w:proofErr w:type="spellEnd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пайдалану</w:t>
            </w:r>
            <w:proofErr w:type="spellEnd"/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асыруға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грант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сұралатын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атауы</w:t>
            </w:r>
            <w:proofErr w:type="spellEnd"/>
            <w:r>
              <w:t xml:space="preserve"> </w:t>
            </w:r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2B34F5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B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Әлеуметтік жобаның әлеуметтік маңыздылығын негіздеудегі проблеманың сипаттамасы (мәселе зерттеу, статистикалық және аналитикалық ақпаратты талдау, БАҚ-тағы жарияланымдар және т. б. арқылы анықталған объективті деректермен негізделуі тиіс)</w:t>
            </w:r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міндеттері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сипаттамасы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асырудың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тетіктері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әдістері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(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мына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сұрақтарға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жауап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қажет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межеленген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мақсаттарға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қалай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қол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жеткізуге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болады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қойылған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міндеттер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қалай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орындалады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олардың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шешу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жолдарын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кім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жүзеге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асырады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бұл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ретте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қандай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ресурстар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тартылатын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болады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асыру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аумағы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асырудың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басталу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асырудың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аяқталу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нысаналы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топтары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11. </w:t>
            </w:r>
            <w:proofErr w:type="spellStart"/>
            <w:r w:rsidRPr="00A06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A06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6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жобаның</w:t>
            </w:r>
            <w:proofErr w:type="spellEnd"/>
            <w:r w:rsidRPr="00A06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6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A06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6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жоспарлы</w:t>
            </w:r>
            <w:proofErr w:type="spellEnd"/>
            <w:r w:rsidRPr="00A06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6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нысаналы</w:t>
            </w:r>
            <w:proofErr w:type="spellEnd"/>
            <w:r w:rsidRPr="00A06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6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индикаторлар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Сандық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Сапалық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оларды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өлшеу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серіктестері</w:t>
            </w:r>
            <w:proofErr w:type="spellEnd"/>
          </w:p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Серіктес</w:t>
            </w:r>
            <w:proofErr w:type="spellEnd"/>
          </w:p>
        </w:tc>
        <w:tc>
          <w:tcPr>
            <w:tcW w:w="339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Қолдау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түрі</w:t>
            </w:r>
            <w:proofErr w:type="spellEnd"/>
          </w:p>
        </w:tc>
      </w:tr>
      <w:tr w:rsidR="00E10C0F" w:rsidRPr="00687F4F" w:rsidTr="000801A7">
        <w:trPr>
          <w:trHeight w:val="2528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F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 </w:t>
            </w:r>
            <w:proofErr w:type="spellStart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</w:t>
            </w:r>
            <w:proofErr w:type="spellEnd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сүйемелдеу</w:t>
            </w:r>
            <w:proofErr w:type="spellEnd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қалай</w:t>
            </w:r>
            <w:proofErr w:type="spellEnd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ұйымдастырылады</w:t>
            </w:r>
            <w:proofErr w:type="spellEnd"/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6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1353"/>
              <w:gridCol w:w="2001"/>
              <w:gridCol w:w="1491"/>
            </w:tblGrid>
            <w:tr w:rsidR="00E10C0F" w:rsidRPr="00E43FD8" w:rsidTr="000801A7">
              <w:trPr>
                <w:trHeight w:val="620"/>
              </w:trPr>
              <w:tc>
                <w:tcPr>
                  <w:tcW w:w="1975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87F4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Ақпараттық өнім (мақала, бейнеролик, баннер, пост, бюллетень, т. б.)</w:t>
                  </w:r>
                </w:p>
              </w:tc>
              <w:tc>
                <w:tcPr>
                  <w:tcW w:w="1353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687F4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Әлеуметтік жоба уақытындағы ақпараттық өнімдердің саны</w:t>
                  </w:r>
                </w:p>
              </w:tc>
              <w:tc>
                <w:tcPr>
                  <w:tcW w:w="2001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687F4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Жарықтандыру арналары 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т</w:t>
                  </w:r>
                  <w:r w:rsidRPr="00687F4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еледидар, баспа басылымдары, интернет-порталдар, жеке сайт, әлеуметтік желілер, радио, таратылымдар, т. б.)</w:t>
                  </w:r>
                </w:p>
              </w:tc>
              <w:tc>
                <w:tcPr>
                  <w:tcW w:w="1491" w:type="dxa"/>
                  <w:vMerge w:val="restart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687F4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Ақпараттың таралу жиілігі</w:t>
                  </w:r>
                </w:p>
              </w:tc>
            </w:tr>
            <w:tr w:rsidR="00E10C0F" w:rsidRPr="00E43FD8" w:rsidTr="000801A7">
              <w:trPr>
                <w:trHeight w:val="620"/>
              </w:trPr>
              <w:tc>
                <w:tcPr>
                  <w:tcW w:w="1975" w:type="dxa"/>
                  <w:vMerge/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53" w:type="dxa"/>
                  <w:vMerge/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01" w:type="dxa"/>
                  <w:vMerge/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91" w:type="dxa"/>
                  <w:vMerge/>
                  <w:shd w:val="clear" w:color="auto" w:fill="auto"/>
                  <w:vAlign w:val="bottom"/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10C0F" w:rsidRPr="00E43FD8" w:rsidTr="000801A7">
              <w:trPr>
                <w:trHeight w:val="382"/>
              </w:trPr>
              <w:tc>
                <w:tcPr>
                  <w:tcW w:w="1975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53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0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E10C0F" w:rsidRPr="00E43FD8" w:rsidRDefault="00E10C0F" w:rsidP="00080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10C0F" w:rsidRPr="00E43FD8" w:rsidTr="000801A7">
        <w:tc>
          <w:tcPr>
            <w:tcW w:w="2246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0C0F" w:rsidRPr="00687F4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14. </w:t>
            </w:r>
            <w:proofErr w:type="spellStart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жобаның</w:t>
            </w:r>
            <w:proofErr w:type="spellEnd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тәуекелдері</w:t>
            </w:r>
            <w:proofErr w:type="spellEnd"/>
          </w:p>
        </w:tc>
        <w:tc>
          <w:tcPr>
            <w:tcW w:w="368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10C0F" w:rsidRPr="00F72569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Тәуекел</w:t>
            </w:r>
            <w:proofErr w:type="spellEnd"/>
          </w:p>
        </w:tc>
        <w:tc>
          <w:tcPr>
            <w:tcW w:w="356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10C0F" w:rsidRPr="00F72569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Ықтималдықты</w:t>
            </w:r>
            <w:proofErr w:type="spellEnd"/>
            <w:r w:rsidRPr="00F7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азайту</w:t>
            </w:r>
            <w:proofErr w:type="spellEnd"/>
            <w:r w:rsidRPr="00F7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F7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салдарды</w:t>
            </w:r>
            <w:proofErr w:type="spellEnd"/>
            <w:r w:rsidRPr="00F7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азайту</w:t>
            </w:r>
            <w:proofErr w:type="spellEnd"/>
            <w:r w:rsidRPr="00F7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5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стратегиясы</w:t>
            </w:r>
            <w:proofErr w:type="spellEnd"/>
          </w:p>
        </w:tc>
      </w:tr>
      <w:tr w:rsidR="00E10C0F" w:rsidRPr="00E43FD8" w:rsidTr="000801A7">
        <w:tc>
          <w:tcPr>
            <w:tcW w:w="2246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0C0F" w:rsidRPr="002D3E2A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жобаның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тұрақтылығы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қаржыландыру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нәтижелерді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ілгерілету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аяқталғаннан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қызметті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жалғастыру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мүмкіндігі</w:t>
            </w:r>
            <w:proofErr w:type="spellEnd"/>
            <w:r w:rsidRPr="002D3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5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10C0F" w:rsidRPr="00E43FD8" w:rsidRDefault="00E10C0F" w:rsidP="000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E43FD8" w:rsidTr="000801A7">
        <w:tc>
          <w:tcPr>
            <w:tcW w:w="9498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Күнтізбелік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жоспар</w:t>
            </w:r>
            <w:proofErr w:type="spellEnd"/>
          </w:p>
        </w:tc>
      </w:tr>
      <w:tr w:rsidR="00E10C0F" w:rsidRPr="00E43FD8" w:rsidTr="000801A7">
        <w:tc>
          <w:tcPr>
            <w:tcW w:w="9498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9178" w:type="dxa"/>
              <w:tblInd w:w="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37"/>
              <w:gridCol w:w="1836"/>
              <w:gridCol w:w="2453"/>
              <w:gridCol w:w="1013"/>
              <w:gridCol w:w="1380"/>
              <w:gridCol w:w="1659"/>
            </w:tblGrid>
            <w:tr w:rsidR="00E10C0F" w:rsidTr="000801A7">
              <w:trPr>
                <w:trHeight w:val="618"/>
              </w:trPr>
              <w:tc>
                <w:tcPr>
                  <w:tcW w:w="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Pr="00DC4639" w:rsidRDefault="00E10C0F" w:rsidP="00080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E10C0F" w:rsidRDefault="00E10C0F" w:rsidP="000801A7">
                  <w:pPr>
                    <w:tabs>
                      <w:tab w:val="left" w:pos="851"/>
                    </w:tabs>
                    <w:spacing w:after="2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Р\с</w:t>
                  </w:r>
                </w:p>
              </w:tc>
              <w:tc>
                <w:tcPr>
                  <w:tcW w:w="1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Шешілетін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міндет</w:t>
                  </w:r>
                  <w:proofErr w:type="spellEnd"/>
                </w:p>
              </w:tc>
              <w:tc>
                <w:tcPr>
                  <w:tcW w:w="2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Іс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-шара,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оның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мазмұны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өткізу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орны</w:t>
                  </w:r>
                  <w:proofErr w:type="spellEnd"/>
                </w:p>
              </w:tc>
              <w:tc>
                <w:tcPr>
                  <w:tcW w:w="1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Басталу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күні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Аяқталу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күні</w:t>
                  </w:r>
                  <w:proofErr w:type="spellEnd"/>
                </w:p>
              </w:tc>
              <w:tc>
                <w:tcPr>
                  <w:tcW w:w="1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Күтілетін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нәтижелер</w:t>
                  </w:r>
                  <w:proofErr w:type="spellEnd"/>
                </w:p>
              </w:tc>
            </w:tr>
            <w:tr w:rsidR="00E10C0F" w:rsidTr="000801A7">
              <w:trPr>
                <w:trHeight w:val="287"/>
              </w:trPr>
              <w:tc>
                <w:tcPr>
                  <w:tcW w:w="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10C0F" w:rsidRPr="00E43FD8" w:rsidTr="000801A7">
        <w:trPr>
          <w:trHeight w:val="465"/>
        </w:trPr>
        <w:tc>
          <w:tcPr>
            <w:tcW w:w="9498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Әлеуметтік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жоба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шығыстарының</w:t>
            </w:r>
            <w:proofErr w:type="spellEnd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сметасы</w:t>
            </w:r>
            <w:proofErr w:type="spellEnd"/>
          </w:p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184" w:type="dxa"/>
              <w:tblInd w:w="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2"/>
              <w:gridCol w:w="1012"/>
              <w:gridCol w:w="1178"/>
              <w:gridCol w:w="1027"/>
              <w:gridCol w:w="1073"/>
              <w:gridCol w:w="921"/>
              <w:gridCol w:w="1450"/>
              <w:gridCol w:w="907"/>
              <w:gridCol w:w="1194"/>
            </w:tblGrid>
            <w:tr w:rsidR="00E10C0F" w:rsidTr="000801A7">
              <w:trPr>
                <w:trHeight w:val="455"/>
              </w:trPr>
              <w:tc>
                <w:tcPr>
                  <w:tcW w:w="42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1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Шығыстардың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баптары</w:t>
                  </w:r>
                  <w:proofErr w:type="spellEnd"/>
                </w:p>
              </w:tc>
              <w:tc>
                <w:tcPr>
                  <w:tcW w:w="117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Өлшем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бірлігі</w:t>
                  </w:r>
                  <w:proofErr w:type="spellEnd"/>
                </w:p>
              </w:tc>
              <w:tc>
                <w:tcPr>
                  <w:tcW w:w="102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Саны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Құны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теңге</w:t>
                  </w:r>
                  <w:proofErr w:type="spellEnd"/>
                </w:p>
              </w:tc>
              <w:tc>
                <w:tcPr>
                  <w:tcW w:w="92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Барлығы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теңге</w:t>
                  </w:r>
                  <w:proofErr w:type="spellEnd"/>
                </w:p>
              </w:tc>
              <w:tc>
                <w:tcPr>
                  <w:tcW w:w="23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Қаржыландыру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көздері</w:t>
                  </w:r>
                  <w:proofErr w:type="spellEnd"/>
                </w:p>
              </w:tc>
              <w:tc>
                <w:tcPr>
                  <w:tcW w:w="11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Негіздеме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түсініктеме</w:t>
                  </w:r>
                  <w:proofErr w:type="spellEnd"/>
                </w:p>
              </w:tc>
            </w:tr>
            <w:tr w:rsidR="00E10C0F" w:rsidTr="000801A7">
              <w:trPr>
                <w:trHeight w:val="455"/>
              </w:trPr>
              <w:tc>
                <w:tcPr>
                  <w:tcW w:w="42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0C0F" w:rsidRDefault="00E10C0F" w:rsidP="000801A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0C0F" w:rsidRDefault="00E10C0F" w:rsidP="000801A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0C0F" w:rsidRDefault="00E10C0F" w:rsidP="000801A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0C0F" w:rsidRDefault="00E10C0F" w:rsidP="000801A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0C0F" w:rsidRDefault="00E10C0F" w:rsidP="000801A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0C0F" w:rsidRDefault="00E10C0F" w:rsidP="000801A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Өтініш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беруші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жеке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салым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Грант </w:t>
                  </w: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қаражаты</w:t>
                  </w:r>
                  <w:proofErr w:type="spellEnd"/>
                </w:p>
              </w:tc>
              <w:tc>
                <w:tcPr>
                  <w:tcW w:w="11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0C0F" w:rsidRDefault="00E10C0F" w:rsidP="000801A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0C0F" w:rsidTr="000801A7">
              <w:trPr>
                <w:trHeight w:val="387"/>
              </w:trPr>
              <w:tc>
                <w:tcPr>
                  <w:tcW w:w="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0C0F" w:rsidTr="000801A7">
              <w:trPr>
                <w:trHeight w:val="387"/>
              </w:trPr>
              <w:tc>
                <w:tcPr>
                  <w:tcW w:w="4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Жиынында</w:t>
                  </w:r>
                  <w:proofErr w:type="spellEnd"/>
                  <w:r w:rsidRPr="00E43FD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10C0F" w:rsidRDefault="00E10C0F" w:rsidP="000801A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C0F" w:rsidRPr="00DC4639" w:rsidTr="000801A7">
        <w:tc>
          <w:tcPr>
            <w:tcW w:w="9498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0C0F" w:rsidRPr="003813D1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VI. </w:t>
            </w:r>
            <w:proofErr w:type="spellStart"/>
            <w:r w:rsidRPr="00381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Өтінімді</w:t>
            </w:r>
            <w:proofErr w:type="spellEnd"/>
            <w:r w:rsidRPr="00381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1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растау</w:t>
            </w:r>
            <w:proofErr w:type="spellEnd"/>
          </w:p>
        </w:tc>
      </w:tr>
      <w:tr w:rsidR="00E10C0F" w:rsidRPr="00F37EF7" w:rsidTr="000801A7">
        <w:tc>
          <w:tcPr>
            <w:tcW w:w="9498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Осы 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өтінімге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қол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қою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арқылы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өтініш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беруші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10C0F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07136">
              <w:rPr>
                <w:bCs/>
                <w:lang w:val="kk-KZ"/>
              </w:rPr>
              <w:t>«</w:t>
            </w:r>
            <w:proofErr w:type="spellStart"/>
            <w:r w:rsidRPr="00007136">
              <w:rPr>
                <w:bCs/>
              </w:rPr>
              <w:t>EcoBatys</w:t>
            </w:r>
            <w:proofErr w:type="spellEnd"/>
            <w:r w:rsidRPr="00007136">
              <w:rPr>
                <w:bCs/>
              </w:rPr>
              <w:t xml:space="preserve"> 2.0</w:t>
            </w:r>
            <w:r w:rsidRPr="00007136">
              <w:rPr>
                <w:bCs/>
                <w:lang w:val="kk-KZ"/>
              </w:rPr>
              <w:t xml:space="preserve">» </w:t>
            </w:r>
            <w:proofErr w:type="spellStart"/>
            <w:r w:rsidRPr="00007136">
              <w:rPr>
                <w:bCs/>
              </w:rPr>
              <w:t>әлеуметтік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жобасын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іске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асыру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шеңберінде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үкіметтік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емес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ұйымдар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үшін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мемлекеттік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емес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гранттар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беруге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арналған</w:t>
            </w:r>
            <w:proofErr w:type="spellEnd"/>
            <w:r w:rsidRPr="00007136">
              <w:rPr>
                <w:bCs/>
              </w:rPr>
              <w:t xml:space="preserve"> </w:t>
            </w:r>
            <w:r w:rsidRPr="00007136">
              <w:rPr>
                <w:bCs/>
                <w:lang w:val="kk-KZ"/>
              </w:rPr>
              <w:t>К</w:t>
            </w:r>
            <w:proofErr w:type="spellStart"/>
            <w:r w:rsidRPr="00007136">
              <w:rPr>
                <w:bCs/>
              </w:rPr>
              <w:t>онкурсты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өткізу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туралы</w:t>
            </w:r>
            <w:proofErr w:type="spellEnd"/>
            <w:r w:rsidRPr="00007136">
              <w:rPr>
                <w:bCs/>
              </w:rPr>
              <w:t xml:space="preserve"> </w:t>
            </w:r>
            <w:r w:rsidRPr="00007136">
              <w:rPr>
                <w:bCs/>
                <w:lang w:val="kk-KZ"/>
              </w:rPr>
              <w:t>Е</w:t>
            </w:r>
            <w:proofErr w:type="spellStart"/>
            <w:r w:rsidRPr="00007136">
              <w:rPr>
                <w:bCs/>
              </w:rPr>
              <w:t>режеде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айқындалған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үкіметтік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емес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ұйымдар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үшін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мемлекеттік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емес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гранттар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беруге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арналған</w:t>
            </w:r>
            <w:proofErr w:type="spellEnd"/>
            <w:r w:rsidRPr="00007136">
              <w:rPr>
                <w:bCs/>
              </w:rPr>
              <w:t xml:space="preserve"> </w:t>
            </w:r>
            <w:r w:rsidRPr="00007136">
              <w:rPr>
                <w:bCs/>
                <w:lang w:val="kk-KZ"/>
              </w:rPr>
              <w:t>К</w:t>
            </w:r>
            <w:proofErr w:type="spellStart"/>
            <w:r w:rsidRPr="00007136">
              <w:rPr>
                <w:bCs/>
              </w:rPr>
              <w:t>онкурсты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өткізу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шарттары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r w:rsidRPr="00007136">
              <w:rPr>
                <w:bCs/>
              </w:rPr>
              <w:t xml:space="preserve">мен </w:t>
            </w:r>
            <w:proofErr w:type="spellStart"/>
            <w:r w:rsidRPr="00007136">
              <w:rPr>
                <w:bCs/>
              </w:rPr>
              <w:t>тәртібі</w:t>
            </w:r>
            <w:proofErr w:type="spellEnd"/>
            <w:r>
              <w:rPr>
                <w:bCs/>
                <w:lang w:val="kk-KZ"/>
              </w:rPr>
              <w:t>не келісім беруін</w:t>
            </w:r>
            <w:r w:rsidRPr="00007136">
              <w:rPr>
                <w:bCs/>
              </w:rPr>
              <w:t>;</w:t>
            </w:r>
          </w:p>
          <w:p w:rsidR="00E10C0F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07136">
              <w:rPr>
                <w:bCs/>
              </w:rPr>
              <w:t xml:space="preserve">осы </w:t>
            </w:r>
            <w:proofErr w:type="spellStart"/>
            <w:r w:rsidRPr="00007136">
              <w:rPr>
                <w:bCs/>
              </w:rPr>
              <w:t>өтінімнің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құрамында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ұсынылған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ақпараттың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өзектілігі</w:t>
            </w:r>
            <w:proofErr w:type="spellEnd"/>
            <w:r w:rsidRPr="00007136">
              <w:rPr>
                <w:bCs/>
              </w:rPr>
              <w:t xml:space="preserve"> мен </w:t>
            </w:r>
            <w:proofErr w:type="spellStart"/>
            <w:r w:rsidRPr="00007136">
              <w:rPr>
                <w:bCs/>
              </w:rPr>
              <w:t>анықтығын</w:t>
            </w:r>
            <w:proofErr w:type="spellEnd"/>
            <w:r w:rsidRPr="00007136">
              <w:rPr>
                <w:bCs/>
              </w:rPr>
              <w:t>;</w:t>
            </w:r>
          </w:p>
          <w:p w:rsidR="00E10C0F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proofErr w:type="spellStart"/>
            <w:r w:rsidRPr="00007136">
              <w:rPr>
                <w:bCs/>
              </w:rPr>
              <w:t>жүзеге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асырылуы</w:t>
            </w:r>
            <w:proofErr w:type="spellEnd"/>
            <w:r w:rsidRPr="00007136">
              <w:rPr>
                <w:bCs/>
              </w:rPr>
              <w:t xml:space="preserve"> ҚР </w:t>
            </w:r>
            <w:proofErr w:type="spellStart"/>
            <w:r w:rsidRPr="00007136">
              <w:rPr>
                <w:bCs/>
              </w:rPr>
              <w:t>заңнамасының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талаптарын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бұзатын</w:t>
            </w:r>
            <w:proofErr w:type="spellEnd"/>
            <w:r w:rsidRPr="00007136">
              <w:rPr>
                <w:bCs/>
              </w:rPr>
              <w:t xml:space="preserve"> осы </w:t>
            </w:r>
            <w:proofErr w:type="spellStart"/>
            <w:r w:rsidRPr="00007136">
              <w:rPr>
                <w:bCs/>
              </w:rPr>
              <w:t>өтініммен</w:t>
            </w:r>
            <w:proofErr w:type="spellEnd"/>
            <w:r w:rsidRPr="00007136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>К</w:t>
            </w:r>
            <w:proofErr w:type="spellStart"/>
            <w:r w:rsidRPr="00007136">
              <w:rPr>
                <w:bCs/>
              </w:rPr>
              <w:t>онкурсқа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ұсынылған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іс-шаралар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жобасында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болмауын</w:t>
            </w:r>
            <w:proofErr w:type="spellEnd"/>
            <w:r w:rsidRPr="00007136">
              <w:rPr>
                <w:bCs/>
              </w:rPr>
              <w:t>;</w:t>
            </w:r>
          </w:p>
          <w:p w:rsidR="00E10C0F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07136">
              <w:rPr>
                <w:bCs/>
              </w:rPr>
              <w:t xml:space="preserve">осы </w:t>
            </w:r>
            <w:proofErr w:type="spellStart"/>
            <w:r w:rsidRPr="00007136">
              <w:rPr>
                <w:bCs/>
              </w:rPr>
              <w:t>өтінімде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пайдаланылуы</w:t>
            </w:r>
            <w:proofErr w:type="spellEnd"/>
            <w:r w:rsidRPr="00007136">
              <w:rPr>
                <w:bCs/>
              </w:rPr>
              <w:t xml:space="preserve"> ҚР </w:t>
            </w:r>
            <w:proofErr w:type="spellStart"/>
            <w:r w:rsidRPr="00007136">
              <w:rPr>
                <w:bCs/>
              </w:rPr>
              <w:t>заңнамасының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талаптарын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бұзатын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ақпараттың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болмауын</w:t>
            </w:r>
            <w:proofErr w:type="spellEnd"/>
            <w:r w:rsidRPr="00007136">
              <w:rPr>
                <w:bCs/>
              </w:rPr>
              <w:t>;</w:t>
            </w:r>
          </w:p>
          <w:p w:rsidR="00E10C0F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007136">
              <w:rPr>
                <w:bCs/>
              </w:rPr>
              <w:t xml:space="preserve">осы </w:t>
            </w:r>
            <w:proofErr w:type="spellStart"/>
            <w:r w:rsidRPr="00007136">
              <w:rPr>
                <w:bCs/>
              </w:rPr>
              <w:t>өтінімде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ұсынылуы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және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өңделуі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дербес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деректер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субъектісінің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құқықтары</w:t>
            </w:r>
            <w:proofErr w:type="spellEnd"/>
            <w:r w:rsidRPr="00007136">
              <w:rPr>
                <w:bCs/>
              </w:rPr>
              <w:t xml:space="preserve"> мен </w:t>
            </w:r>
            <w:proofErr w:type="spellStart"/>
            <w:r w:rsidRPr="00007136">
              <w:rPr>
                <w:bCs/>
              </w:rPr>
              <w:t>заңды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мүдделерін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бұзатын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дербес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деректердің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болмауын</w:t>
            </w:r>
            <w:proofErr w:type="spellEnd"/>
            <w:r w:rsidRPr="00007136">
              <w:rPr>
                <w:bCs/>
              </w:rPr>
              <w:t>;</w:t>
            </w:r>
          </w:p>
          <w:p w:rsidR="00E10C0F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proofErr w:type="spellStart"/>
            <w:r w:rsidRPr="00007136">
              <w:rPr>
                <w:bCs/>
              </w:rPr>
              <w:t>ұйымды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тарату</w:t>
            </w:r>
            <w:proofErr w:type="spellEnd"/>
            <w:r w:rsidRPr="00007136">
              <w:rPr>
                <w:bCs/>
              </w:rPr>
              <w:t xml:space="preserve">, </w:t>
            </w:r>
            <w:proofErr w:type="spellStart"/>
            <w:r w:rsidRPr="00007136">
              <w:rPr>
                <w:bCs/>
              </w:rPr>
              <w:t>ұйымның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дәрменсіздігі</w:t>
            </w:r>
            <w:proofErr w:type="spellEnd"/>
            <w:r w:rsidRPr="00007136">
              <w:rPr>
                <w:bCs/>
              </w:rPr>
              <w:t xml:space="preserve"> (</w:t>
            </w:r>
            <w:proofErr w:type="spellStart"/>
            <w:r w:rsidRPr="00007136">
              <w:rPr>
                <w:bCs/>
              </w:rPr>
              <w:t>банкроттығы</w:t>
            </w:r>
            <w:proofErr w:type="spellEnd"/>
            <w:r w:rsidRPr="00007136">
              <w:rPr>
                <w:bCs/>
              </w:rPr>
              <w:t xml:space="preserve">) </w:t>
            </w:r>
            <w:proofErr w:type="spellStart"/>
            <w:r w:rsidRPr="00007136">
              <w:rPr>
                <w:bCs/>
              </w:rPr>
              <w:t>туралы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іс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бойынша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іс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жүргізу</w:t>
            </w:r>
            <w:proofErr w:type="spellEnd"/>
            <w:r w:rsidRPr="00007136">
              <w:rPr>
                <w:bCs/>
              </w:rPr>
              <w:t xml:space="preserve">, </w:t>
            </w:r>
            <w:proofErr w:type="spellStart"/>
            <w:r w:rsidRPr="00007136">
              <w:rPr>
                <w:bCs/>
              </w:rPr>
              <w:t>оның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қызметін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тоқтата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тұру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рәсімінің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болмауын</w:t>
            </w:r>
            <w:proofErr w:type="spellEnd"/>
            <w:r w:rsidRPr="00007136">
              <w:rPr>
                <w:bCs/>
              </w:rPr>
              <w:t>;</w:t>
            </w:r>
          </w:p>
          <w:p w:rsidR="00E10C0F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proofErr w:type="spellStart"/>
            <w:r w:rsidRPr="00007136">
              <w:rPr>
                <w:bCs/>
              </w:rPr>
              <w:t>ұйымның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Қазақстан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Республикасының</w:t>
            </w:r>
            <w:proofErr w:type="spellEnd"/>
            <w:r w:rsidRPr="00007136">
              <w:rPr>
                <w:bCs/>
              </w:rPr>
              <w:t xml:space="preserve"> бюджет </w:t>
            </w:r>
            <w:proofErr w:type="spellStart"/>
            <w:r w:rsidRPr="00007136">
              <w:rPr>
                <w:bCs/>
              </w:rPr>
              <w:t>жүйесінің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бюджеттеріне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орындау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мерзімі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басталған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салықтар</w:t>
            </w:r>
            <w:proofErr w:type="spellEnd"/>
            <w:r w:rsidRPr="00007136">
              <w:rPr>
                <w:bCs/>
              </w:rPr>
              <w:t xml:space="preserve">, </w:t>
            </w:r>
            <w:proofErr w:type="spellStart"/>
            <w:r w:rsidRPr="00007136">
              <w:rPr>
                <w:bCs/>
              </w:rPr>
              <w:t>алымдар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және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өзге</w:t>
            </w:r>
            <w:proofErr w:type="spellEnd"/>
            <w:r w:rsidRPr="00007136">
              <w:rPr>
                <w:bCs/>
              </w:rPr>
              <w:t xml:space="preserve"> де </w:t>
            </w:r>
            <w:proofErr w:type="spellStart"/>
            <w:r w:rsidRPr="00007136">
              <w:rPr>
                <w:bCs/>
              </w:rPr>
              <w:t>міндетті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төлемдер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бойынша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мерзімі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өткен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берешегінің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болмауын</w:t>
            </w:r>
            <w:proofErr w:type="spellEnd"/>
            <w:r w:rsidRPr="00007136">
              <w:rPr>
                <w:bCs/>
              </w:rPr>
              <w:t xml:space="preserve"> (осы </w:t>
            </w:r>
            <w:proofErr w:type="spellStart"/>
            <w:r w:rsidRPr="00007136">
              <w:rPr>
                <w:bCs/>
              </w:rPr>
              <w:t>өтінім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берілген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күнге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ұйымның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тиісті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арызы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бойынша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шешім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болмаған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кезде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ұйым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белгіленген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тәртіппен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шағым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жасайтын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берешекті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қоспағанда</w:t>
            </w:r>
            <w:proofErr w:type="spellEnd"/>
            <w:r w:rsidRPr="00007136">
              <w:rPr>
                <w:bCs/>
              </w:rPr>
              <w:t>);</w:t>
            </w:r>
          </w:p>
          <w:p w:rsidR="00E10C0F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proofErr w:type="spellStart"/>
            <w:r w:rsidRPr="00007136">
              <w:rPr>
                <w:bCs/>
              </w:rPr>
              <w:t>ұйымның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басшылары</w:t>
            </w:r>
            <w:proofErr w:type="spellEnd"/>
            <w:r w:rsidRPr="00007136">
              <w:rPr>
                <w:bCs/>
              </w:rPr>
              <w:t xml:space="preserve">, </w:t>
            </w:r>
            <w:proofErr w:type="spellStart"/>
            <w:r w:rsidRPr="00007136">
              <w:rPr>
                <w:bCs/>
              </w:rPr>
              <w:t>құрылтайшылары</w:t>
            </w:r>
            <w:proofErr w:type="spellEnd"/>
            <w:r w:rsidRPr="00007136">
              <w:rPr>
                <w:bCs/>
              </w:rPr>
              <w:t xml:space="preserve">, </w:t>
            </w:r>
            <w:r>
              <w:rPr>
                <w:bCs/>
                <w:lang w:val="kk-KZ"/>
              </w:rPr>
              <w:t>тапсырыс берушінің</w:t>
            </w:r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және</w:t>
            </w:r>
            <w:proofErr w:type="spellEnd"/>
            <w:r w:rsidRPr="00007136">
              <w:rPr>
                <w:bCs/>
              </w:rPr>
              <w:t xml:space="preserve"> (</w:t>
            </w:r>
            <w:proofErr w:type="spellStart"/>
            <w:r w:rsidRPr="00007136">
              <w:rPr>
                <w:bCs/>
              </w:rPr>
              <w:t>немесе</w:t>
            </w:r>
            <w:proofErr w:type="spellEnd"/>
            <w:r w:rsidRPr="00007136">
              <w:rPr>
                <w:bCs/>
              </w:rPr>
              <w:t xml:space="preserve">) </w:t>
            </w:r>
            <w:proofErr w:type="spellStart"/>
            <w:r w:rsidRPr="00007136">
              <w:rPr>
                <w:bCs/>
              </w:rPr>
              <w:t>оператордың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уәкілетті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адамдарының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жұбайы</w:t>
            </w:r>
            <w:proofErr w:type="spellEnd"/>
            <w:r w:rsidRPr="00007136">
              <w:rPr>
                <w:bCs/>
              </w:rPr>
              <w:t xml:space="preserve"> (</w:t>
            </w:r>
            <w:proofErr w:type="spellStart"/>
            <w:r w:rsidRPr="00007136">
              <w:rPr>
                <w:bCs/>
              </w:rPr>
              <w:t>зайыбы</w:t>
            </w:r>
            <w:proofErr w:type="spellEnd"/>
            <w:r w:rsidRPr="00007136">
              <w:rPr>
                <w:bCs/>
              </w:rPr>
              <w:t xml:space="preserve">), </w:t>
            </w:r>
            <w:proofErr w:type="spellStart"/>
            <w:r w:rsidRPr="00007136">
              <w:rPr>
                <w:bCs/>
              </w:rPr>
              <w:t>жақын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туыстары</w:t>
            </w:r>
            <w:proofErr w:type="spellEnd"/>
            <w:r w:rsidRPr="00007136">
              <w:rPr>
                <w:bCs/>
              </w:rPr>
              <w:t xml:space="preserve">, </w:t>
            </w:r>
            <w:proofErr w:type="spellStart"/>
            <w:r w:rsidRPr="00007136">
              <w:rPr>
                <w:bCs/>
              </w:rPr>
              <w:t>жекжаттары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болып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табылмайтынын</w:t>
            </w:r>
            <w:proofErr w:type="spellEnd"/>
            <w:r w:rsidRPr="00007136">
              <w:rPr>
                <w:bCs/>
              </w:rPr>
              <w:t>;</w:t>
            </w:r>
          </w:p>
          <w:p w:rsidR="00E10C0F" w:rsidRPr="007A129D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proofErr w:type="spellStart"/>
            <w:r w:rsidRPr="00007136">
              <w:rPr>
                <w:bCs/>
              </w:rPr>
              <w:t>ұйымның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басшылары</w:t>
            </w:r>
            <w:proofErr w:type="spellEnd"/>
            <w:r w:rsidRPr="00007136">
              <w:rPr>
                <w:bCs/>
              </w:rPr>
              <w:t xml:space="preserve">, </w:t>
            </w:r>
            <w:proofErr w:type="spellStart"/>
            <w:r w:rsidRPr="00007136">
              <w:rPr>
                <w:bCs/>
              </w:rPr>
              <w:t>құрылтайшылары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террористік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әрекетке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қатысы</w:t>
            </w:r>
            <w:proofErr w:type="spellEnd"/>
            <w:r w:rsidRPr="00007136">
              <w:rPr>
                <w:bCs/>
              </w:rPr>
              <w:t xml:space="preserve"> бар </w:t>
            </w:r>
            <w:proofErr w:type="spellStart"/>
            <w:r w:rsidRPr="00007136">
              <w:rPr>
                <w:bCs/>
              </w:rPr>
              <w:t>адамдардың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тізіміне</w:t>
            </w:r>
            <w:proofErr w:type="spellEnd"/>
            <w:r w:rsidRPr="00007136">
              <w:rPr>
                <w:bCs/>
              </w:rPr>
              <w:t xml:space="preserve">, </w:t>
            </w:r>
            <w:proofErr w:type="spellStart"/>
            <w:r w:rsidRPr="00007136">
              <w:rPr>
                <w:bCs/>
              </w:rPr>
              <w:t>сондай-ақ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жаппай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қырып-жою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қаруын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таратуды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қаржыландырумен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байланысты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ұйымдар</w:t>
            </w:r>
            <w:proofErr w:type="spellEnd"/>
            <w:r w:rsidRPr="00007136">
              <w:rPr>
                <w:bCs/>
              </w:rPr>
              <w:t xml:space="preserve"> мен </w:t>
            </w:r>
            <w:proofErr w:type="spellStart"/>
            <w:r w:rsidRPr="00007136">
              <w:rPr>
                <w:bCs/>
              </w:rPr>
              <w:t>адамдардың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тізбесіне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және</w:t>
            </w:r>
            <w:proofErr w:type="spellEnd"/>
            <w:r w:rsidRPr="00007136">
              <w:rPr>
                <w:bCs/>
              </w:rPr>
              <w:t xml:space="preserve"> (</w:t>
            </w:r>
            <w:proofErr w:type="spellStart"/>
            <w:r w:rsidRPr="00007136">
              <w:rPr>
                <w:bCs/>
              </w:rPr>
              <w:t>немесе</w:t>
            </w:r>
            <w:proofErr w:type="spellEnd"/>
            <w:r w:rsidRPr="00007136">
              <w:rPr>
                <w:bCs/>
              </w:rPr>
              <w:t xml:space="preserve">) </w:t>
            </w:r>
            <w:proofErr w:type="spellStart"/>
            <w:r w:rsidRPr="00007136">
              <w:rPr>
                <w:bCs/>
              </w:rPr>
              <w:t>терроризмді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және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экстремизмді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қаржыландырумен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байланысты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ұйымдар</w:t>
            </w:r>
            <w:proofErr w:type="spellEnd"/>
            <w:r w:rsidRPr="00007136">
              <w:rPr>
                <w:bCs/>
              </w:rPr>
              <w:t xml:space="preserve"> мен </w:t>
            </w:r>
            <w:proofErr w:type="spellStart"/>
            <w:r w:rsidRPr="00007136">
              <w:rPr>
                <w:bCs/>
              </w:rPr>
              <w:t>адамдардың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тізбесіне</w:t>
            </w:r>
            <w:proofErr w:type="spellEnd"/>
            <w:r w:rsidRPr="00007136">
              <w:rPr>
                <w:bCs/>
              </w:rPr>
              <w:t xml:space="preserve"> </w:t>
            </w:r>
            <w:proofErr w:type="spellStart"/>
            <w:r w:rsidRPr="00007136">
              <w:rPr>
                <w:bCs/>
              </w:rPr>
              <w:t>енгізілмегенін</w:t>
            </w:r>
            <w:proofErr w:type="spellEnd"/>
            <w:r>
              <w:rPr>
                <w:bCs/>
                <w:lang w:val="kk-KZ"/>
              </w:rPr>
              <w:t>;</w:t>
            </w:r>
          </w:p>
          <w:p w:rsidR="00E10C0F" w:rsidRPr="007A129D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proofErr w:type="spellStart"/>
            <w:r w:rsidRPr="007A129D">
              <w:rPr>
                <w:bCs/>
              </w:rPr>
              <w:t>атқарушылық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іс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жүргізу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бойынша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берешектің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жоқтығы</w:t>
            </w:r>
            <w:proofErr w:type="spellEnd"/>
            <w:r>
              <w:rPr>
                <w:bCs/>
                <w:lang w:val="kk-KZ"/>
              </w:rPr>
              <w:t>н</w:t>
            </w:r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және</w:t>
            </w:r>
            <w:proofErr w:type="spellEnd"/>
            <w:r w:rsidRPr="007A129D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>м</w:t>
            </w:r>
            <w:proofErr w:type="spellStart"/>
            <w:r w:rsidRPr="007A129D">
              <w:rPr>
                <w:bCs/>
              </w:rPr>
              <w:t>емлекеттік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сатып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алуға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жосықсыз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қатысушылардың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тізілімінде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тұрмағаны</w:t>
            </w:r>
            <w:proofErr w:type="spellEnd"/>
            <w:r>
              <w:rPr>
                <w:bCs/>
                <w:lang w:val="kk-KZ"/>
              </w:rPr>
              <w:t>н</w:t>
            </w:r>
            <w:r w:rsidRPr="007A129D">
              <w:rPr>
                <w:bCs/>
              </w:rPr>
              <w:t>;</w:t>
            </w:r>
          </w:p>
          <w:p w:rsidR="00E10C0F" w:rsidRPr="007A129D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proofErr w:type="spellStart"/>
            <w:r w:rsidRPr="007A129D">
              <w:rPr>
                <w:bCs/>
              </w:rPr>
              <w:t>ұйымның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мемлекеттің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және</w:t>
            </w:r>
            <w:proofErr w:type="spellEnd"/>
            <w:r w:rsidRPr="007A129D">
              <w:rPr>
                <w:bCs/>
              </w:rPr>
              <w:t xml:space="preserve"> (</w:t>
            </w:r>
            <w:proofErr w:type="spellStart"/>
            <w:r w:rsidRPr="007A129D">
              <w:rPr>
                <w:bCs/>
              </w:rPr>
              <w:t>немесе</w:t>
            </w:r>
            <w:proofErr w:type="spellEnd"/>
            <w:r w:rsidRPr="007A129D">
              <w:rPr>
                <w:bCs/>
              </w:rPr>
              <w:t xml:space="preserve">) </w:t>
            </w:r>
            <w:r>
              <w:rPr>
                <w:bCs/>
                <w:lang w:val="kk-KZ"/>
              </w:rPr>
              <w:t>м</w:t>
            </w:r>
            <w:proofErr w:type="spellStart"/>
            <w:r w:rsidRPr="007A129D">
              <w:rPr>
                <w:bCs/>
              </w:rPr>
              <w:t>емлекеттік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органдардың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ұйымның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жарғылық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капиталына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тікелей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немесе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жанама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қатыспа</w:t>
            </w:r>
            <w:proofErr w:type="spellEnd"/>
            <w:r>
              <w:rPr>
                <w:bCs/>
                <w:lang w:val="kk-KZ"/>
              </w:rPr>
              <w:t>йтынын</w:t>
            </w:r>
            <w:r w:rsidRPr="007A129D">
              <w:rPr>
                <w:bCs/>
              </w:rPr>
              <w:t>;</w:t>
            </w:r>
          </w:p>
          <w:p w:rsidR="00E10C0F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proofErr w:type="spellStart"/>
            <w:r w:rsidRPr="007A129D">
              <w:rPr>
                <w:bCs/>
              </w:rPr>
              <w:t>ұйымның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құрылтайшылары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мемлекеттік</w:t>
            </w:r>
            <w:proofErr w:type="spellEnd"/>
            <w:r w:rsidRPr="007A129D">
              <w:rPr>
                <w:bCs/>
              </w:rPr>
              <w:t>/</w:t>
            </w:r>
            <w:proofErr w:type="spellStart"/>
            <w:r w:rsidRPr="007A129D">
              <w:rPr>
                <w:bCs/>
              </w:rPr>
              <w:t>квазимемлекеттік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және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бюджеттік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ұйымдардың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қызметкерлері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болып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табылмайтыны</w:t>
            </w:r>
            <w:proofErr w:type="spellEnd"/>
            <w:r>
              <w:rPr>
                <w:bCs/>
                <w:lang w:val="kk-KZ"/>
              </w:rPr>
              <w:t>н</w:t>
            </w:r>
            <w:r w:rsidRPr="007A129D">
              <w:rPr>
                <w:bCs/>
              </w:rPr>
              <w:t xml:space="preserve">, </w:t>
            </w:r>
            <w:proofErr w:type="spellStart"/>
            <w:r w:rsidRPr="007A129D">
              <w:rPr>
                <w:bCs/>
              </w:rPr>
              <w:t>сондай-ақ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ұйымның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құрылтайшылары</w:t>
            </w:r>
            <w:proofErr w:type="spellEnd"/>
            <w:r w:rsidRPr="007A129D">
              <w:rPr>
                <w:bCs/>
              </w:rPr>
              <w:t xml:space="preserve"> мен </w:t>
            </w:r>
            <w:proofErr w:type="spellStart"/>
            <w:r w:rsidRPr="007A129D">
              <w:rPr>
                <w:bCs/>
              </w:rPr>
              <w:t>қызметкерлері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арасында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саяси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маңызы</w:t>
            </w:r>
            <w:proofErr w:type="spellEnd"/>
            <w:r w:rsidRPr="007A129D">
              <w:rPr>
                <w:bCs/>
              </w:rPr>
              <w:t xml:space="preserve"> бар </w:t>
            </w:r>
            <w:proofErr w:type="spellStart"/>
            <w:r w:rsidRPr="007A129D">
              <w:rPr>
                <w:bCs/>
              </w:rPr>
              <w:t>адамдар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болмайтыны</w:t>
            </w:r>
            <w:proofErr w:type="spellEnd"/>
            <w:r>
              <w:rPr>
                <w:bCs/>
                <w:lang w:val="kk-KZ"/>
              </w:rPr>
              <w:t>н</w:t>
            </w:r>
            <w:r w:rsidRPr="007A129D">
              <w:rPr>
                <w:bCs/>
              </w:rPr>
              <w:t>;</w:t>
            </w:r>
          </w:p>
          <w:p w:rsidR="00E10C0F" w:rsidRPr="007A129D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proofErr w:type="spellStart"/>
            <w:r w:rsidRPr="007A129D">
              <w:rPr>
                <w:bCs/>
              </w:rPr>
              <w:t>ұйымның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бірінші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басшылары</w:t>
            </w:r>
            <w:proofErr w:type="spellEnd"/>
            <w:r w:rsidRPr="007A129D">
              <w:rPr>
                <w:bCs/>
              </w:rPr>
              <w:t xml:space="preserve"> мен </w:t>
            </w:r>
            <w:proofErr w:type="spellStart"/>
            <w:r w:rsidRPr="007A129D">
              <w:rPr>
                <w:bCs/>
              </w:rPr>
              <w:t>құрылтайшыларында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соттылығы</w:t>
            </w:r>
            <w:proofErr w:type="spellEnd"/>
            <w:r w:rsidRPr="007A129D">
              <w:rPr>
                <w:bCs/>
              </w:rPr>
              <w:t xml:space="preserve">, </w:t>
            </w:r>
            <w:proofErr w:type="spellStart"/>
            <w:r w:rsidRPr="007A129D">
              <w:rPr>
                <w:bCs/>
              </w:rPr>
              <w:t>сыбайлас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жемқорлық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құқық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бұзушылықтары</w:t>
            </w:r>
            <w:proofErr w:type="spellEnd"/>
            <w:r w:rsidRPr="007A129D">
              <w:rPr>
                <w:bCs/>
              </w:rPr>
              <w:t xml:space="preserve">, </w:t>
            </w:r>
            <w:proofErr w:type="spellStart"/>
            <w:r w:rsidRPr="007A129D">
              <w:rPr>
                <w:bCs/>
              </w:rPr>
              <w:t>сондай-ақ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ұйымның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алдыңғы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шарттық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міндеттемелерін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жосықсыз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орындауы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фактілерінің</w:t>
            </w:r>
            <w:proofErr w:type="spellEnd"/>
            <w:r w:rsidRPr="007A129D">
              <w:rPr>
                <w:bCs/>
              </w:rPr>
              <w:t xml:space="preserve"> </w:t>
            </w:r>
            <w:proofErr w:type="spellStart"/>
            <w:r w:rsidRPr="007A129D">
              <w:rPr>
                <w:bCs/>
              </w:rPr>
              <w:t>жоқтығы</w:t>
            </w:r>
            <w:proofErr w:type="spellEnd"/>
            <w:r>
              <w:rPr>
                <w:bCs/>
                <w:lang w:val="kk-KZ"/>
              </w:rPr>
              <w:t>н</w:t>
            </w:r>
            <w:r w:rsidRPr="007A129D">
              <w:rPr>
                <w:bCs/>
              </w:rPr>
              <w:t>;</w:t>
            </w:r>
          </w:p>
          <w:p w:rsidR="00E10C0F" w:rsidRPr="002C386F" w:rsidRDefault="00E10C0F" w:rsidP="00E10C0F">
            <w:pPr>
              <w:pStyle w:val="a3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2545EE">
              <w:rPr>
                <w:bCs/>
              </w:rPr>
              <w:t xml:space="preserve">осы </w:t>
            </w:r>
            <w:proofErr w:type="spellStart"/>
            <w:r w:rsidRPr="002545EE">
              <w:rPr>
                <w:bCs/>
              </w:rPr>
              <w:t>өтініммен</w:t>
            </w:r>
            <w:proofErr w:type="spellEnd"/>
            <w:r w:rsidRPr="002545EE">
              <w:rPr>
                <w:bCs/>
              </w:rPr>
              <w:t xml:space="preserve"> </w:t>
            </w:r>
            <w:r w:rsidRPr="002545EE">
              <w:rPr>
                <w:bCs/>
                <w:lang w:val="kk-KZ"/>
              </w:rPr>
              <w:t>К</w:t>
            </w:r>
            <w:proofErr w:type="spellStart"/>
            <w:r w:rsidRPr="002545EE">
              <w:rPr>
                <w:bCs/>
              </w:rPr>
              <w:t>онкурсқа</w:t>
            </w:r>
            <w:proofErr w:type="spellEnd"/>
            <w:r w:rsidRPr="002545EE">
              <w:rPr>
                <w:bCs/>
              </w:rPr>
              <w:t xml:space="preserve"> </w:t>
            </w:r>
            <w:proofErr w:type="spellStart"/>
            <w:r w:rsidRPr="002545EE">
              <w:rPr>
                <w:bCs/>
              </w:rPr>
              <w:t>ұсынылған</w:t>
            </w:r>
            <w:proofErr w:type="spellEnd"/>
            <w:r w:rsidRPr="002545EE">
              <w:rPr>
                <w:bCs/>
              </w:rPr>
              <w:t xml:space="preserve"> </w:t>
            </w:r>
            <w:proofErr w:type="spellStart"/>
            <w:r w:rsidRPr="002545EE">
              <w:rPr>
                <w:bCs/>
              </w:rPr>
              <w:t>жоба</w:t>
            </w:r>
            <w:proofErr w:type="spellEnd"/>
            <w:r w:rsidRPr="002545EE">
              <w:rPr>
                <w:bCs/>
              </w:rPr>
              <w:t xml:space="preserve"> </w:t>
            </w:r>
            <w:r w:rsidRPr="002545EE">
              <w:rPr>
                <w:bCs/>
                <w:lang w:val="kk-KZ"/>
              </w:rPr>
              <w:t xml:space="preserve">ұйымның </w:t>
            </w:r>
            <w:r w:rsidRPr="002545EE">
              <w:rPr>
                <w:bCs/>
              </w:rPr>
              <w:t xml:space="preserve">2022 </w:t>
            </w:r>
            <w:proofErr w:type="spellStart"/>
            <w:r w:rsidRPr="002545EE">
              <w:rPr>
                <w:bCs/>
              </w:rPr>
              <w:t>жылы</w:t>
            </w:r>
            <w:proofErr w:type="spellEnd"/>
            <w:r w:rsidRPr="002545EE">
              <w:rPr>
                <w:bCs/>
              </w:rPr>
              <w:t xml:space="preserve"> </w:t>
            </w:r>
            <w:r w:rsidRPr="002545EE">
              <w:rPr>
                <w:bCs/>
                <w:lang w:val="kk-KZ"/>
              </w:rPr>
              <w:t>«</w:t>
            </w:r>
            <w:proofErr w:type="spellStart"/>
            <w:r w:rsidRPr="002545EE">
              <w:rPr>
                <w:bCs/>
              </w:rPr>
              <w:t>Eco</w:t>
            </w:r>
            <w:proofErr w:type="spellEnd"/>
            <w:r w:rsidRPr="002545EE">
              <w:rPr>
                <w:bCs/>
                <w:lang w:val="en-US"/>
              </w:rPr>
              <w:t>B</w:t>
            </w:r>
            <w:proofErr w:type="spellStart"/>
            <w:r w:rsidRPr="002545EE">
              <w:rPr>
                <w:bCs/>
              </w:rPr>
              <w:t>atys</w:t>
            </w:r>
            <w:proofErr w:type="spellEnd"/>
            <w:r w:rsidRPr="002545EE">
              <w:rPr>
                <w:bCs/>
                <w:lang w:val="kk-KZ"/>
              </w:rPr>
              <w:t>»</w:t>
            </w:r>
            <w:r w:rsidRPr="002545EE">
              <w:rPr>
                <w:bCs/>
              </w:rPr>
              <w:t xml:space="preserve"> </w:t>
            </w:r>
            <w:proofErr w:type="spellStart"/>
            <w:r w:rsidRPr="002545EE">
              <w:rPr>
                <w:bCs/>
              </w:rPr>
              <w:t>әлеуметтік</w:t>
            </w:r>
            <w:proofErr w:type="spellEnd"/>
            <w:r w:rsidRPr="002545EE">
              <w:rPr>
                <w:bCs/>
              </w:rPr>
              <w:t xml:space="preserve"> </w:t>
            </w:r>
            <w:proofErr w:type="spellStart"/>
            <w:r w:rsidRPr="002545EE">
              <w:rPr>
                <w:bCs/>
              </w:rPr>
              <w:t>жобасы</w:t>
            </w:r>
            <w:proofErr w:type="spellEnd"/>
            <w:r w:rsidRPr="002545EE">
              <w:rPr>
                <w:bCs/>
              </w:rPr>
              <w:t xml:space="preserve"> </w:t>
            </w:r>
            <w:proofErr w:type="spellStart"/>
            <w:r w:rsidRPr="002545EE">
              <w:rPr>
                <w:bCs/>
              </w:rPr>
              <w:t>шеңберінде</w:t>
            </w:r>
            <w:proofErr w:type="spellEnd"/>
            <w:r w:rsidRPr="002545EE">
              <w:rPr>
                <w:bCs/>
              </w:rPr>
              <w:t xml:space="preserve"> </w:t>
            </w:r>
            <w:proofErr w:type="spellStart"/>
            <w:r w:rsidRPr="002545EE">
              <w:rPr>
                <w:bCs/>
              </w:rPr>
              <w:t>іске</w:t>
            </w:r>
            <w:proofErr w:type="spellEnd"/>
            <w:r w:rsidRPr="002545EE">
              <w:rPr>
                <w:bCs/>
              </w:rPr>
              <w:t xml:space="preserve"> </w:t>
            </w:r>
            <w:proofErr w:type="spellStart"/>
            <w:r w:rsidRPr="002545EE">
              <w:rPr>
                <w:bCs/>
              </w:rPr>
              <w:t>асырылған</w:t>
            </w:r>
            <w:proofErr w:type="spellEnd"/>
            <w:r w:rsidRPr="002545EE">
              <w:rPr>
                <w:bCs/>
              </w:rPr>
              <w:t xml:space="preserve"> </w:t>
            </w:r>
            <w:proofErr w:type="spellStart"/>
            <w:r w:rsidRPr="002545EE">
              <w:rPr>
                <w:bCs/>
              </w:rPr>
              <w:t>жобаны</w:t>
            </w:r>
            <w:proofErr w:type="spellEnd"/>
            <w:r w:rsidRPr="002545EE">
              <w:rPr>
                <w:bCs/>
              </w:rPr>
              <w:t xml:space="preserve"> </w:t>
            </w:r>
            <w:proofErr w:type="spellStart"/>
            <w:r w:rsidRPr="002545EE">
              <w:rPr>
                <w:bCs/>
              </w:rPr>
              <w:t>қамтымайтынын</w:t>
            </w:r>
            <w:proofErr w:type="spellEnd"/>
            <w:r w:rsidRPr="002545EE">
              <w:rPr>
                <w:bCs/>
              </w:rPr>
              <w:t xml:space="preserve"> </w:t>
            </w:r>
            <w:proofErr w:type="spellStart"/>
            <w:r w:rsidRPr="002545EE">
              <w:rPr>
                <w:bCs/>
              </w:rPr>
              <w:t>растайды</w:t>
            </w:r>
            <w:proofErr w:type="spellEnd"/>
            <w:r w:rsidRPr="002545EE">
              <w:rPr>
                <w:bCs/>
              </w:rPr>
              <w:t>.</w:t>
            </w:r>
          </w:p>
        </w:tc>
      </w:tr>
      <w:tr w:rsidR="00E10C0F" w:rsidRPr="00F37EF7" w:rsidTr="000801A7">
        <w:tc>
          <w:tcPr>
            <w:tcW w:w="9498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0C0F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 _______________ ___________________________ 20___ж. "____" _____________</w:t>
            </w:r>
          </w:p>
          <w:p w:rsidR="00E10C0F" w:rsidRPr="00F37EF7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басшысының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(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қолы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(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қолдың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толық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жазылуы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(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толтыру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күні</w:t>
            </w:r>
            <w:proofErr w:type="spellEnd"/>
            <w:r w:rsidRPr="00F37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10C0F" w:rsidRPr="00DC4639" w:rsidTr="000801A7">
        <w:tc>
          <w:tcPr>
            <w:tcW w:w="9498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10C0F" w:rsidRPr="00E43FD8" w:rsidRDefault="00E10C0F" w:rsidP="00080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707D" w:rsidRDefault="00E10C0F"/>
    <w:sectPr w:rsidR="00C3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6E74"/>
    <w:multiLevelType w:val="hybridMultilevel"/>
    <w:tmpl w:val="1070F6F2"/>
    <w:lvl w:ilvl="0" w:tplc="830CC662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03"/>
    <w:rsid w:val="005D6B2A"/>
    <w:rsid w:val="009063C0"/>
    <w:rsid w:val="00E10C0F"/>
    <w:rsid w:val="00E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1B3C-821C-4321-8695-8294C5FB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0C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930</Words>
  <Characters>5307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Maksutbek Kazhymukan</dc:creator>
  <cp:keywords/>
  <dc:description/>
  <cp:lastModifiedBy>Maksutbek Kazhymukan</cp:lastModifiedBy>
  <cp:revision>2</cp:revision>
  <dcterms:created xsi:type="dcterms:W3CDTF">2023-01-16T11:59:00Z</dcterms:created>
  <dcterms:modified xsi:type="dcterms:W3CDTF">2023-01-16T12:01:00Z</dcterms:modified>
</cp:coreProperties>
</file>