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15686" w14:textId="60119991" w:rsidR="003E622D" w:rsidRDefault="003E622D" w:rsidP="00835D42">
      <w:pPr>
        <w:tabs>
          <w:tab w:val="left" w:pos="3585"/>
        </w:tabs>
        <w:spacing w:after="0" w:line="240" w:lineRule="auto"/>
        <w:ind w:left="6237"/>
        <w:rPr>
          <w:rFonts w:ascii="Cambria" w:hAnsi="Cambria" w:cs="Arial"/>
          <w:i/>
          <w:iCs/>
          <w:sz w:val="24"/>
          <w:szCs w:val="24"/>
          <w:lang w:val="kk-KZ"/>
        </w:rPr>
      </w:pPr>
      <w:r>
        <w:rPr>
          <w:rFonts w:ascii="Cambria" w:hAnsi="Cambria" w:cs="Arial"/>
          <w:i/>
          <w:iCs/>
          <w:sz w:val="24"/>
          <w:szCs w:val="24"/>
          <w:lang w:val="kk-KZ"/>
        </w:rPr>
        <w:t>«Азаматтық бастамаларды қолдау орталығы» КЕАҚ Басқарма Төрағасы Лима Диастың 2021 жылғы 17 қыркүйектегі іс-шарадағы сөзі</w:t>
      </w:r>
    </w:p>
    <w:p w14:paraId="1E3D4A30" w14:textId="77777777" w:rsidR="003E622D" w:rsidRPr="003E622D" w:rsidRDefault="003E622D" w:rsidP="00835D42">
      <w:pPr>
        <w:tabs>
          <w:tab w:val="left" w:pos="3585"/>
        </w:tabs>
        <w:spacing w:after="0" w:line="240" w:lineRule="auto"/>
        <w:ind w:left="6237"/>
        <w:rPr>
          <w:rFonts w:ascii="Cambria" w:hAnsi="Cambria" w:cs="Arial"/>
          <w:i/>
          <w:iCs/>
          <w:sz w:val="24"/>
          <w:szCs w:val="24"/>
          <w:lang w:val="kk-KZ"/>
        </w:rPr>
      </w:pPr>
    </w:p>
    <w:p w14:paraId="3B92C396" w14:textId="12714B1C" w:rsidR="003E622D" w:rsidRPr="001E2429" w:rsidRDefault="003E622D" w:rsidP="00835D42">
      <w:pPr>
        <w:tabs>
          <w:tab w:val="left" w:pos="3585"/>
        </w:tabs>
        <w:jc w:val="both"/>
        <w:rPr>
          <w:rFonts w:ascii="Cambria" w:hAnsi="Cambria" w:cs="Arial"/>
          <w:sz w:val="24"/>
          <w:szCs w:val="24"/>
          <w:highlight w:val="yellow"/>
          <w:lang w:val="kk-KZ"/>
        </w:rPr>
      </w:pPr>
      <w:r w:rsidRPr="001E2429">
        <w:rPr>
          <w:rFonts w:ascii="Cambria" w:hAnsi="Cambria" w:cs="Arial"/>
          <w:sz w:val="24"/>
          <w:szCs w:val="24"/>
          <w:highlight w:val="yellow"/>
          <w:lang w:val="kk-KZ"/>
        </w:rPr>
        <w:t>Құрметті әріптестер! Осы іс-шараға қатысуға шақырғандарыңызға рахмет. Бүгін дәл осы жерде болып, Азаматтық бастамаларды қолдау орталығының жұмысы туралы ай</w:t>
      </w:r>
      <w:r w:rsidR="00FF0647" w:rsidRPr="001E2429">
        <w:rPr>
          <w:rFonts w:ascii="Cambria" w:hAnsi="Cambria" w:cs="Arial"/>
          <w:sz w:val="24"/>
          <w:szCs w:val="24"/>
          <w:highlight w:val="yellow"/>
          <w:lang w:val="kk-KZ"/>
        </w:rPr>
        <w:t>т</w:t>
      </w:r>
      <w:r w:rsidRPr="001E2429">
        <w:rPr>
          <w:rFonts w:ascii="Cambria" w:hAnsi="Cambria" w:cs="Arial"/>
          <w:sz w:val="24"/>
          <w:szCs w:val="24"/>
          <w:highlight w:val="yellow"/>
          <w:lang w:val="kk-KZ"/>
        </w:rPr>
        <w:t>уға мүмкіндік алуым – мен үшін зор құрмет.</w:t>
      </w:r>
    </w:p>
    <w:p w14:paraId="56ADA5A3" w14:textId="16105EF9" w:rsidR="003E622D" w:rsidRPr="001E2429" w:rsidRDefault="003E622D" w:rsidP="00835D42">
      <w:pPr>
        <w:tabs>
          <w:tab w:val="left" w:pos="3585"/>
        </w:tabs>
        <w:jc w:val="both"/>
        <w:rPr>
          <w:rFonts w:ascii="Cambria" w:hAnsi="Cambria" w:cs="Arial"/>
          <w:sz w:val="24"/>
          <w:szCs w:val="24"/>
          <w:highlight w:val="yellow"/>
          <w:lang w:val="kk-KZ"/>
        </w:rPr>
      </w:pPr>
      <w:r w:rsidRPr="001E2429">
        <w:rPr>
          <w:rFonts w:ascii="Cambria" w:hAnsi="Cambria" w:cs="Arial"/>
          <w:sz w:val="24"/>
          <w:szCs w:val="24"/>
          <w:highlight w:val="yellow"/>
          <w:lang w:val="kk-KZ"/>
        </w:rPr>
        <w:t xml:space="preserve">Араларыңыздағы кейбіріңіз білетіндей, Азаматтық бастамаларды қолдау орталығы бірден бір акционері Ақпарат және қоғамдық даму министрлігі </w:t>
      </w:r>
      <w:r w:rsidR="00FF0647" w:rsidRPr="001E2429">
        <w:rPr>
          <w:rFonts w:ascii="Cambria" w:hAnsi="Cambria" w:cs="Arial"/>
          <w:sz w:val="24"/>
          <w:szCs w:val="24"/>
          <w:highlight w:val="yellow"/>
          <w:lang w:val="kk-KZ"/>
        </w:rPr>
        <w:t xml:space="preserve">болып </w:t>
      </w:r>
      <w:r w:rsidRPr="001E2429">
        <w:rPr>
          <w:rFonts w:ascii="Cambria" w:hAnsi="Cambria" w:cs="Arial"/>
          <w:sz w:val="24"/>
          <w:szCs w:val="24"/>
          <w:highlight w:val="yellow"/>
          <w:lang w:val="kk-KZ"/>
        </w:rPr>
        <w:t>саналатын, гранттық қаржыландыру саласындағы ұлттық оператор. Қазақстандағы азаматтық қоғамды дамыту жөніндегі біздің миссия айтарлықтай қарапайым естіледі, алайда оның қоғам мен бүкіл ел үшін маңызын бағаламай қоюға болмайды. Аталмыш миссия біздің жұмысымызды келесі 3 мақсатқа қол жеткізуге бағыттайды:</w:t>
      </w:r>
    </w:p>
    <w:p w14:paraId="2A2D46DC" w14:textId="77777777" w:rsidR="001520E6" w:rsidRPr="001E2429" w:rsidRDefault="003E622D" w:rsidP="00835D42">
      <w:pPr>
        <w:tabs>
          <w:tab w:val="left" w:pos="3585"/>
        </w:tabs>
        <w:jc w:val="both"/>
        <w:rPr>
          <w:rFonts w:ascii="Cambria" w:hAnsi="Cambria" w:cs="Arial"/>
          <w:sz w:val="24"/>
          <w:szCs w:val="24"/>
          <w:highlight w:val="yellow"/>
          <w:lang w:val="kk-KZ"/>
        </w:rPr>
      </w:pPr>
      <w:r w:rsidRPr="001E2429">
        <w:rPr>
          <w:rFonts w:ascii="Cambria" w:hAnsi="Cambria" w:cs="Arial"/>
          <w:sz w:val="24"/>
          <w:szCs w:val="24"/>
          <w:highlight w:val="yellow"/>
          <w:lang w:val="kk-KZ"/>
        </w:rPr>
        <w:t xml:space="preserve">Біріншіден, ҮЕҰ үшін мемлекеттік және мемлекеттік емес гранттарды беру және олардың жүзеге асырылуына мониторингті іске асыру жолымен </w:t>
      </w:r>
      <w:r w:rsidR="001520E6" w:rsidRPr="001E2429">
        <w:rPr>
          <w:rFonts w:ascii="Cambria" w:hAnsi="Cambria" w:cs="Arial"/>
          <w:sz w:val="24"/>
          <w:szCs w:val="24"/>
          <w:highlight w:val="yellow"/>
          <w:lang w:val="kk-KZ"/>
        </w:rPr>
        <w:t>Қазақстанда мемлекет пен ҮЕҰ аласындағы өзара іс-қимыл механизмін жақсарту.</w:t>
      </w:r>
    </w:p>
    <w:p w14:paraId="60A23F3C" w14:textId="0D1840F0" w:rsidR="003E622D" w:rsidRPr="001E2429" w:rsidRDefault="001520E6" w:rsidP="00835D42">
      <w:pPr>
        <w:tabs>
          <w:tab w:val="left" w:pos="3585"/>
        </w:tabs>
        <w:jc w:val="both"/>
        <w:rPr>
          <w:rFonts w:ascii="Cambria" w:hAnsi="Cambria" w:cs="Arial"/>
          <w:sz w:val="24"/>
          <w:szCs w:val="24"/>
          <w:highlight w:val="yellow"/>
          <w:lang w:val="kk-KZ"/>
        </w:rPr>
      </w:pPr>
      <w:r w:rsidRPr="001E2429">
        <w:rPr>
          <w:rFonts w:ascii="Cambria" w:hAnsi="Cambria" w:cs="Arial"/>
          <w:sz w:val="24"/>
          <w:szCs w:val="24"/>
          <w:highlight w:val="yellow"/>
          <w:lang w:val="kk-KZ"/>
        </w:rPr>
        <w:t>Екіншіден, біз өзімізді үкімет, азаматтық қоғам және донорлық ұйымдардың арасындағы көпір ретінде таныстырамыз, өйткені тек күш-жігеріміз бен ресурстарымызды үйлестіру жолымен ғана біз айтарлықтай өзгерістерге қол жеткізіп, қоғамның қажеттілігін қанағаттандыруға болатынын</w:t>
      </w:r>
      <w:r w:rsidR="00FF0647" w:rsidRPr="001E2429">
        <w:rPr>
          <w:rFonts w:ascii="Cambria" w:hAnsi="Cambria" w:cs="Arial"/>
          <w:sz w:val="24"/>
          <w:szCs w:val="24"/>
          <w:highlight w:val="yellow"/>
          <w:lang w:val="kk-KZ"/>
        </w:rPr>
        <w:t>а</w:t>
      </w:r>
      <w:r w:rsidRPr="001E2429">
        <w:rPr>
          <w:rFonts w:ascii="Cambria" w:hAnsi="Cambria" w:cs="Arial"/>
          <w:sz w:val="24"/>
          <w:szCs w:val="24"/>
          <w:highlight w:val="yellow"/>
          <w:lang w:val="kk-KZ"/>
        </w:rPr>
        <w:t xml:space="preserve"> кәміл сенеміз.</w:t>
      </w:r>
      <w:r w:rsidR="003E622D" w:rsidRPr="001E2429">
        <w:rPr>
          <w:rFonts w:ascii="Cambria" w:hAnsi="Cambria" w:cs="Arial"/>
          <w:sz w:val="24"/>
          <w:szCs w:val="24"/>
          <w:highlight w:val="yellow"/>
          <w:lang w:val="kk-KZ"/>
        </w:rPr>
        <w:t xml:space="preserve"> </w:t>
      </w:r>
    </w:p>
    <w:p w14:paraId="0E6805FD" w14:textId="72B76495" w:rsidR="001520E6" w:rsidRDefault="001520E6" w:rsidP="00835D42">
      <w:pPr>
        <w:tabs>
          <w:tab w:val="left" w:pos="3585"/>
        </w:tabs>
        <w:jc w:val="both"/>
        <w:rPr>
          <w:rFonts w:ascii="Cambria" w:hAnsi="Cambria" w:cs="Arial"/>
          <w:sz w:val="24"/>
          <w:szCs w:val="24"/>
          <w:lang w:val="kk-KZ"/>
        </w:rPr>
      </w:pPr>
      <w:r w:rsidRPr="001E2429">
        <w:rPr>
          <w:rFonts w:ascii="Cambria" w:hAnsi="Cambria" w:cs="Arial"/>
          <w:sz w:val="24"/>
          <w:szCs w:val="24"/>
          <w:highlight w:val="yellow"/>
          <w:lang w:val="kk-KZ"/>
        </w:rPr>
        <w:t>Үшіншіден, қаржылай қолдаусыз ҮЕҰ мен азаматтық белсенділердің әлеуетін дамыту мүмкін емес екеніне еш күмән жоқ. Міне, сол себепті әсіресе пандемия уақытында біз әдістемелік, аналитикалық және ұйымдастырушылық, PR және консультациялық көмек көрсету бойынша жұмысты күшейттік.</w:t>
      </w:r>
    </w:p>
    <w:p w14:paraId="009A9A19" w14:textId="2784E8F6" w:rsidR="001520E6" w:rsidRDefault="001520E6" w:rsidP="00835D42">
      <w:pPr>
        <w:tabs>
          <w:tab w:val="left" w:pos="3585"/>
        </w:tabs>
        <w:jc w:val="both"/>
        <w:rPr>
          <w:rFonts w:ascii="Cambria" w:hAnsi="Cambria" w:cs="Arial"/>
          <w:sz w:val="24"/>
          <w:szCs w:val="24"/>
          <w:lang w:val="kk-KZ"/>
        </w:rPr>
      </w:pPr>
      <w:r w:rsidRPr="00F737F3">
        <w:rPr>
          <w:rFonts w:ascii="Cambria" w:hAnsi="Cambria" w:cs="Arial"/>
          <w:sz w:val="24"/>
          <w:szCs w:val="24"/>
          <w:highlight w:val="yellow"/>
          <w:lang w:val="kk-KZ"/>
        </w:rPr>
        <w:t>ҮЕҰ жұмыс істейтін әлеуметтік салалардың спектрінің ауқымы өте кең, сол себепті біз қоғамның қажеттілігіне сәйкес ең қажетті салалар үшін гранттарды ұсынамыз. Осылайша, біз қоршаған орта, білім, денсаулық сақтау, сонымен қатар құқық қорғау және ұлттық ынтымастық</w:t>
      </w:r>
      <w:r w:rsidR="00FF0647" w:rsidRPr="00F737F3">
        <w:rPr>
          <w:rFonts w:ascii="Cambria" w:hAnsi="Cambria" w:cs="Arial"/>
          <w:sz w:val="24"/>
          <w:szCs w:val="24"/>
          <w:highlight w:val="yellow"/>
          <w:lang w:val="kk-KZ"/>
        </w:rPr>
        <w:t>ты</w:t>
      </w:r>
      <w:r w:rsidRPr="00F737F3">
        <w:rPr>
          <w:rFonts w:ascii="Cambria" w:hAnsi="Cambria" w:cs="Arial"/>
          <w:sz w:val="24"/>
          <w:szCs w:val="24"/>
          <w:highlight w:val="yellow"/>
          <w:lang w:val="kk-KZ"/>
        </w:rPr>
        <w:t xml:space="preserve"> ілгерілету секілді 15 бағытта гранттарды ұсынамыз.</w:t>
      </w:r>
    </w:p>
    <w:p w14:paraId="719D0259" w14:textId="77777777" w:rsidR="001520E6" w:rsidRDefault="001520E6" w:rsidP="00835D42">
      <w:pPr>
        <w:tabs>
          <w:tab w:val="left" w:pos="3585"/>
        </w:tabs>
        <w:jc w:val="both"/>
        <w:rPr>
          <w:rFonts w:ascii="Cambria" w:hAnsi="Cambria" w:cs="Arial"/>
          <w:sz w:val="24"/>
          <w:szCs w:val="24"/>
          <w:lang w:val="kk-KZ"/>
        </w:rPr>
      </w:pPr>
      <w:r w:rsidRPr="00F737F3">
        <w:rPr>
          <w:rFonts w:ascii="Cambria" w:hAnsi="Cambria" w:cs="Arial"/>
          <w:sz w:val="24"/>
          <w:szCs w:val="24"/>
          <w:highlight w:val="yellow"/>
          <w:lang w:val="kk-KZ"/>
        </w:rPr>
        <w:t>Біздің Орталық бірнеше құралдың көмегімен бастамалардың ауқымды шеңберіне жан-жақты әрі көпбейінді қолдау көрсете алатынымызды мақтан тұтады.</w:t>
      </w:r>
    </w:p>
    <w:p w14:paraId="6E8BC395" w14:textId="77777777" w:rsidR="008C0522" w:rsidRDefault="001520E6" w:rsidP="008C0522">
      <w:pPr>
        <w:tabs>
          <w:tab w:val="left" w:pos="3585"/>
        </w:tabs>
        <w:jc w:val="both"/>
        <w:rPr>
          <w:rFonts w:ascii="Cambria" w:hAnsi="Cambria" w:cs="Arial"/>
          <w:sz w:val="24"/>
          <w:szCs w:val="24"/>
          <w:lang w:val="kk-KZ"/>
        </w:rPr>
      </w:pPr>
      <w:r>
        <w:rPr>
          <w:rFonts w:ascii="Cambria" w:hAnsi="Cambria" w:cs="Arial"/>
          <w:sz w:val="24"/>
          <w:szCs w:val="24"/>
          <w:lang w:val="kk-KZ"/>
        </w:rPr>
        <w:t xml:space="preserve">Іргесі қаланған 2016 жылдан бастап Азаматтық бастамаларды қолдау орталығы жалпы құны 7 млрд теңгенің 400-ге тарта мемлекеттік грантын жүзеге асырды. Мемлекеттік гранттардың құралдары шеңберінде біз жүзеге асыру мерзімі 1 жылдан 3 жылға дейінгі стратегиялық және негізінен ұлттық ұзақ мерзімді жобаларды қолдаймыз. </w:t>
      </w:r>
      <w:r w:rsidR="008C0522">
        <w:rPr>
          <w:rFonts w:ascii="Cambria" w:hAnsi="Cambria" w:cs="Arial"/>
          <w:sz w:val="24"/>
          <w:szCs w:val="24"/>
          <w:lang w:val="kk-KZ"/>
        </w:rPr>
        <w:t xml:space="preserve">Аталмыш гранттар Ақпарат және қоғамдық даму министрлігімен қаржыландырылғанын атап өту керек. Алайда келесі жылдан бастап біз Орталық арқылы грант беруге жергілікті атқарушы органдарды тартуды жоспарлап отырмыз. </w:t>
      </w:r>
    </w:p>
    <w:p w14:paraId="429023AA" w14:textId="175A51A0" w:rsidR="008C0522" w:rsidRDefault="008C0522" w:rsidP="008C0522">
      <w:pPr>
        <w:tabs>
          <w:tab w:val="left" w:pos="3585"/>
        </w:tabs>
        <w:jc w:val="both"/>
        <w:rPr>
          <w:rFonts w:ascii="Cambria" w:hAnsi="Cambria" w:cs="Arial"/>
          <w:sz w:val="24"/>
          <w:szCs w:val="24"/>
          <w:lang w:val="kk-KZ"/>
        </w:rPr>
      </w:pPr>
      <w:r>
        <w:rPr>
          <w:rFonts w:ascii="Cambria" w:hAnsi="Cambria" w:cs="Arial"/>
          <w:sz w:val="24"/>
          <w:szCs w:val="24"/>
          <w:lang w:val="kk-KZ"/>
        </w:rPr>
        <w:t xml:space="preserve">Сонымен бірге, былтырдан бастап біз </w:t>
      </w:r>
      <w:r w:rsidR="00150F3E">
        <w:rPr>
          <w:rFonts w:ascii="Cambria" w:hAnsi="Cambria" w:cs="Arial"/>
          <w:sz w:val="24"/>
          <w:szCs w:val="24"/>
          <w:lang w:val="kk-KZ"/>
        </w:rPr>
        <w:t xml:space="preserve">жұмыс барысындағы ірі ҮЕҰ-лармен ынтымақтастықта әкімшілейтін, </w:t>
      </w:r>
      <w:r>
        <w:rPr>
          <w:rFonts w:ascii="Cambria" w:hAnsi="Cambria" w:cs="Arial"/>
          <w:sz w:val="24"/>
          <w:szCs w:val="24"/>
          <w:lang w:val="kk-KZ"/>
        </w:rPr>
        <w:t xml:space="preserve">ұзақтығы 9 айға дейінгі жергілікті және орташа мерзімді бастамаларға бағытталған шағын гранттар бағдарламасын енгіздік. </w:t>
      </w:r>
      <w:r w:rsidR="00150F3E">
        <w:rPr>
          <w:rFonts w:ascii="Cambria" w:hAnsi="Cambria" w:cs="Arial"/>
          <w:sz w:val="24"/>
          <w:szCs w:val="24"/>
          <w:lang w:val="kk-KZ"/>
        </w:rPr>
        <w:t xml:space="preserve">Бұл </w:t>
      </w:r>
      <w:r w:rsidR="00150F3E">
        <w:rPr>
          <w:rFonts w:ascii="Cambria" w:hAnsi="Cambria" w:cs="Arial"/>
          <w:sz w:val="24"/>
          <w:szCs w:val="24"/>
          <w:lang w:val="kk-KZ"/>
        </w:rPr>
        <w:lastRenderedPageBreak/>
        <w:t>бағдарламалардың нәтижелері біз күткен межеден асып түсіп, біз негізінен жергілікті волонтерлік ұйымдар мен бастамашыл топтардан өте жағымды пікірлерді көп естідік.</w:t>
      </w:r>
    </w:p>
    <w:p w14:paraId="6DBDEEDC" w14:textId="3D9A878B" w:rsidR="00150F3E" w:rsidRDefault="00150F3E" w:rsidP="00835D42">
      <w:pPr>
        <w:tabs>
          <w:tab w:val="left" w:pos="3585"/>
        </w:tabs>
        <w:jc w:val="both"/>
        <w:rPr>
          <w:rFonts w:ascii="Cambria" w:hAnsi="Cambria" w:cs="Arial"/>
          <w:sz w:val="24"/>
          <w:szCs w:val="24"/>
          <w:lang w:val="kk-KZ"/>
        </w:rPr>
      </w:pPr>
      <w:r>
        <w:rPr>
          <w:rFonts w:ascii="Cambria" w:hAnsi="Cambria" w:cs="Arial"/>
          <w:sz w:val="24"/>
          <w:szCs w:val="24"/>
          <w:lang w:val="kk-KZ"/>
        </w:rPr>
        <w:t>Қаржылық емес қолдауға қатысты айтып өтейін. Біздің Орталық қолдаудың бұл түрі де азаматтық қоғамды дамытуға</w:t>
      </w:r>
      <w:r w:rsidR="00FF0647">
        <w:rPr>
          <w:rFonts w:ascii="Cambria" w:hAnsi="Cambria" w:cs="Arial"/>
          <w:sz w:val="24"/>
          <w:szCs w:val="24"/>
          <w:lang w:val="kk-KZ"/>
        </w:rPr>
        <w:t xml:space="preserve"> қажет</w:t>
      </w:r>
      <w:r>
        <w:rPr>
          <w:rFonts w:ascii="Cambria" w:hAnsi="Cambria" w:cs="Arial"/>
          <w:sz w:val="24"/>
          <w:szCs w:val="24"/>
          <w:lang w:val="kk-KZ"/>
        </w:rPr>
        <w:t xml:space="preserve"> деп есептейді.</w:t>
      </w:r>
    </w:p>
    <w:p w14:paraId="5C934E4C" w14:textId="0D7B6D5E" w:rsidR="00150F3E" w:rsidRDefault="00150F3E" w:rsidP="00835D42">
      <w:pPr>
        <w:tabs>
          <w:tab w:val="left" w:pos="3585"/>
        </w:tabs>
        <w:jc w:val="both"/>
        <w:rPr>
          <w:rFonts w:ascii="Cambria" w:hAnsi="Cambria" w:cs="Arial"/>
          <w:sz w:val="24"/>
          <w:szCs w:val="24"/>
          <w:lang w:val="kk-KZ"/>
        </w:rPr>
      </w:pPr>
      <w:r w:rsidRPr="00A96BE9">
        <w:rPr>
          <w:rFonts w:ascii="Cambria" w:hAnsi="Cambria" w:cs="Arial"/>
          <w:sz w:val="24"/>
          <w:szCs w:val="24"/>
          <w:highlight w:val="yellow"/>
          <w:lang w:val="kk-KZ"/>
        </w:rPr>
        <w:t>Біз шағын гранттар бағдарламасының табысы мен шағын, көп жағдайда тәжірибесіз, бірақ қызығатын адамдардан, ұйымдардан және жеке тұлғалардан түскен сұраулардың санын негіз ете отырып, ұзақтығы 1 айдан 3 айға дейінгі дербес және шұғыл бастамалар үшін бірыңғай краудсорсинг пен краудфандинг платформасын енгізуді жоспарлап отырмыз.</w:t>
      </w:r>
      <w:r>
        <w:rPr>
          <w:rFonts w:ascii="Cambria" w:hAnsi="Cambria" w:cs="Arial"/>
          <w:sz w:val="24"/>
          <w:szCs w:val="24"/>
          <w:lang w:val="kk-KZ"/>
        </w:rPr>
        <w:t xml:space="preserve"> </w:t>
      </w:r>
    </w:p>
    <w:p w14:paraId="4866473F" w14:textId="5171A8FD" w:rsidR="00150F3E" w:rsidRPr="0029291B" w:rsidRDefault="00150F3E" w:rsidP="00835D42">
      <w:pPr>
        <w:tabs>
          <w:tab w:val="left" w:pos="3585"/>
        </w:tabs>
        <w:jc w:val="both"/>
        <w:rPr>
          <w:rFonts w:ascii="Cambria" w:hAnsi="Cambria" w:cs="Arial"/>
          <w:sz w:val="24"/>
          <w:szCs w:val="24"/>
          <w:highlight w:val="yellow"/>
          <w:lang w:val="kk-KZ"/>
        </w:rPr>
      </w:pPr>
      <w:r w:rsidRPr="0029291B">
        <w:rPr>
          <w:rFonts w:ascii="Cambria" w:hAnsi="Cambria" w:cs="Arial"/>
          <w:sz w:val="24"/>
          <w:szCs w:val="24"/>
          <w:highlight w:val="yellow"/>
          <w:lang w:val="kk-KZ"/>
        </w:rPr>
        <w:t>Қосымша құралдарға азаматтық қоғам ұйымдары үшін қаржыландыру легін әртараптандыру жөніндегі біздің Стратегиямыз шеңберінде ҮЕҰ бастамаларын қаржыландыру үшін донорларды тарту және әлеуетті өсіруге бағытталған ҮЕҰ академиясын құру шаралары кіреді. Қазіргі уақытта біз жергілікті және халықаралық донорлық ұйымдармен ынтымақтастықта бірнеше жобаны жүзеге асырып жатырмыз.</w:t>
      </w:r>
    </w:p>
    <w:p w14:paraId="3B553974" w14:textId="09BC6E2C" w:rsidR="00150F3E" w:rsidRDefault="00150F3E" w:rsidP="00835D42">
      <w:pPr>
        <w:tabs>
          <w:tab w:val="left" w:pos="3585"/>
        </w:tabs>
        <w:jc w:val="both"/>
        <w:rPr>
          <w:rFonts w:ascii="Cambria" w:hAnsi="Cambria" w:cs="Arial"/>
          <w:sz w:val="24"/>
          <w:szCs w:val="24"/>
          <w:lang w:val="kk-KZ"/>
        </w:rPr>
      </w:pPr>
      <w:r w:rsidRPr="0029291B">
        <w:rPr>
          <w:rFonts w:ascii="Cambria" w:hAnsi="Cambria" w:cs="Arial"/>
          <w:sz w:val="24"/>
          <w:szCs w:val="24"/>
          <w:highlight w:val="yellow"/>
          <w:lang w:val="kk-KZ"/>
        </w:rPr>
        <w:t xml:space="preserve">Біздің 2021 жылғы гранттық жұмысымыз туралы айта келе осы күнге дейін біз 4 конкурс өткізіп, әртүрлі 264 ұйымнан 438 өтінім алдық. </w:t>
      </w:r>
      <w:r w:rsidR="00AE3A0E" w:rsidRPr="0029291B">
        <w:rPr>
          <w:rFonts w:ascii="Cambria" w:hAnsi="Cambria" w:cs="Arial"/>
          <w:sz w:val="24"/>
          <w:szCs w:val="24"/>
          <w:highlight w:val="yellow"/>
          <w:lang w:val="kk-KZ"/>
        </w:rPr>
        <w:t>Осыдан кейін тәуелсіз әрі есеп беретін конкурстық комиссия гранттарды алған 42 ұйымды айқындады. Осылайша, қазіргі сәтте біз Ақпарат және қоғамдық даму министрлігімен қаржыландыратын, жалпы құны 1,5 млрд теңгелік 51 гранттық жобаны іске асырып жатырмыз. Бұл жобалардың бәрі де 2,6 млн адамның қамтылуымен Қазақстанның 17 аймағында жүзеге асырылып жатыр.</w:t>
      </w:r>
    </w:p>
    <w:p w14:paraId="1CDB4CDA" w14:textId="31B86EEF" w:rsidR="00AE3A0E" w:rsidRPr="00CB528A" w:rsidRDefault="004A619B" w:rsidP="00835D42">
      <w:pPr>
        <w:tabs>
          <w:tab w:val="left" w:pos="3585"/>
        </w:tabs>
        <w:jc w:val="both"/>
        <w:rPr>
          <w:rFonts w:ascii="Cambria" w:hAnsi="Cambria" w:cs="Arial"/>
          <w:sz w:val="24"/>
          <w:szCs w:val="24"/>
          <w:highlight w:val="yellow"/>
          <w:lang w:val="kk-KZ"/>
        </w:rPr>
      </w:pPr>
      <w:r w:rsidRPr="00CB528A">
        <w:rPr>
          <w:rFonts w:ascii="Cambria" w:hAnsi="Cambria" w:cs="Arial"/>
          <w:sz w:val="24"/>
          <w:szCs w:val="24"/>
          <w:highlight w:val="yellow"/>
          <w:lang w:val="kk-KZ"/>
        </w:rPr>
        <w:t>Бұрын айтылған шағын гранттар бағдарламасына қатысты айтып өтсем. Шағын гранттардың 8 бағдарламасының жалпы бюджеті 185 млн теңгені құрайды. Осы бағдарламалар шеңберінде еліміздің 17 өңірінде 294 шағын гранттық жоба іске асырылып жатыр.</w:t>
      </w:r>
    </w:p>
    <w:p w14:paraId="0B849B46" w14:textId="2E357D52" w:rsidR="004A619B" w:rsidRPr="00CB528A" w:rsidRDefault="004A619B" w:rsidP="00835D42">
      <w:pPr>
        <w:tabs>
          <w:tab w:val="left" w:pos="3585"/>
        </w:tabs>
        <w:jc w:val="both"/>
        <w:rPr>
          <w:rFonts w:ascii="Cambria" w:hAnsi="Cambria" w:cs="Arial"/>
          <w:sz w:val="24"/>
          <w:szCs w:val="24"/>
          <w:highlight w:val="yellow"/>
          <w:lang w:val="kk-KZ"/>
        </w:rPr>
      </w:pPr>
      <w:r w:rsidRPr="00CB528A">
        <w:rPr>
          <w:rFonts w:ascii="Cambria" w:hAnsi="Cambria" w:cs="Arial"/>
          <w:sz w:val="24"/>
          <w:szCs w:val="24"/>
          <w:highlight w:val="yellow"/>
          <w:lang w:val="kk-KZ"/>
        </w:rPr>
        <w:t>Құрғақ факттар мен сандардан бөлек, ауыл-аймақтардағы шағын гранттардың ықпалымен жақынырақ таныстырып өтейін. Сондай-ақ ауыл-аймақтарда азаматтық бастамаларды қолдау тетіктерін дамытуды Мемлекет басшысы алдағы жылдың басымдыққа ие бағыты ретінде айқындаған болатын.</w:t>
      </w:r>
    </w:p>
    <w:p w14:paraId="55156B95" w14:textId="4A1D5FBE" w:rsidR="004A619B" w:rsidRPr="00C22462" w:rsidRDefault="004A619B" w:rsidP="00835D42">
      <w:pPr>
        <w:tabs>
          <w:tab w:val="left" w:pos="3585"/>
        </w:tabs>
        <w:jc w:val="both"/>
        <w:rPr>
          <w:rFonts w:ascii="Cambria" w:hAnsi="Cambria" w:cs="Arial"/>
          <w:sz w:val="24"/>
          <w:szCs w:val="24"/>
          <w:highlight w:val="yellow"/>
          <w:lang w:val="kk-KZ"/>
        </w:rPr>
      </w:pPr>
      <w:r w:rsidRPr="00CB528A">
        <w:rPr>
          <w:rFonts w:ascii="Cambria" w:hAnsi="Cambria" w:cs="Arial"/>
          <w:sz w:val="24"/>
          <w:szCs w:val="24"/>
          <w:highlight w:val="yellow"/>
          <w:lang w:val="kk-KZ"/>
        </w:rPr>
        <w:t>Қазір</w:t>
      </w:r>
      <w:r w:rsidR="00FF0647" w:rsidRPr="00CB528A">
        <w:rPr>
          <w:rFonts w:ascii="Cambria" w:hAnsi="Cambria" w:cs="Arial"/>
          <w:sz w:val="24"/>
          <w:szCs w:val="24"/>
          <w:highlight w:val="yellow"/>
          <w:lang w:val="kk-KZ"/>
        </w:rPr>
        <w:t>гі уақытта Орталық біздің грант</w:t>
      </w:r>
      <w:r w:rsidRPr="00CB528A">
        <w:rPr>
          <w:rFonts w:ascii="Cambria" w:hAnsi="Cambria" w:cs="Arial"/>
          <w:sz w:val="24"/>
          <w:szCs w:val="24"/>
          <w:highlight w:val="yellow"/>
          <w:lang w:val="kk-KZ"/>
        </w:rPr>
        <w:t xml:space="preserve"> алушылармен ынтымақтастықта </w:t>
      </w:r>
      <w:r w:rsidR="00D50046" w:rsidRPr="00CB528A">
        <w:rPr>
          <w:rFonts w:ascii="Cambria" w:hAnsi="Cambria" w:cs="Arial"/>
          <w:sz w:val="24"/>
          <w:szCs w:val="24"/>
          <w:highlight w:val="yellow"/>
          <w:lang w:val="kk-KZ"/>
        </w:rPr>
        <w:t>бүкіл Қазақстанның ауыл-аймақтарында жүзеге асырылатын жергілікті бастамаларға 60 шағын грант (әрбірі 500 000 теңгеден) беріп үлгерді. Бағдарлама кез келген жобаны дамытуда шешу</w:t>
      </w:r>
      <w:r w:rsidR="00FF0647" w:rsidRPr="00CB528A">
        <w:rPr>
          <w:rFonts w:ascii="Cambria" w:hAnsi="Cambria" w:cs="Arial"/>
          <w:sz w:val="24"/>
          <w:szCs w:val="24"/>
          <w:highlight w:val="yellow"/>
          <w:lang w:val="kk-KZ"/>
        </w:rPr>
        <w:t>ш</w:t>
      </w:r>
      <w:r w:rsidR="00D50046" w:rsidRPr="00CB528A">
        <w:rPr>
          <w:rFonts w:ascii="Cambria" w:hAnsi="Cambria" w:cs="Arial"/>
          <w:sz w:val="24"/>
          <w:szCs w:val="24"/>
          <w:highlight w:val="yellow"/>
          <w:lang w:val="kk-KZ"/>
        </w:rPr>
        <w:t xml:space="preserve">і маңызға ие жергілікті қатысуға деген басымдық көзқарасы </w:t>
      </w:r>
      <w:r w:rsidR="00D50046" w:rsidRPr="00C22462">
        <w:rPr>
          <w:rFonts w:ascii="Cambria" w:hAnsi="Cambria" w:cs="Arial"/>
          <w:sz w:val="24"/>
          <w:szCs w:val="24"/>
          <w:highlight w:val="yellow"/>
          <w:lang w:val="kk-KZ"/>
        </w:rPr>
        <w:t>тұрғысынан өзін өте сәтті көрсетті.</w:t>
      </w:r>
    </w:p>
    <w:p w14:paraId="0380B59C" w14:textId="6FA6447F" w:rsidR="00D50046" w:rsidRDefault="00FF0647" w:rsidP="00835D42">
      <w:pPr>
        <w:tabs>
          <w:tab w:val="left" w:pos="3585"/>
        </w:tabs>
        <w:jc w:val="both"/>
        <w:rPr>
          <w:rFonts w:ascii="Cambria" w:hAnsi="Cambria" w:cs="Arial"/>
          <w:sz w:val="24"/>
          <w:szCs w:val="24"/>
          <w:lang w:val="kk-KZ"/>
        </w:rPr>
      </w:pPr>
      <w:r w:rsidRPr="00C22462">
        <w:rPr>
          <w:rFonts w:ascii="Cambria" w:hAnsi="Cambria" w:cs="Arial"/>
          <w:sz w:val="24"/>
          <w:szCs w:val="24"/>
          <w:highlight w:val="yellow"/>
          <w:lang w:val="kk-KZ"/>
        </w:rPr>
        <w:t>Қ</w:t>
      </w:r>
      <w:r w:rsidR="00821637" w:rsidRPr="00C22462">
        <w:rPr>
          <w:rFonts w:ascii="Cambria" w:hAnsi="Cambria" w:cs="Arial"/>
          <w:sz w:val="24"/>
          <w:szCs w:val="24"/>
          <w:highlight w:val="yellow"/>
          <w:lang w:val="kk-KZ"/>
        </w:rPr>
        <w:t>оршаған орта мен спорттан бастап балалардың құқықтарын қорғауға дейінгі ауылдық ҮЕҰ мен бастамашыл топтар енгізетін нысаналы міндеттер мен жаңашылдықтардың кең спектріне айналатын бастамалар туралы оқиғалар мені таң қалдырады. Мәселен, ескі киімдер мен аксессуарларды қайта бейіндеу шеберханасын ұйымдастыру жобасы ауылдық жерлерде жұмыс орындарын құрып қана қоймай, қайталама шикізатты қайта өңдеуге ықпал етеді.</w:t>
      </w:r>
    </w:p>
    <w:p w14:paraId="1A25019C" w14:textId="1FBACF4F" w:rsidR="00821637" w:rsidRDefault="00821637" w:rsidP="00835D42">
      <w:pPr>
        <w:tabs>
          <w:tab w:val="left" w:pos="3585"/>
        </w:tabs>
        <w:jc w:val="both"/>
        <w:rPr>
          <w:rFonts w:ascii="Cambria" w:hAnsi="Cambria" w:cs="Arial"/>
          <w:sz w:val="24"/>
          <w:szCs w:val="24"/>
          <w:lang w:val="kk-KZ"/>
        </w:rPr>
      </w:pPr>
      <w:r w:rsidRPr="00C22462">
        <w:rPr>
          <w:rFonts w:ascii="Cambria" w:hAnsi="Cambria" w:cs="Arial"/>
          <w:sz w:val="24"/>
          <w:szCs w:val="24"/>
          <w:highlight w:val="yellow"/>
          <w:lang w:val="kk-KZ"/>
        </w:rPr>
        <w:lastRenderedPageBreak/>
        <w:t xml:space="preserve">Осыған байланысты шағын гранттар бағдарламасы Орталыққа әлеуметтік қажеттіліктер мен мұқтаждықтардың барлық сипатын, сонымен қатар жергілікті бастамашыл топтар мен қоғамдық ұйымдардың мүмкіндіктерін көруге жол ашады. Осы ақпараттарға сүйене отырып, </w:t>
      </w:r>
      <w:r w:rsidR="00087D33" w:rsidRPr="00C22462">
        <w:rPr>
          <w:rFonts w:ascii="Cambria" w:hAnsi="Cambria" w:cs="Arial"/>
          <w:sz w:val="24"/>
          <w:szCs w:val="24"/>
          <w:highlight w:val="yellow"/>
          <w:lang w:val="kk-KZ"/>
        </w:rPr>
        <w:t>жергілікті атқарушы билікті, халықаралық грант беретін ұйымдар мен кәсіпорындарды тарта отырып, ұзақ мерзімді шешімдерді енгізу жолымен шағын гранттарды беру құралдарын кеңейтеміз.</w:t>
      </w:r>
    </w:p>
    <w:p w14:paraId="5CAFCC75" w14:textId="5CB0BB0E" w:rsidR="00087D33" w:rsidRPr="00C22462" w:rsidRDefault="00087D33" w:rsidP="00835D42">
      <w:pPr>
        <w:tabs>
          <w:tab w:val="left" w:pos="3585"/>
        </w:tabs>
        <w:jc w:val="both"/>
        <w:rPr>
          <w:rFonts w:ascii="Cambria" w:hAnsi="Cambria" w:cs="Arial"/>
          <w:sz w:val="24"/>
          <w:szCs w:val="24"/>
          <w:highlight w:val="yellow"/>
          <w:lang w:val="kk-KZ"/>
        </w:rPr>
      </w:pPr>
      <w:r w:rsidRPr="00C22462">
        <w:rPr>
          <w:rFonts w:ascii="Cambria" w:hAnsi="Cambria" w:cs="Arial"/>
          <w:sz w:val="24"/>
          <w:szCs w:val="24"/>
          <w:highlight w:val="yellow"/>
          <w:lang w:val="kk-KZ"/>
        </w:rPr>
        <w:t xml:space="preserve">Жекелеген ұлттық жобалардың нәтижелеріне </w:t>
      </w:r>
      <w:r w:rsidR="00EC5BDA" w:rsidRPr="00C22462">
        <w:rPr>
          <w:rFonts w:ascii="Cambria" w:hAnsi="Cambria" w:cs="Arial"/>
          <w:sz w:val="24"/>
          <w:szCs w:val="24"/>
          <w:highlight w:val="yellow"/>
          <w:lang w:val="kk-KZ"/>
        </w:rPr>
        <w:t>жүгіне отырып, сіздердің назарларыңызды ҮЕҰ Академиясына аударғымыз келеді, оның мақсаты – ҮЕҰ өкілдері үшін оқыту жүйесін құру арқылы ҮЕҰ қызметін кәсібилендіру.</w:t>
      </w:r>
    </w:p>
    <w:p w14:paraId="149F58F6" w14:textId="59704C99" w:rsidR="00EC5BDA" w:rsidRDefault="00EC5BDA" w:rsidP="00835D42">
      <w:pPr>
        <w:tabs>
          <w:tab w:val="left" w:pos="3585"/>
        </w:tabs>
        <w:jc w:val="both"/>
        <w:rPr>
          <w:rFonts w:ascii="Cambria" w:hAnsi="Cambria" w:cs="Arial"/>
          <w:sz w:val="24"/>
          <w:szCs w:val="24"/>
          <w:lang w:val="kk-KZ"/>
        </w:rPr>
      </w:pPr>
      <w:r w:rsidRPr="00C22462">
        <w:rPr>
          <w:rFonts w:ascii="Cambria" w:hAnsi="Cambria" w:cs="Arial"/>
          <w:sz w:val="24"/>
          <w:szCs w:val="24"/>
          <w:highlight w:val="yellow"/>
          <w:lang w:val="kk-KZ"/>
        </w:rPr>
        <w:t>Әртүрлі ҮЕҰ-мен жұмыс істеу тәжірибемізге сәйкес, біз энтузиазм мен шығармашылық амалға қарамастан, қоғамға жоғары сапалы қызмет көрсету үшін оларға көбінесе біліктілік пен дағдылардың жетіспей қалатынын байқаймыз</w:t>
      </w:r>
      <w:r w:rsidR="00FF0647" w:rsidRPr="00C22462">
        <w:rPr>
          <w:rFonts w:ascii="Cambria" w:hAnsi="Cambria" w:cs="Arial"/>
          <w:sz w:val="24"/>
          <w:szCs w:val="24"/>
          <w:highlight w:val="yellow"/>
          <w:lang w:val="kk-KZ"/>
        </w:rPr>
        <w:t>. Осылайша, біздің көп</w:t>
      </w:r>
      <w:r w:rsidRPr="00C22462">
        <w:rPr>
          <w:rFonts w:ascii="Cambria" w:hAnsi="Cambria" w:cs="Arial"/>
          <w:sz w:val="24"/>
          <w:szCs w:val="24"/>
          <w:highlight w:val="yellow"/>
          <w:lang w:val="kk-KZ"/>
        </w:rPr>
        <w:t>салалы қолдау құралымыздың бөлігі ретінде «ҮЕҰ академиясы» ұлттық жобасы алғаш рет 2020 жылы қысқа мерзімді жоба ретінде іске қосылды, бірақ оң пікірлер мен оны жалғастыруға сұраныс көбейгеннен кейін ол биыл іске асырылу үшін үлкенірек грант алды.</w:t>
      </w:r>
    </w:p>
    <w:p w14:paraId="41BE3595" w14:textId="77777777" w:rsidR="00EC5BDA" w:rsidRDefault="00EC5BDA" w:rsidP="00835D42">
      <w:pPr>
        <w:tabs>
          <w:tab w:val="left" w:pos="3585"/>
        </w:tabs>
        <w:jc w:val="both"/>
        <w:rPr>
          <w:rFonts w:ascii="Cambria" w:hAnsi="Cambria" w:cs="Arial"/>
          <w:sz w:val="24"/>
          <w:szCs w:val="24"/>
          <w:lang w:val="kk-KZ"/>
        </w:rPr>
      </w:pPr>
      <w:r w:rsidRPr="00DE6451">
        <w:rPr>
          <w:rFonts w:ascii="Cambria" w:hAnsi="Cambria" w:cs="Arial"/>
          <w:sz w:val="24"/>
          <w:szCs w:val="24"/>
          <w:highlight w:val="yellow"/>
          <w:lang w:val="kk-KZ"/>
        </w:rPr>
        <w:t>Осылайша, биыл жоба шеңберінде негізгі үш тақырып бойынша екі тілде жалпыға білім беретін курс, атап айтқанда ҮЕҰ-ны оқыту, азаматтық сектор нұсқаушыларын даярлау және әлеуметтік кәсіпкерлік мектебі әзірленді.</w:t>
      </w:r>
    </w:p>
    <w:p w14:paraId="649CF86C" w14:textId="59E48648" w:rsidR="00EC5BDA" w:rsidRPr="00DE6451" w:rsidRDefault="00EC5BDA" w:rsidP="00835D42">
      <w:pPr>
        <w:tabs>
          <w:tab w:val="left" w:pos="3585"/>
        </w:tabs>
        <w:jc w:val="both"/>
        <w:rPr>
          <w:rFonts w:ascii="Cambria" w:hAnsi="Cambria" w:cs="Arial"/>
          <w:sz w:val="24"/>
          <w:szCs w:val="24"/>
          <w:highlight w:val="yellow"/>
          <w:lang w:val="kk-KZ"/>
        </w:rPr>
      </w:pPr>
      <w:r w:rsidRPr="00DE6451">
        <w:rPr>
          <w:rFonts w:ascii="Cambria" w:hAnsi="Cambria" w:cs="Arial"/>
          <w:sz w:val="24"/>
          <w:szCs w:val="24"/>
          <w:highlight w:val="yellow"/>
          <w:lang w:val="kk-KZ"/>
        </w:rPr>
        <w:t xml:space="preserve">Сонымен, </w:t>
      </w:r>
      <w:r w:rsidR="00AE380C" w:rsidRPr="00DE6451">
        <w:rPr>
          <w:rFonts w:ascii="Cambria" w:hAnsi="Cambria" w:cs="Arial"/>
          <w:sz w:val="24"/>
          <w:szCs w:val="24"/>
          <w:highlight w:val="yellow"/>
          <w:lang w:val="kk-KZ"/>
        </w:rPr>
        <w:t>менің бұрын</w:t>
      </w:r>
      <w:r w:rsidR="00AE380C" w:rsidRPr="00DE6451">
        <w:rPr>
          <w:highlight w:val="yellow"/>
          <w:lang w:val="kk-KZ"/>
        </w:rPr>
        <w:t xml:space="preserve"> </w:t>
      </w:r>
      <w:r w:rsidR="00AE380C" w:rsidRPr="00DE6451">
        <w:rPr>
          <w:rFonts w:ascii="Cambria" w:hAnsi="Cambria" w:cs="Arial"/>
          <w:sz w:val="24"/>
          <w:szCs w:val="24"/>
          <w:highlight w:val="yellow"/>
          <w:lang w:val="kk-KZ"/>
        </w:rPr>
        <w:t>айтқанымнан көріп отырғаныңыздай, біздің жұмысымыздың басты бағыты – берілген гранттардың тиімділігін қамтамасыз ету. Бізде осы мақсатта қолданатын 4 негізгі құрал бар:</w:t>
      </w:r>
    </w:p>
    <w:p w14:paraId="2F005E36" w14:textId="18085ED4" w:rsidR="00AE380C" w:rsidRDefault="00AE380C" w:rsidP="00835D42">
      <w:pPr>
        <w:tabs>
          <w:tab w:val="left" w:pos="3585"/>
        </w:tabs>
        <w:jc w:val="both"/>
        <w:rPr>
          <w:rFonts w:ascii="Cambria" w:hAnsi="Cambria" w:cs="Arial"/>
          <w:sz w:val="24"/>
          <w:szCs w:val="24"/>
          <w:lang w:val="kk-KZ"/>
        </w:rPr>
      </w:pPr>
      <w:r w:rsidRPr="00DE6451">
        <w:rPr>
          <w:rFonts w:ascii="Cambria" w:hAnsi="Cambria" w:cs="Arial"/>
          <w:sz w:val="24"/>
          <w:szCs w:val="24"/>
          <w:highlight w:val="yellow"/>
          <w:lang w:val="kk-KZ"/>
        </w:rPr>
        <w:t>Біріншіден, Орталық біздің барлық жобаларымыздың тиімділігін қамтамасыз етеді, себебі біз грант алушылармен етене жұмыс істейміз. Біздің практикалық тәсіліміз іске асыру процесінде мұқият мониторинг тетігінен және әзірленген Әдістемеге сәйкес олар аяқталғаннан кейін жобаның нәтижелерін бағалаудан тұрады. Мониторинг әлеуметтік жобаларды іске асыру туралы ақпаратты жинауды, өңдеуді және талдауды, грант алушының кеңсесінде немесе жобаны іске асыру орындарында көшпелі мониторинг жүргізуді, анықталған тәуекелдер жағдайында мониторинг жүргізу үшін тәуелсіз сарапшыларды тартуды қамтиды.</w:t>
      </w:r>
    </w:p>
    <w:p w14:paraId="4228F848" w14:textId="672717E8" w:rsidR="00AE380C" w:rsidRPr="00DB3764" w:rsidRDefault="00AE380C" w:rsidP="00AE380C">
      <w:pPr>
        <w:tabs>
          <w:tab w:val="left" w:pos="3585"/>
        </w:tabs>
        <w:jc w:val="both"/>
        <w:rPr>
          <w:rFonts w:ascii="Cambria" w:hAnsi="Cambria" w:cs="Arial"/>
          <w:sz w:val="24"/>
          <w:szCs w:val="24"/>
          <w:highlight w:val="yellow"/>
          <w:lang w:val="kk-KZ"/>
        </w:rPr>
      </w:pPr>
      <w:r w:rsidRPr="00DE6451">
        <w:rPr>
          <w:rFonts w:ascii="Cambria" w:hAnsi="Cambria" w:cs="Arial"/>
          <w:sz w:val="24"/>
          <w:szCs w:val="24"/>
          <w:highlight w:val="yellow"/>
          <w:lang w:val="kk-KZ"/>
        </w:rPr>
        <w:t xml:space="preserve">Екіншіден, биылдан бастап Орталық гранттық жобаларды жоспарлау кезінде ғылыми тәсілдерді енгізуді жоспарлап отыр. Дәлірек айтқанда, біз жобаларымыз бен ҮЕҰ-мен, азаматтармен және донорлармен тұрақты өзара іс-қимыл аясында күн сайын жинайтын деректерді пайдаланып, әлеуметтік зерттеу нәтижелерін, жергілікті және орталық билік органдарының ұсынымдарын, сондай-ақ сараптамалық қоғамдастық пен ҮЕҰ-ны тарта отырып, фасилитациндік және форсайттық сессияларды талдау және шешімдерді әзірлеу негізінде өңірлер мен қызмет салалары тұрғысынан жоспарлау үшін гранттық қаржыландырудың басымдықтары мен бағыттарының картасын жасаймыз. Мұның бәрі бізге шектеулі қаражат пен </w:t>
      </w:r>
      <w:r w:rsidRPr="00DB3764">
        <w:rPr>
          <w:rFonts w:ascii="Cambria" w:hAnsi="Cambria" w:cs="Arial"/>
          <w:sz w:val="24"/>
          <w:szCs w:val="24"/>
          <w:highlight w:val="yellow"/>
          <w:lang w:val="kk-KZ"/>
        </w:rPr>
        <w:t>ресурстарды тиімді пайдалануға мүмкіндік береді.</w:t>
      </w:r>
    </w:p>
    <w:p w14:paraId="61CCFFB6" w14:textId="4F0A1C2E" w:rsidR="00AE380C" w:rsidRDefault="00AE380C" w:rsidP="00AE380C">
      <w:pPr>
        <w:tabs>
          <w:tab w:val="left" w:pos="3585"/>
        </w:tabs>
        <w:jc w:val="both"/>
        <w:rPr>
          <w:rFonts w:ascii="Cambria" w:hAnsi="Cambria" w:cs="Arial"/>
          <w:sz w:val="24"/>
          <w:szCs w:val="24"/>
          <w:lang w:val="kk-KZ"/>
        </w:rPr>
      </w:pPr>
      <w:r w:rsidRPr="00DB3764">
        <w:rPr>
          <w:rFonts w:ascii="Cambria" w:hAnsi="Cambria" w:cs="Arial"/>
          <w:sz w:val="24"/>
          <w:szCs w:val="24"/>
          <w:highlight w:val="yellow"/>
          <w:lang w:val="kk-KZ"/>
        </w:rPr>
        <w:t xml:space="preserve">Үшіншіден, Орталық мемлекеттік және мемлекеттік емес қаражатпен жұмыс істей отырып, гранттарды іске асырудың ашықтығы мен есептілігіне басым </w:t>
      </w:r>
      <w:r w:rsidR="00C26FAE" w:rsidRPr="00DB3764">
        <w:rPr>
          <w:rFonts w:ascii="Cambria" w:hAnsi="Cambria" w:cs="Arial"/>
          <w:sz w:val="24"/>
          <w:szCs w:val="24"/>
          <w:highlight w:val="yellow"/>
          <w:lang w:val="kk-KZ"/>
        </w:rPr>
        <w:t xml:space="preserve">түрде </w:t>
      </w:r>
      <w:r w:rsidRPr="00DB3764">
        <w:rPr>
          <w:rFonts w:ascii="Cambria" w:hAnsi="Cambria" w:cs="Arial"/>
          <w:sz w:val="24"/>
          <w:szCs w:val="24"/>
          <w:highlight w:val="yellow"/>
          <w:lang w:val="kk-KZ"/>
        </w:rPr>
        <w:t>назар аударады. Біз үнемі жақсартылған әдістем</w:t>
      </w:r>
      <w:r w:rsidR="00C26FAE" w:rsidRPr="00DB3764">
        <w:rPr>
          <w:rFonts w:ascii="Cambria" w:hAnsi="Cambria" w:cs="Arial"/>
          <w:sz w:val="24"/>
          <w:szCs w:val="24"/>
          <w:highlight w:val="yellow"/>
          <w:lang w:val="kk-KZ"/>
        </w:rPr>
        <w:t>елерді енгізіп,</w:t>
      </w:r>
      <w:r w:rsidRPr="00DB3764">
        <w:rPr>
          <w:rFonts w:ascii="Cambria" w:hAnsi="Cambria" w:cs="Arial"/>
          <w:sz w:val="24"/>
          <w:szCs w:val="24"/>
          <w:highlight w:val="yellow"/>
          <w:lang w:val="kk-KZ"/>
        </w:rPr>
        <w:t xml:space="preserve"> қоғамдық сұра</w:t>
      </w:r>
      <w:r w:rsidR="00C26FAE" w:rsidRPr="00DB3764">
        <w:rPr>
          <w:rFonts w:ascii="Cambria" w:hAnsi="Cambria" w:cs="Arial"/>
          <w:sz w:val="24"/>
          <w:szCs w:val="24"/>
          <w:highlight w:val="yellow"/>
          <w:lang w:val="kk-KZ"/>
        </w:rPr>
        <w:t>ныстарға назар аударамыз. Мәселен</w:t>
      </w:r>
      <w:r w:rsidRPr="00DB3764">
        <w:rPr>
          <w:rFonts w:ascii="Cambria" w:hAnsi="Cambria" w:cs="Arial"/>
          <w:sz w:val="24"/>
          <w:szCs w:val="24"/>
          <w:highlight w:val="yellow"/>
          <w:lang w:val="kk-KZ"/>
        </w:rPr>
        <w:t xml:space="preserve">, биыл біз өз жұмысымызға </w:t>
      </w:r>
      <w:r w:rsidR="00C26FAE" w:rsidRPr="00DB3764">
        <w:rPr>
          <w:rFonts w:ascii="Cambria" w:hAnsi="Cambria" w:cs="Arial"/>
          <w:sz w:val="24"/>
          <w:szCs w:val="24"/>
          <w:highlight w:val="yellow"/>
          <w:lang w:val="kk-KZ"/>
        </w:rPr>
        <w:t xml:space="preserve">мыналарды </w:t>
      </w:r>
      <w:r w:rsidRPr="00DB3764">
        <w:rPr>
          <w:rFonts w:ascii="Cambria" w:hAnsi="Cambria" w:cs="Arial"/>
          <w:sz w:val="24"/>
          <w:szCs w:val="24"/>
          <w:highlight w:val="yellow"/>
          <w:lang w:val="kk-KZ"/>
        </w:rPr>
        <w:t>енгіздік:</w:t>
      </w:r>
    </w:p>
    <w:p w14:paraId="51E7DF29" w14:textId="715E10E2" w:rsidR="00C26FAE" w:rsidRPr="00DB3764" w:rsidRDefault="00C26FAE" w:rsidP="00C26FAE">
      <w:pPr>
        <w:tabs>
          <w:tab w:val="left" w:pos="3585"/>
        </w:tabs>
        <w:jc w:val="both"/>
        <w:rPr>
          <w:rFonts w:ascii="Cambria" w:hAnsi="Cambria" w:cs="Arial"/>
          <w:sz w:val="24"/>
          <w:szCs w:val="24"/>
          <w:highlight w:val="yellow"/>
          <w:lang w:val="kk-KZ"/>
        </w:rPr>
      </w:pPr>
      <w:r w:rsidRPr="00DB3764">
        <w:rPr>
          <w:rFonts w:ascii="Cambria" w:hAnsi="Cambria" w:cs="Arial"/>
          <w:sz w:val="24"/>
          <w:szCs w:val="24"/>
          <w:highlight w:val="yellow"/>
          <w:lang w:val="kk-KZ"/>
        </w:rPr>
        <w:lastRenderedPageBreak/>
        <w:t>- гранттық қаражаттың кешенді мониторингін қамтамасыз ету үшін Орталық қоғамдық бақылау топтарын құрады;</w:t>
      </w:r>
    </w:p>
    <w:p w14:paraId="40BAA790" w14:textId="592E38B8" w:rsidR="00C26FAE" w:rsidRPr="00DB3764" w:rsidRDefault="00C26FAE" w:rsidP="00C26FAE">
      <w:pPr>
        <w:tabs>
          <w:tab w:val="left" w:pos="3585"/>
        </w:tabs>
        <w:jc w:val="both"/>
        <w:rPr>
          <w:rFonts w:ascii="Cambria" w:hAnsi="Cambria" w:cs="Arial"/>
          <w:sz w:val="24"/>
          <w:szCs w:val="24"/>
          <w:highlight w:val="yellow"/>
          <w:lang w:val="kk-KZ"/>
        </w:rPr>
      </w:pPr>
      <w:r w:rsidRPr="00DB3764">
        <w:rPr>
          <w:rFonts w:ascii="Cambria" w:hAnsi="Cambria" w:cs="Arial"/>
          <w:sz w:val="24"/>
          <w:szCs w:val="24"/>
          <w:highlight w:val="yellow"/>
          <w:lang w:val="kk-KZ"/>
        </w:rPr>
        <w:t>- Орталық гранттық қаражаттардың кешенді мониторингін қамтамасыз ету үшін қоғамдық бақылау топтарын құрады;</w:t>
      </w:r>
    </w:p>
    <w:p w14:paraId="5D42D684" w14:textId="4437678B" w:rsidR="00C26FAE" w:rsidRPr="00DB3764" w:rsidRDefault="00C26FAE" w:rsidP="00C26FAE">
      <w:pPr>
        <w:tabs>
          <w:tab w:val="left" w:pos="3585"/>
        </w:tabs>
        <w:jc w:val="both"/>
        <w:rPr>
          <w:rFonts w:ascii="Cambria" w:hAnsi="Cambria" w:cs="Arial"/>
          <w:sz w:val="24"/>
          <w:szCs w:val="24"/>
          <w:highlight w:val="yellow"/>
          <w:lang w:val="kk-KZ"/>
        </w:rPr>
      </w:pPr>
      <w:r w:rsidRPr="00DB3764">
        <w:rPr>
          <w:rFonts w:ascii="Cambria" w:hAnsi="Cambria" w:cs="Arial"/>
          <w:sz w:val="24"/>
          <w:szCs w:val="24"/>
          <w:highlight w:val="yellow"/>
          <w:lang w:val="kk-KZ"/>
        </w:rPr>
        <w:t>Орталық жобалард</w:t>
      </w:r>
      <w:r w:rsidR="00FF0647" w:rsidRPr="00DB3764">
        <w:rPr>
          <w:rFonts w:ascii="Cambria" w:hAnsi="Cambria" w:cs="Arial"/>
          <w:sz w:val="24"/>
          <w:szCs w:val="24"/>
          <w:highlight w:val="yellow"/>
          <w:lang w:val="kk-KZ"/>
        </w:rPr>
        <w:t>ы</w:t>
      </w:r>
      <w:r w:rsidRPr="00DB3764">
        <w:rPr>
          <w:rFonts w:ascii="Cambria" w:hAnsi="Cambria" w:cs="Arial"/>
          <w:sz w:val="24"/>
          <w:szCs w:val="24"/>
          <w:highlight w:val="yellow"/>
          <w:lang w:val="kk-KZ"/>
        </w:rPr>
        <w:t>ң жариялы таныстырылымын өткізеді.</w:t>
      </w:r>
    </w:p>
    <w:p w14:paraId="1344261B" w14:textId="087FD7DB" w:rsidR="00C26FAE" w:rsidRPr="00DB3764" w:rsidRDefault="00C26FAE" w:rsidP="00C26FAE">
      <w:pPr>
        <w:tabs>
          <w:tab w:val="left" w:pos="3585"/>
        </w:tabs>
        <w:jc w:val="both"/>
        <w:rPr>
          <w:rFonts w:ascii="Cambria" w:hAnsi="Cambria" w:cs="Arial"/>
          <w:sz w:val="24"/>
          <w:szCs w:val="24"/>
          <w:highlight w:val="yellow"/>
          <w:lang w:val="kk-KZ"/>
        </w:rPr>
      </w:pPr>
      <w:r w:rsidRPr="00DB3764">
        <w:rPr>
          <w:rFonts w:ascii="Cambria" w:hAnsi="Cambria" w:cs="Arial"/>
          <w:sz w:val="24"/>
          <w:szCs w:val="24"/>
          <w:highlight w:val="yellow"/>
          <w:lang w:val="kk-KZ"/>
        </w:rPr>
        <w:t>Ақыры, ең маңыздысы, осы жұмыс пен жетістіктің барлығы Орталықтың адал және кәсіби тобының арқасында мүмкін болады. Біз Азаматтық бастамаларды қолдау орталығында адам ресурстарын дамытуға инвестиция саламыз. Жақын арада біздің қызметкерлеріміз жобаларды басқару, қаржылық менеджмент, мониторинг және бағалау, сондай-ақ қаражат жинау саласында біліктілікті арттыру және сертификаттар алу процесін бастайды деп күтеміз. Бұл процесті Азия даму банкі Қазақстан Үкіметі мен АДБ-ның білім және тәжірибе алмасу жөніндегі бірлескен бағдарламасы шеңберінде қаржыландырады.</w:t>
      </w:r>
    </w:p>
    <w:p w14:paraId="34957DC0" w14:textId="7E94C649" w:rsidR="00C26FAE" w:rsidRPr="001E2429" w:rsidRDefault="00C26FAE" w:rsidP="00835D42">
      <w:pPr>
        <w:tabs>
          <w:tab w:val="left" w:pos="3585"/>
        </w:tabs>
        <w:jc w:val="both"/>
        <w:rPr>
          <w:rFonts w:ascii="Cambria" w:hAnsi="Cambria" w:cs="Arial"/>
          <w:sz w:val="24"/>
          <w:szCs w:val="24"/>
          <w:lang w:val="kk-KZ"/>
        </w:rPr>
      </w:pPr>
      <w:r w:rsidRPr="00DB3764">
        <w:rPr>
          <w:rFonts w:ascii="Cambria" w:hAnsi="Cambria" w:cs="Arial"/>
          <w:sz w:val="24"/>
          <w:szCs w:val="24"/>
          <w:highlight w:val="yellow"/>
          <w:lang w:val="kk-KZ"/>
        </w:rPr>
        <w:t>Сондай-ақ, біз азаматтық қоғамды дамыту жолындағы бірлескен қызметті жоғары бағалайтынымызды және бі</w:t>
      </w:r>
      <w:r w:rsidR="00FF0647" w:rsidRPr="00DB3764">
        <w:rPr>
          <w:rFonts w:ascii="Cambria" w:hAnsi="Cambria" w:cs="Arial"/>
          <w:sz w:val="24"/>
          <w:szCs w:val="24"/>
          <w:highlight w:val="yellow"/>
          <w:lang w:val="kk-KZ"/>
        </w:rPr>
        <w:t>здің құндылықтарымызбен</w:t>
      </w:r>
      <w:r w:rsidRPr="00DB3764">
        <w:rPr>
          <w:rFonts w:ascii="Cambria" w:hAnsi="Cambria" w:cs="Arial"/>
          <w:sz w:val="24"/>
          <w:szCs w:val="24"/>
          <w:highlight w:val="yellow"/>
          <w:lang w:val="kk-KZ"/>
        </w:rPr>
        <w:t xml:space="preserve"> үндес жергілікті, сондай-ақ халықаралық ұйымдармен ынтымақтастыққа ашық екенімізді атап өткім келеді. Сонымен қатар, біздің қазіргі «Қайырымды істер марафоны» ұлттық жобамызға деген үлкен назар қазақстандық қоғамдастықтың жомарттық пен мейірімділік идеясына жұмылуға дайын екенін көрсетеді. Біздің серіктестігімізді қалай елестетіп отырғанымызды атап өтуге рұқсат етіңіз.</w:t>
      </w:r>
    </w:p>
    <w:p w14:paraId="7C33962A" w14:textId="35889910" w:rsidR="00C26FAE" w:rsidRPr="001E2429" w:rsidRDefault="00C26FAE" w:rsidP="00835D42">
      <w:pPr>
        <w:tabs>
          <w:tab w:val="left" w:pos="3585"/>
        </w:tabs>
        <w:jc w:val="both"/>
        <w:rPr>
          <w:rFonts w:ascii="Cambria" w:hAnsi="Cambria" w:cs="Arial"/>
          <w:sz w:val="24"/>
          <w:szCs w:val="24"/>
          <w:lang w:val="kk-KZ"/>
        </w:rPr>
      </w:pPr>
      <w:r w:rsidRPr="00DB3764">
        <w:rPr>
          <w:rFonts w:ascii="Cambria" w:hAnsi="Cambria" w:cs="Arial"/>
          <w:sz w:val="24"/>
          <w:szCs w:val="24"/>
          <w:highlight w:val="yellow"/>
          <w:lang w:val="kk-KZ"/>
        </w:rPr>
        <w:t>Біріншіден, біз ашықпыз әрі шетелдік және жергілікті мемлекеттік мекемелермен немесе жеке ұйымдармен ынтымақтастық шеңберінде қазақстандық ҮЕҰ үшін гранттар / шағын гранттар бағдарламаларын іске асыру мүмкіндігін асыға күтеміз.</w:t>
      </w:r>
    </w:p>
    <w:p w14:paraId="5464C9C9" w14:textId="6406F07F" w:rsidR="00C26FAE" w:rsidRPr="00DB3764" w:rsidRDefault="00C26FAE" w:rsidP="00835D42">
      <w:pPr>
        <w:tabs>
          <w:tab w:val="left" w:pos="3585"/>
        </w:tabs>
        <w:jc w:val="both"/>
        <w:rPr>
          <w:rFonts w:ascii="Cambria" w:hAnsi="Cambria" w:cs="Arial"/>
          <w:sz w:val="24"/>
          <w:szCs w:val="24"/>
          <w:highlight w:val="yellow"/>
          <w:lang w:val="kk-KZ"/>
        </w:rPr>
      </w:pPr>
      <w:r w:rsidRPr="00DB3764">
        <w:rPr>
          <w:rFonts w:ascii="Cambria" w:hAnsi="Cambria" w:cs="Arial"/>
          <w:sz w:val="24"/>
          <w:szCs w:val="24"/>
          <w:highlight w:val="yellow"/>
          <w:lang w:val="kk-KZ"/>
        </w:rPr>
        <w:t>Екіншіден, біз шетелдік және халықаралық ұйымдарды тарта отырып, мүдделі тараптардың күш-жігерін шоғырландыру шеңберінде ОДМ-ға қол жеткізу бойынша орталық іске асыратын мемлекеттік гранттық жобаларды бірлесіп қаржыландыруды іздестіруге өте мүдделіміз.</w:t>
      </w:r>
    </w:p>
    <w:p w14:paraId="6D1F6F57" w14:textId="0FE58A4D" w:rsidR="00C26FAE" w:rsidRPr="001E2429" w:rsidRDefault="00C26FAE" w:rsidP="00835D42">
      <w:pPr>
        <w:tabs>
          <w:tab w:val="left" w:pos="3585"/>
        </w:tabs>
        <w:jc w:val="both"/>
        <w:rPr>
          <w:rFonts w:ascii="Cambria" w:hAnsi="Cambria" w:cs="Arial"/>
          <w:sz w:val="24"/>
          <w:szCs w:val="24"/>
          <w:lang w:val="kk-KZ"/>
        </w:rPr>
      </w:pPr>
      <w:r w:rsidRPr="00DB3764">
        <w:rPr>
          <w:rFonts w:ascii="Cambria" w:hAnsi="Cambria" w:cs="Arial"/>
          <w:sz w:val="24"/>
          <w:szCs w:val="24"/>
          <w:highlight w:val="yellow"/>
          <w:lang w:val="kk-KZ"/>
        </w:rPr>
        <w:t>Үшіншіден, біз үкіметтік емес сектордың әлеуетін арттыруды қамтамасыз ету мақсатында азаматтық қоғамды дамыту мәселелерін талқылау үшін жергілікті және халықаралық сарапшыларды тарта отырып, диалог алаңын ұсынуға дайынбыз.</w:t>
      </w:r>
    </w:p>
    <w:p w14:paraId="7551C238" w14:textId="176210C3" w:rsidR="00C26FAE" w:rsidRDefault="00C26FAE" w:rsidP="00835D42">
      <w:pPr>
        <w:tabs>
          <w:tab w:val="left" w:pos="3585"/>
        </w:tabs>
        <w:jc w:val="both"/>
        <w:rPr>
          <w:rFonts w:ascii="Cambria" w:hAnsi="Cambria" w:cs="Arial"/>
          <w:sz w:val="24"/>
          <w:szCs w:val="24"/>
          <w:lang w:val="kk-KZ"/>
        </w:rPr>
      </w:pPr>
      <w:bookmarkStart w:id="0" w:name="_GoBack"/>
      <w:r>
        <w:rPr>
          <w:rFonts w:ascii="Cambria" w:hAnsi="Cambria" w:cs="Arial"/>
          <w:sz w:val="24"/>
          <w:szCs w:val="24"/>
          <w:lang w:val="kk-KZ"/>
        </w:rPr>
        <w:t xml:space="preserve">Қорытындылай келе Орталық </w:t>
      </w:r>
      <w:r w:rsidR="005A7826">
        <w:rPr>
          <w:rFonts w:ascii="Cambria" w:hAnsi="Cambria" w:cs="Arial"/>
          <w:sz w:val="24"/>
          <w:szCs w:val="24"/>
          <w:lang w:val="kk-KZ"/>
        </w:rPr>
        <w:t>азаматтық қоғам мен халықаралық ынтымақтастықты дамыту үшін өз тәжірибесін, серіктестердің кең желісін, кәсіби және тәжірибелі командасын, сондай-ақ инновациялық амалды ұсынуға дайын.</w:t>
      </w:r>
    </w:p>
    <w:bookmarkEnd w:id="0"/>
    <w:p w14:paraId="2829B98C" w14:textId="52A019E6" w:rsidR="005A7826" w:rsidRPr="00C26FAE" w:rsidRDefault="005A7826" w:rsidP="00835D42">
      <w:pPr>
        <w:tabs>
          <w:tab w:val="left" w:pos="3585"/>
        </w:tabs>
        <w:jc w:val="both"/>
        <w:rPr>
          <w:rFonts w:ascii="Cambria" w:hAnsi="Cambria" w:cs="Arial"/>
          <w:sz w:val="24"/>
          <w:szCs w:val="24"/>
          <w:lang w:val="kk-KZ"/>
        </w:rPr>
      </w:pPr>
      <w:r>
        <w:rPr>
          <w:rFonts w:ascii="Cambria" w:hAnsi="Cambria" w:cs="Arial"/>
          <w:sz w:val="24"/>
          <w:szCs w:val="24"/>
          <w:lang w:val="kk-KZ"/>
        </w:rPr>
        <w:t>Назар аударғандарыңызға рахмет! Қазір және осы іс-шарадан кейін мен сіздердің кез келген сұрақтарыңызға жауап беруге дайынмын.</w:t>
      </w:r>
    </w:p>
    <w:p w14:paraId="00CEE2D5" w14:textId="630E6DA9" w:rsidR="00835D42" w:rsidRPr="001E2429" w:rsidRDefault="00835D42" w:rsidP="00835D42">
      <w:pPr>
        <w:tabs>
          <w:tab w:val="left" w:pos="3585"/>
        </w:tabs>
        <w:jc w:val="both"/>
        <w:rPr>
          <w:rFonts w:ascii="Cambria" w:hAnsi="Cambria" w:cs="Arial"/>
          <w:sz w:val="24"/>
          <w:szCs w:val="24"/>
          <w:lang w:val="kk-KZ"/>
        </w:rPr>
      </w:pPr>
    </w:p>
    <w:sectPr w:rsidR="00835D42" w:rsidRPr="001E2429" w:rsidSect="00A564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D9C3C" w14:textId="77777777" w:rsidR="00C14C18" w:rsidRDefault="00C14C18" w:rsidP="00FD7C70">
      <w:pPr>
        <w:spacing w:after="0" w:line="240" w:lineRule="auto"/>
      </w:pPr>
      <w:r>
        <w:separator/>
      </w:r>
    </w:p>
  </w:endnote>
  <w:endnote w:type="continuationSeparator" w:id="0">
    <w:p w14:paraId="060EFE4C" w14:textId="77777777" w:rsidR="00C14C18" w:rsidRDefault="00C14C18" w:rsidP="00FD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7D39D" w14:textId="77777777" w:rsidR="00C14C18" w:rsidRDefault="00C14C18" w:rsidP="00FD7C70">
      <w:pPr>
        <w:spacing w:after="0" w:line="240" w:lineRule="auto"/>
      </w:pPr>
      <w:r>
        <w:separator/>
      </w:r>
    </w:p>
  </w:footnote>
  <w:footnote w:type="continuationSeparator" w:id="0">
    <w:p w14:paraId="7814EC2E" w14:textId="77777777" w:rsidR="00C14C18" w:rsidRDefault="00C14C18" w:rsidP="00FD7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93D6D"/>
    <w:multiLevelType w:val="hybridMultilevel"/>
    <w:tmpl w:val="C1463902"/>
    <w:lvl w:ilvl="0" w:tplc="8B50EFD8">
      <w:start w:val="2021"/>
      <w:numFmt w:val="bullet"/>
      <w:lvlText w:val="-"/>
      <w:lvlJc w:val="left"/>
      <w:pPr>
        <w:ind w:left="720" w:hanging="360"/>
      </w:pPr>
      <w:rPr>
        <w:rFonts w:ascii="Cambria" w:eastAsiaTheme="minorHAnsi" w:hAnsi="Cambri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D56B8A"/>
    <w:multiLevelType w:val="hybridMultilevel"/>
    <w:tmpl w:val="649C3A20"/>
    <w:lvl w:ilvl="0" w:tplc="465832FC">
      <w:start w:val="1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80"/>
    <w:rsid w:val="00004FB8"/>
    <w:rsid w:val="000126BC"/>
    <w:rsid w:val="00017810"/>
    <w:rsid w:val="00032773"/>
    <w:rsid w:val="000435D8"/>
    <w:rsid w:val="0004631E"/>
    <w:rsid w:val="00051147"/>
    <w:rsid w:val="0005494B"/>
    <w:rsid w:val="00062ABD"/>
    <w:rsid w:val="0007055B"/>
    <w:rsid w:val="000809E7"/>
    <w:rsid w:val="00082D6A"/>
    <w:rsid w:val="00087D33"/>
    <w:rsid w:val="00091CC4"/>
    <w:rsid w:val="000956FD"/>
    <w:rsid w:val="000D0B07"/>
    <w:rsid w:val="000E0616"/>
    <w:rsid w:val="000E4B56"/>
    <w:rsid w:val="000E71A7"/>
    <w:rsid w:val="000F0993"/>
    <w:rsid w:val="000F254B"/>
    <w:rsid w:val="000F743B"/>
    <w:rsid w:val="00103F4B"/>
    <w:rsid w:val="00134A98"/>
    <w:rsid w:val="001418DB"/>
    <w:rsid w:val="0014631C"/>
    <w:rsid w:val="00150F3E"/>
    <w:rsid w:val="001520E6"/>
    <w:rsid w:val="00167C3F"/>
    <w:rsid w:val="001703A4"/>
    <w:rsid w:val="00176234"/>
    <w:rsid w:val="00177B4A"/>
    <w:rsid w:val="00182679"/>
    <w:rsid w:val="00197CA3"/>
    <w:rsid w:val="001A0C1F"/>
    <w:rsid w:val="001B72B1"/>
    <w:rsid w:val="001D420B"/>
    <w:rsid w:val="001E2429"/>
    <w:rsid w:val="0024461C"/>
    <w:rsid w:val="0028155F"/>
    <w:rsid w:val="0028349C"/>
    <w:rsid w:val="00290A1A"/>
    <w:rsid w:val="0029291B"/>
    <w:rsid w:val="002C5C51"/>
    <w:rsid w:val="002E4B5B"/>
    <w:rsid w:val="0030496E"/>
    <w:rsid w:val="003217F7"/>
    <w:rsid w:val="00351905"/>
    <w:rsid w:val="0037132B"/>
    <w:rsid w:val="00396630"/>
    <w:rsid w:val="003C0A63"/>
    <w:rsid w:val="003C10D3"/>
    <w:rsid w:val="003C71A8"/>
    <w:rsid w:val="003E622D"/>
    <w:rsid w:val="00414E8A"/>
    <w:rsid w:val="00440B9B"/>
    <w:rsid w:val="00455C40"/>
    <w:rsid w:val="004651D4"/>
    <w:rsid w:val="00485920"/>
    <w:rsid w:val="004A619B"/>
    <w:rsid w:val="004B6612"/>
    <w:rsid w:val="004D1B24"/>
    <w:rsid w:val="004E547D"/>
    <w:rsid w:val="004F175E"/>
    <w:rsid w:val="004F7D65"/>
    <w:rsid w:val="005253C5"/>
    <w:rsid w:val="00532979"/>
    <w:rsid w:val="00534257"/>
    <w:rsid w:val="00536773"/>
    <w:rsid w:val="00546DE2"/>
    <w:rsid w:val="00560DA4"/>
    <w:rsid w:val="005666BE"/>
    <w:rsid w:val="00573194"/>
    <w:rsid w:val="00574DC8"/>
    <w:rsid w:val="00581FF0"/>
    <w:rsid w:val="005A6CD1"/>
    <w:rsid w:val="005A7826"/>
    <w:rsid w:val="005C78B7"/>
    <w:rsid w:val="005E6D36"/>
    <w:rsid w:val="005F6A67"/>
    <w:rsid w:val="00636D8D"/>
    <w:rsid w:val="006401EE"/>
    <w:rsid w:val="00644387"/>
    <w:rsid w:val="00655FB7"/>
    <w:rsid w:val="00656A5C"/>
    <w:rsid w:val="00675F1E"/>
    <w:rsid w:val="006D30F3"/>
    <w:rsid w:val="006E31E2"/>
    <w:rsid w:val="006E45BC"/>
    <w:rsid w:val="006E5F01"/>
    <w:rsid w:val="006E7282"/>
    <w:rsid w:val="006F0A71"/>
    <w:rsid w:val="006F549B"/>
    <w:rsid w:val="0070406B"/>
    <w:rsid w:val="00704FBC"/>
    <w:rsid w:val="00723340"/>
    <w:rsid w:val="00730D96"/>
    <w:rsid w:val="007B43F4"/>
    <w:rsid w:val="007B7FED"/>
    <w:rsid w:val="007C38BB"/>
    <w:rsid w:val="007D3B69"/>
    <w:rsid w:val="007E0494"/>
    <w:rsid w:val="007F0ECB"/>
    <w:rsid w:val="007F25C6"/>
    <w:rsid w:val="007F6F0C"/>
    <w:rsid w:val="00817CCD"/>
    <w:rsid w:val="00821637"/>
    <w:rsid w:val="00835D42"/>
    <w:rsid w:val="00843CF5"/>
    <w:rsid w:val="00857F55"/>
    <w:rsid w:val="00880462"/>
    <w:rsid w:val="00880F55"/>
    <w:rsid w:val="0088318F"/>
    <w:rsid w:val="00894866"/>
    <w:rsid w:val="00895C6D"/>
    <w:rsid w:val="008C0522"/>
    <w:rsid w:val="008F038A"/>
    <w:rsid w:val="008F1053"/>
    <w:rsid w:val="008F28FD"/>
    <w:rsid w:val="0090338A"/>
    <w:rsid w:val="00945D24"/>
    <w:rsid w:val="009468A4"/>
    <w:rsid w:val="009567B1"/>
    <w:rsid w:val="0095740D"/>
    <w:rsid w:val="009749FD"/>
    <w:rsid w:val="00985222"/>
    <w:rsid w:val="0099102C"/>
    <w:rsid w:val="009948AF"/>
    <w:rsid w:val="009A2AFF"/>
    <w:rsid w:val="009B0172"/>
    <w:rsid w:val="009B3180"/>
    <w:rsid w:val="009B6C3B"/>
    <w:rsid w:val="009C261D"/>
    <w:rsid w:val="009D63D2"/>
    <w:rsid w:val="009E5A80"/>
    <w:rsid w:val="00A0413D"/>
    <w:rsid w:val="00A1329B"/>
    <w:rsid w:val="00A264B4"/>
    <w:rsid w:val="00A33F7F"/>
    <w:rsid w:val="00A359A8"/>
    <w:rsid w:val="00A35E63"/>
    <w:rsid w:val="00A5541C"/>
    <w:rsid w:val="00A5640D"/>
    <w:rsid w:val="00A82C5F"/>
    <w:rsid w:val="00A96BE9"/>
    <w:rsid w:val="00AA1EDC"/>
    <w:rsid w:val="00AA2E57"/>
    <w:rsid w:val="00AA3CDB"/>
    <w:rsid w:val="00AB0F17"/>
    <w:rsid w:val="00AC491D"/>
    <w:rsid w:val="00AE380C"/>
    <w:rsid w:val="00AE3A0E"/>
    <w:rsid w:val="00B104D9"/>
    <w:rsid w:val="00B26C78"/>
    <w:rsid w:val="00B44935"/>
    <w:rsid w:val="00B5345A"/>
    <w:rsid w:val="00B71BED"/>
    <w:rsid w:val="00B72621"/>
    <w:rsid w:val="00B7479C"/>
    <w:rsid w:val="00B93EE3"/>
    <w:rsid w:val="00BD5B48"/>
    <w:rsid w:val="00BD70D7"/>
    <w:rsid w:val="00BE6E46"/>
    <w:rsid w:val="00C13D55"/>
    <w:rsid w:val="00C14C18"/>
    <w:rsid w:val="00C22462"/>
    <w:rsid w:val="00C22EE4"/>
    <w:rsid w:val="00C26FAE"/>
    <w:rsid w:val="00CA71DD"/>
    <w:rsid w:val="00CB0212"/>
    <w:rsid w:val="00CB35BF"/>
    <w:rsid w:val="00CB528A"/>
    <w:rsid w:val="00CD0E3F"/>
    <w:rsid w:val="00CE12F2"/>
    <w:rsid w:val="00CE3F28"/>
    <w:rsid w:val="00D00DB0"/>
    <w:rsid w:val="00D113D1"/>
    <w:rsid w:val="00D12A5E"/>
    <w:rsid w:val="00D23E3B"/>
    <w:rsid w:val="00D30BF0"/>
    <w:rsid w:val="00D35CC1"/>
    <w:rsid w:val="00D50046"/>
    <w:rsid w:val="00D74869"/>
    <w:rsid w:val="00DB3764"/>
    <w:rsid w:val="00DE6451"/>
    <w:rsid w:val="00DE797D"/>
    <w:rsid w:val="00E05936"/>
    <w:rsid w:val="00E1279E"/>
    <w:rsid w:val="00E1374A"/>
    <w:rsid w:val="00E2088B"/>
    <w:rsid w:val="00E36B33"/>
    <w:rsid w:val="00E40D59"/>
    <w:rsid w:val="00E65A8A"/>
    <w:rsid w:val="00E80535"/>
    <w:rsid w:val="00E846CD"/>
    <w:rsid w:val="00E86455"/>
    <w:rsid w:val="00EC5BDA"/>
    <w:rsid w:val="00F00407"/>
    <w:rsid w:val="00F0301E"/>
    <w:rsid w:val="00F05718"/>
    <w:rsid w:val="00F104ED"/>
    <w:rsid w:val="00F21599"/>
    <w:rsid w:val="00F234A0"/>
    <w:rsid w:val="00F60AF4"/>
    <w:rsid w:val="00F615E8"/>
    <w:rsid w:val="00F737F3"/>
    <w:rsid w:val="00F77FFD"/>
    <w:rsid w:val="00F9177C"/>
    <w:rsid w:val="00FB5EC7"/>
    <w:rsid w:val="00FC4FE3"/>
    <w:rsid w:val="00FD4C1E"/>
    <w:rsid w:val="00FD7C70"/>
    <w:rsid w:val="00FE0AA0"/>
    <w:rsid w:val="00FF0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9258"/>
  <w15:docId w15:val="{CC1F4ECC-6174-40CE-BF2A-4D1D7FDB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D7C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7C70"/>
  </w:style>
  <w:style w:type="paragraph" w:styleId="a6">
    <w:name w:val="footer"/>
    <w:basedOn w:val="a"/>
    <w:link w:val="a7"/>
    <w:uiPriority w:val="99"/>
    <w:unhideWhenUsed/>
    <w:rsid w:val="00FD7C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7C70"/>
  </w:style>
  <w:style w:type="paragraph" w:styleId="a8">
    <w:name w:val="List Paragraph"/>
    <w:basedOn w:val="a"/>
    <w:uiPriority w:val="34"/>
    <w:qFormat/>
    <w:rsid w:val="000E4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40529">
      <w:bodyDiv w:val="1"/>
      <w:marLeft w:val="0"/>
      <w:marRight w:val="0"/>
      <w:marTop w:val="0"/>
      <w:marBottom w:val="0"/>
      <w:divBdr>
        <w:top w:val="none" w:sz="0" w:space="0" w:color="auto"/>
        <w:left w:val="none" w:sz="0" w:space="0" w:color="auto"/>
        <w:bottom w:val="none" w:sz="0" w:space="0" w:color="auto"/>
        <w:right w:val="none" w:sz="0" w:space="0" w:color="auto"/>
      </w:divBdr>
    </w:div>
    <w:div w:id="741678773">
      <w:bodyDiv w:val="1"/>
      <w:marLeft w:val="0"/>
      <w:marRight w:val="0"/>
      <w:marTop w:val="0"/>
      <w:marBottom w:val="0"/>
      <w:divBdr>
        <w:top w:val="none" w:sz="0" w:space="0" w:color="auto"/>
        <w:left w:val="none" w:sz="0" w:space="0" w:color="auto"/>
        <w:bottom w:val="none" w:sz="0" w:space="0" w:color="auto"/>
        <w:right w:val="none" w:sz="0" w:space="0" w:color="auto"/>
      </w:divBdr>
      <w:divsChild>
        <w:div w:id="75323343">
          <w:marLeft w:val="1886"/>
          <w:marRight w:val="0"/>
          <w:marTop w:val="0"/>
          <w:marBottom w:val="0"/>
          <w:divBdr>
            <w:top w:val="none" w:sz="0" w:space="0" w:color="auto"/>
            <w:left w:val="none" w:sz="0" w:space="0" w:color="auto"/>
            <w:bottom w:val="none" w:sz="0" w:space="0" w:color="auto"/>
            <w:right w:val="none" w:sz="0" w:space="0" w:color="auto"/>
          </w:divBdr>
        </w:div>
        <w:div w:id="267929165">
          <w:marLeft w:val="1886"/>
          <w:marRight w:val="0"/>
          <w:marTop w:val="0"/>
          <w:marBottom w:val="0"/>
          <w:divBdr>
            <w:top w:val="none" w:sz="0" w:space="0" w:color="auto"/>
            <w:left w:val="none" w:sz="0" w:space="0" w:color="auto"/>
            <w:bottom w:val="none" w:sz="0" w:space="0" w:color="auto"/>
            <w:right w:val="none" w:sz="0" w:space="0" w:color="auto"/>
          </w:divBdr>
        </w:div>
        <w:div w:id="733045891">
          <w:marLeft w:val="1886"/>
          <w:marRight w:val="0"/>
          <w:marTop w:val="0"/>
          <w:marBottom w:val="0"/>
          <w:divBdr>
            <w:top w:val="none" w:sz="0" w:space="0" w:color="auto"/>
            <w:left w:val="none" w:sz="0" w:space="0" w:color="auto"/>
            <w:bottom w:val="none" w:sz="0" w:space="0" w:color="auto"/>
            <w:right w:val="none" w:sz="0" w:space="0" w:color="auto"/>
          </w:divBdr>
        </w:div>
      </w:divsChild>
    </w:div>
    <w:div w:id="745616337">
      <w:bodyDiv w:val="1"/>
      <w:marLeft w:val="0"/>
      <w:marRight w:val="0"/>
      <w:marTop w:val="0"/>
      <w:marBottom w:val="0"/>
      <w:divBdr>
        <w:top w:val="none" w:sz="0" w:space="0" w:color="auto"/>
        <w:left w:val="none" w:sz="0" w:space="0" w:color="auto"/>
        <w:bottom w:val="none" w:sz="0" w:space="0" w:color="auto"/>
        <w:right w:val="none" w:sz="0" w:space="0" w:color="auto"/>
      </w:divBdr>
    </w:div>
    <w:div w:id="925772650">
      <w:bodyDiv w:val="1"/>
      <w:marLeft w:val="0"/>
      <w:marRight w:val="0"/>
      <w:marTop w:val="0"/>
      <w:marBottom w:val="0"/>
      <w:divBdr>
        <w:top w:val="none" w:sz="0" w:space="0" w:color="auto"/>
        <w:left w:val="none" w:sz="0" w:space="0" w:color="auto"/>
        <w:bottom w:val="none" w:sz="0" w:space="0" w:color="auto"/>
        <w:right w:val="none" w:sz="0" w:space="0" w:color="auto"/>
      </w:divBdr>
    </w:div>
    <w:div w:id="947393755">
      <w:bodyDiv w:val="1"/>
      <w:marLeft w:val="0"/>
      <w:marRight w:val="0"/>
      <w:marTop w:val="0"/>
      <w:marBottom w:val="0"/>
      <w:divBdr>
        <w:top w:val="none" w:sz="0" w:space="0" w:color="auto"/>
        <w:left w:val="none" w:sz="0" w:space="0" w:color="auto"/>
        <w:bottom w:val="none" w:sz="0" w:space="0" w:color="auto"/>
        <w:right w:val="none" w:sz="0" w:space="0" w:color="auto"/>
      </w:divBdr>
    </w:div>
    <w:div w:id="2060474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Pages>
  <Words>1637</Words>
  <Characters>9336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Мажранова Мадина</dc:creator>
  <cp:keywords/>
  <dc:description/>
  <cp:lastModifiedBy>Учетная запись Майкрософт</cp:lastModifiedBy>
  <cp:revision>10</cp:revision>
  <cp:lastPrinted>2021-09-16T12:44:00Z</cp:lastPrinted>
  <dcterms:created xsi:type="dcterms:W3CDTF">2021-09-20T15:45:00Z</dcterms:created>
  <dcterms:modified xsi:type="dcterms:W3CDTF">2021-09-21T13:32:00Z</dcterms:modified>
</cp:coreProperties>
</file>