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ind w:left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Приложение № 3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ind w:left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к Договору о предоставлении гранта 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ind w:left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от «____» _____________ 20__ года № ___</w:t>
      </w:r>
    </w:p>
    <w:p w:rsidR="00BD7B1E" w:rsidRDefault="00BD7B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BD7B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BD7B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18684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ДЕТАЛЬНОЕ ОПИСАНИЕ СОЦИАЛЬНОГО ПРОЕКТА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  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 о проекте</w:t>
      </w:r>
    </w:p>
    <w:p w:rsidR="00BD7B1E" w:rsidRDefault="00BD7B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5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781"/>
      </w:tblGrid>
      <w:tr w:rsidR="00BD7B1E"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78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объединение Ассоциация деловых женщин Казахстана</w:t>
            </w:r>
          </w:p>
        </w:tc>
      </w:tr>
      <w:tr w:rsidR="00BD7B1E"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 добрых дел</w:t>
            </w:r>
          </w:p>
        </w:tc>
      </w:tr>
      <w:tr w:rsidR="00BD7B1E">
        <w:trPr>
          <w:trHeight w:val="202"/>
        </w:trPr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978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59 789 255,00 тенге</w:t>
            </w:r>
          </w:p>
        </w:tc>
      </w:tr>
      <w:tr w:rsidR="00BD7B1E">
        <w:trPr>
          <w:trHeight w:val="616"/>
        </w:trPr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бизнеса, граждан, благотворительных организации, волонтеров и НПО в организации добрых дел.</w:t>
            </w:r>
          </w:p>
        </w:tc>
      </w:tr>
      <w:tr w:rsidR="00BD7B1E"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всех регионов Казахстана;</w:t>
            </w:r>
          </w:p>
          <w:p w:rsidR="00BD7B1E" w:rsidRDefault="00186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 коммерческих организаций;</w:t>
            </w:r>
          </w:p>
          <w:p w:rsidR="00BD7B1E" w:rsidRDefault="00186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300 общественных организаций;</w:t>
            </w:r>
          </w:p>
          <w:p w:rsidR="00BD7B1E" w:rsidRDefault="00186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 ВУЗов страны;</w:t>
            </w:r>
          </w:p>
          <w:p w:rsidR="00BD7B1E" w:rsidRDefault="00186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10 000 коллективов граждан;</w:t>
            </w:r>
          </w:p>
          <w:p w:rsidR="00BD7B1E" w:rsidRDefault="00186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охват не менее 5 млн. человек.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осведомленности населения об успешных примерах социального предпринимательства и благотворительных деятельностей;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лучших кейсов в области благотворительности.</w:t>
            </w:r>
          </w:p>
        </w:tc>
      </w:tr>
      <w:tr w:rsidR="00BD7B1E">
        <w:tc>
          <w:tcPr>
            <w:tcW w:w="4361" w:type="dxa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и наименование партнеров социального проекта:</w:t>
            </w:r>
          </w:p>
        </w:tc>
        <w:tc>
          <w:tcPr>
            <w:tcW w:w="9781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филиалы «Альянса женских сил»</w:t>
            </w:r>
          </w:p>
        </w:tc>
      </w:tr>
    </w:tbl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II 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Информация о проектной команде </w:t>
      </w:r>
    </w:p>
    <w:p w:rsidR="00BD7B1E" w:rsidRDefault="00BD7B1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1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23"/>
        <w:gridCol w:w="2693"/>
        <w:gridCol w:w="3261"/>
        <w:gridCol w:w="2416"/>
      </w:tblGrid>
      <w:tr w:rsidR="00BD7B1E">
        <w:tc>
          <w:tcPr>
            <w:tcW w:w="13865" w:type="dxa"/>
            <w:gridSpan w:val="5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BD7B1E">
        <w:tc>
          <w:tcPr>
            <w:tcW w:w="2972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52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BD7B1E" w:rsidRDefault="001868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:rsidR="00BD7B1E" w:rsidRDefault="001868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16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BD7B1E">
        <w:tc>
          <w:tcPr>
            <w:tcW w:w="297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Сарсембаева</w:t>
            </w:r>
            <w:proofErr w:type="spellEnd"/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Биргебаевна</w:t>
            </w:r>
            <w:proofErr w:type="spellEnd"/>
          </w:p>
        </w:tc>
        <w:tc>
          <w:tcPr>
            <w:tcW w:w="2523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8701 929 09 09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rauwomen@yandex.ru</w:t>
            </w:r>
          </w:p>
        </w:tc>
        <w:tc>
          <w:tcPr>
            <w:tcW w:w="326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проектом, общая координация, контроль реализации мероприятий, встречи и др.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6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7B1E">
        <w:tc>
          <w:tcPr>
            <w:tcW w:w="297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Шалкенова</w:t>
            </w:r>
            <w:proofErr w:type="spellEnd"/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Калмухановна</w:t>
            </w:r>
            <w:proofErr w:type="spellEnd"/>
          </w:p>
        </w:tc>
        <w:tc>
          <w:tcPr>
            <w:tcW w:w="2523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8701 513 55 00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rauwomen@yandex.ru</w:t>
            </w:r>
          </w:p>
        </w:tc>
        <w:tc>
          <w:tcPr>
            <w:tcW w:w="326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аудит, подготовка финансовых документов и отчетности.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6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7B1E">
        <w:tc>
          <w:tcPr>
            <w:tcW w:w="297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Шамбаева</w:t>
            </w:r>
            <w:proofErr w:type="spellEnd"/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Касеновна</w:t>
            </w:r>
            <w:proofErr w:type="spellEnd"/>
          </w:p>
        </w:tc>
        <w:tc>
          <w:tcPr>
            <w:tcW w:w="2523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8701 743 41 43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rauwomen@yandex.ru</w:t>
            </w:r>
          </w:p>
        </w:tc>
        <w:tc>
          <w:tcPr>
            <w:tcW w:w="326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Координационная работа. Подготовка к мероприятиям, взаимодействие с НПО, волонтерами, участниками проекта. Подготовка творческих отчетов.</w:t>
            </w:r>
          </w:p>
        </w:tc>
        <w:tc>
          <w:tcPr>
            <w:tcW w:w="2416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7B1E">
        <w:tc>
          <w:tcPr>
            <w:tcW w:w="297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Мухамеджанова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Смагуловна</w:t>
            </w:r>
            <w:proofErr w:type="spellEnd"/>
          </w:p>
        </w:tc>
        <w:tc>
          <w:tcPr>
            <w:tcW w:w="2523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менеджер</w:t>
            </w:r>
          </w:p>
        </w:tc>
        <w:tc>
          <w:tcPr>
            <w:tcW w:w="269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8701 513 55 00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rauwomen@yandex.ru</w:t>
            </w:r>
          </w:p>
        </w:tc>
        <w:tc>
          <w:tcPr>
            <w:tcW w:w="326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Административно-организационные работы по проекту.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мероприятий, взаимодействие с КСО, бизнес сообществом участниками проекта.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6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7B1E">
        <w:tc>
          <w:tcPr>
            <w:tcW w:w="297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Жоламанкызы</w:t>
            </w:r>
            <w:proofErr w:type="spellEnd"/>
          </w:p>
        </w:tc>
        <w:tc>
          <w:tcPr>
            <w:tcW w:w="2523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Проектный менеджер </w:t>
            </w:r>
          </w:p>
        </w:tc>
        <w:tc>
          <w:tcPr>
            <w:tcW w:w="269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8701 512 55 00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rauwomen@yandex.ru</w:t>
            </w:r>
          </w:p>
        </w:tc>
        <w:tc>
          <w:tcPr>
            <w:tcW w:w="3261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Административно-организационные работы по проекту.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мероприятий, взаимодействие с МИО, участниками проекта. </w:t>
            </w:r>
          </w:p>
        </w:tc>
        <w:tc>
          <w:tcPr>
            <w:tcW w:w="2416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7B1E">
        <w:tc>
          <w:tcPr>
            <w:tcW w:w="13865" w:type="dxa"/>
            <w:gridSpan w:val="5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Привлекаемые специалисты по договору гражданско-правового характера</w:t>
            </w:r>
          </w:p>
        </w:tc>
      </w:tr>
      <w:tr w:rsidR="00BD7B1E">
        <w:tc>
          <w:tcPr>
            <w:tcW w:w="2972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523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BD7B1E" w:rsidRDefault="001868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:rsidR="00BD7B1E" w:rsidRDefault="001868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16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BD7B1E">
        <w:tc>
          <w:tcPr>
            <w:tcW w:w="2972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E77" w:rsidRDefault="009F2E7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E77" w:rsidRDefault="009F2E7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БЛОК III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мониторинга реализации социального проекта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3544"/>
        <w:gridCol w:w="2977"/>
        <w:gridCol w:w="2977"/>
        <w:gridCol w:w="1559"/>
        <w:gridCol w:w="142"/>
        <w:gridCol w:w="1842"/>
      </w:tblGrid>
      <w:tr w:rsidR="00BD7B1E">
        <w:trPr>
          <w:trHeight w:val="243"/>
        </w:trPr>
        <w:tc>
          <w:tcPr>
            <w:tcW w:w="13716" w:type="dxa"/>
            <w:gridSpan w:val="8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 Создание и организация деятельности организационного комитета</w:t>
            </w:r>
          </w:p>
        </w:tc>
      </w:tr>
      <w:tr w:rsidR="00BD7B1E">
        <w:trPr>
          <w:trHeight w:val="828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BD7B1E">
        <w:trPr>
          <w:trHeight w:val="399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пресс-конференции о ходе реализации проекта.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 освещение в СМИ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социальных медиа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 республиканских телеканала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онлайн СМИ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печатного издания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освещение не менее 100 000 человек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</w:t>
            </w:r>
          </w:p>
        </w:tc>
        <w:tc>
          <w:tcPr>
            <w:tcW w:w="1842" w:type="dxa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43"/>
        </w:trPr>
        <w:tc>
          <w:tcPr>
            <w:tcW w:w="13716" w:type="dxa"/>
            <w:gridSpan w:val="8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 Организация работы сайта и возможности для регистрации для участия</w:t>
            </w:r>
          </w:p>
        </w:tc>
      </w:tr>
      <w:tr w:rsidR="00BD7B1E">
        <w:trPr>
          <w:trHeight w:val="399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сайта с возможностью регистрации для участия в Марафоне всех желающих в соответствующей категории (доноры, благотвори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тельные организации, волонтеры, граждане и др.). 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Наполнение контентом на двух языках (казахский, русский);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инструкций;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формы регистрации и формы обратной связи на сайте;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Разбивка участников проекта на категории (доноры, благотвори тельные организации, волонтеры, граждане и др.).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«счетчиков добра» на сайте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«Календаря добрых дел» на сайте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мобильной версии сайта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 в поисковых сервисах/SEO оптимизация сайта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Еженедельное наполнение контентом (публикации, фото, видео материалы)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10 000 участников/пользователей на сайте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1 000 зарегистрированных участников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профессиональных, тематических, международных и национальных праздников.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Дней Добра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не менее 1000 заявок от граждан/семей на участие в проекте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«Календаря добрых дел» в формате приложения для телефонов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сайта не менее 1 000 человек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</w:t>
            </w:r>
          </w:p>
        </w:tc>
      </w:tr>
      <w:tr w:rsidR="00BD7B1E">
        <w:trPr>
          <w:trHeight w:val="399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Организационного комитета в социальных сетях, как новостной редакции для ежедневной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новостных материалов, фото и видео от участников/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Освещение проводимых в регионах мероприятий/инициатив/акций на официальных страницах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мероприятий/инициатив/акций в рамках «Календаря добрых дел»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мероприятий/инициатив/акций в рамках «Дней добра»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социальных сетей проекта/SMM продвижение: создание контент-плана, размещение материалов с указанием официальных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хэштегов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таргетирование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публикаций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Охват не менее 10 000 пользователей в социальных медиа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1000 участников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60% ВУЗов, привлечение организаций образования в регионах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500 публикаций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1000 участников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500 публикаций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20 публикаций/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охвата размещаемых публикаций на 60%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10 800 000</w:t>
            </w:r>
          </w:p>
        </w:tc>
      </w:tr>
      <w:tr w:rsidR="00BD7B1E">
        <w:trPr>
          <w:trHeight w:val="191"/>
        </w:trPr>
        <w:tc>
          <w:tcPr>
            <w:tcW w:w="13716" w:type="dxa"/>
            <w:gridSpan w:val="8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3. Разработка «Календаря добрых дел»</w:t>
            </w:r>
          </w:p>
        </w:tc>
      </w:tr>
      <w:tr w:rsidR="00BD7B1E">
        <w:trPr>
          <w:trHeight w:val="413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«Календаря добрых дел» в печатном и в электронном формате с привязкой к сайту), в котором отмечены тематические гуманитарные и социально-ориентированные международные и национальные праздники (день защиты животных,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пожилых и т.д.).</w:t>
            </w: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Календарь послужит “подсказкой” для участников Марафона, с ним можно планировать акции, отмечать и фиксировать ежедневные “добрые дела”. 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печатной версии «Календаря добрых дел»</w:t>
            </w:r>
          </w:p>
          <w:p w:rsidR="00BD7B1E" w:rsidRDefault="00A6191E" w:rsidP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Тираж - 1 000 экз., бумага 200гр/м², мат./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глянец.,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переплетом. Формат А5</w:t>
            </w:r>
          </w:p>
          <w:p w:rsidR="00A6191E" w:rsidRDefault="00A6191E" w:rsidP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«Уроков добра» в формате онлайн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фандрайзинга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КСО,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олонтерства</w:t>
            </w:r>
            <w:proofErr w:type="spellEnd"/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сторителинга</w:t>
            </w:r>
            <w:proofErr w:type="spellEnd"/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–класс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«Дней добра» в «Календарь добрых дел»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КСО (производители, заведения и далее), НПО, МИО, волонтеров и др. к участию в проекте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размещение информации о проекте/акциях/инициативах/мероприятиях, в рамках «Календаря добрых дел» на сайтах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приложении Каспи Банка</w:t>
            </w:r>
          </w:p>
          <w:p w:rsidR="00A6191E" w:rsidRPr="00A6191E" w:rsidRDefault="00A6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Pr="009F2E77" w:rsidRDefault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  <w:p w:rsidR="00A6191E" w:rsidRPr="009F2E77" w:rsidRDefault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91E" w:rsidRPr="009F2E77" w:rsidRDefault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91E" w:rsidRDefault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2 мастер-классов, 2 тренингов 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Pr="00A6191E" w:rsidRDefault="00A6191E" w:rsidP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 100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не менее 1000 участников в рамках проводимых мероприяти</w:t>
            </w:r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6191E" w:rsidRDefault="00A6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МИО в 17 регионах, 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100 бизнесов; 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60 НПО, 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1000 волонтеров/студентов.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по внедрению и включению проектов/акций/инициатив/мероприятий, в рамках «Календаря добрых дел» на сайтах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приложении Каспи Банка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8 150 000</w:t>
            </w:r>
          </w:p>
        </w:tc>
      </w:tr>
      <w:tr w:rsidR="00BD7B1E">
        <w:trPr>
          <w:trHeight w:val="413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"Счетчик добра”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проведение отсчета на сайте.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Pr="00A6191E" w:rsidRDefault="0018684E" w:rsidP="00A619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вовлеченных участников проекта;</w:t>
            </w:r>
          </w:p>
          <w:p w:rsidR="00BD7B1E" w:rsidRDefault="00186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A6191E" w:rsidRDefault="00186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получивших помощь в </w:t>
            </w:r>
          </w:p>
          <w:p w:rsidR="00A6191E" w:rsidRDefault="00A6191E" w:rsidP="00A6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 w:rsidP="00A6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6191E" w:rsidRDefault="00A619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10 000 коллективов; 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500 мероприятий;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100 бизнесов; </w:t>
            </w: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 НПО.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91E" w:rsidRDefault="00A6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 10 000 человек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Июль-ноябрь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419"/>
        </w:trPr>
        <w:tc>
          <w:tcPr>
            <w:tcW w:w="675" w:type="dxa"/>
            <w:gridSpan w:val="2"/>
            <w:shd w:val="clear" w:color="auto" w:fill="FFFFFF"/>
          </w:tcPr>
          <w:p w:rsidR="00BD7B1E" w:rsidRDefault="00BD7B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Рубрика </w:t>
            </w:r>
            <w:r w:rsidR="00A6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Советы добра</w:t>
            </w:r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социальных сетях - новый день - новый совет: 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угостить коллег, улыбнуться незнакомцу, вынести мусор соседского старика, пожертвовать 100 тенге в благотворительный фонд и т.д.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основные ценности и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доброты,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оказание воспитательной функции для молодежи;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Публикаций о добрых поступках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советыдобра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 с пользователями/обработка комментарий и обращений</w:t>
            </w:r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рубрики «Советы добра»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210 публикаций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 комментариев/обращений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BD7B1E">
        <w:trPr>
          <w:trHeight w:val="170"/>
        </w:trPr>
        <w:tc>
          <w:tcPr>
            <w:tcW w:w="13716" w:type="dxa"/>
            <w:gridSpan w:val="8"/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4. Организация и проведение конкурсов по различным номинациям «Самый добрый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», «Самый добрый бизнес», «Самый добрый двор», «Самый добрый коллектив», «Самый добрый ВУЗ», «Самый добрый аул», «Самая добрая школа», «Самая добрая редакция» и т.д. подведение итогов с награждением в конце года.</w:t>
            </w:r>
          </w:p>
        </w:tc>
      </w:tr>
      <w:tr w:rsidR="00BD7B1E">
        <w:trPr>
          <w:trHeight w:val="501"/>
        </w:trPr>
        <w:tc>
          <w:tcPr>
            <w:tcW w:w="534" w:type="dxa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конкурсов: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«Самый добрый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добрый бизнес»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добрый двор»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добрый коллектив»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«Самый добрый ВУЗ»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«Самый добрый аул»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«Самая добрая школа»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«Самая добрая редакция»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окружающей среде».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добрый и активный волонтер»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 награждением в конце года.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Популяризация общечеловеческих ценностей, командной работы среди других коллективов; показ образцовых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Применение практик для развития других городов,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положения конкурсов (разработка, согласование, публикация на сайте).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конкурсной комиссии (согласно Положению, по требованию);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представителей МИОР, НПО, ЦПГИ, КСО и других.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конкурсов по этапам, подведение итогов (в онлайн/офлайн форматах).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реестра и портфолио участников. Подведение итогов согласно Положению конкурсов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участников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ценных призов, сертификатов, дипломов, благодарственных писем, грамот и далее.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 500 заявок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конкурсной </w:t>
            </w:r>
            <w:r w:rsidR="00A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Реестр и портфолио участников</w:t>
            </w: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номинантов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Июнь-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26 002 000</w:t>
            </w:r>
          </w:p>
        </w:tc>
      </w:tr>
      <w:tr w:rsidR="00BD7B1E">
        <w:trPr>
          <w:trHeight w:val="359"/>
        </w:trPr>
        <w:tc>
          <w:tcPr>
            <w:tcW w:w="534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«Марка добра»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сертификация организационным комитетом Марафона производителей продукции, заведений и иных организаций, которые зарегистрировались на сайте, соответствуют принципам КСО, занимаются корпоративным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участвовавших предпринимателей и организации;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участников на сайте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 организаций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Июнь-ноябрь 2021 г.</w:t>
            </w:r>
          </w:p>
        </w:tc>
        <w:tc>
          <w:tcPr>
            <w:tcW w:w="1842" w:type="dxa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78"/>
        </w:trPr>
        <w:tc>
          <w:tcPr>
            <w:tcW w:w="534" w:type="dxa"/>
            <w:shd w:val="clear" w:color="auto" w:fill="FFFFFF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ДНИ ДОБРА. Зима/Весна/Лето/Осень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4 национальных Дней добра. В эти дни на республиканском уровне организовываются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благотворительные, волонтерские и иные акции и мероприятия.</w:t>
            </w: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«Дней добра» в «Календарь добрых дел»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в организованных мероприятиях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Отображение наименований на сайте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 10 000 участников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мая 2021 по ноябрь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FFFFFF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28"/>
        </w:trPr>
        <w:tc>
          <w:tcPr>
            <w:tcW w:w="13716" w:type="dxa"/>
            <w:gridSpan w:val="8"/>
            <w:tcBorders>
              <w:bottom w:val="single" w:sz="4" w:space="0" w:color="000000"/>
            </w:tcBorders>
            <w:shd w:val="clear" w:color="auto" w:fill="BFBFBF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публичная презентация результатов проекта в соответствии с условиями договора</w:t>
            </w:r>
          </w:p>
        </w:tc>
      </w:tr>
      <w:tr w:rsidR="00BD7B1E">
        <w:trPr>
          <w:trHeight w:val="828"/>
        </w:trPr>
        <w:tc>
          <w:tcPr>
            <w:tcW w:w="534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2977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977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701" w:type="dxa"/>
            <w:gridSpan w:val="2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D7B1E">
        <w:trPr>
          <w:trHeight w:val="284"/>
        </w:trPr>
        <w:tc>
          <w:tcPr>
            <w:tcW w:w="534" w:type="dxa"/>
            <w:vAlign w:val="center"/>
          </w:tcPr>
          <w:p w:rsidR="00BD7B1E" w:rsidRDefault="00BD7B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удовлетворенности бенефициаров, предоставленными услугами 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удовлетворенности целевой аудитории 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100 % </w:t>
            </w:r>
          </w:p>
        </w:tc>
        <w:tc>
          <w:tcPr>
            <w:tcW w:w="1701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2021г.</w:t>
            </w:r>
          </w:p>
        </w:tc>
        <w:tc>
          <w:tcPr>
            <w:tcW w:w="1842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84"/>
        </w:trPr>
        <w:tc>
          <w:tcPr>
            <w:tcW w:w="534" w:type="dxa"/>
            <w:vAlign w:val="center"/>
          </w:tcPr>
          <w:p w:rsidR="00BD7B1E" w:rsidRDefault="00BD7B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публичная презентация результатов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об итогах проекта 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2021г.</w:t>
            </w:r>
          </w:p>
        </w:tc>
        <w:tc>
          <w:tcPr>
            <w:tcW w:w="1842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95"/>
        </w:trPr>
        <w:tc>
          <w:tcPr>
            <w:tcW w:w="13716" w:type="dxa"/>
            <w:gridSpan w:val="8"/>
            <w:shd w:val="clear" w:color="auto" w:fill="BFBFBF"/>
          </w:tcPr>
          <w:p w:rsidR="00BD7B1E" w:rsidRDefault="001868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BD7B1E">
        <w:trPr>
          <w:trHeight w:val="828"/>
        </w:trPr>
        <w:tc>
          <w:tcPr>
            <w:tcW w:w="534" w:type="dxa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2977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  <w:p w:rsidR="009F2E77" w:rsidRDefault="009F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559" w:type="dxa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gridSpan w:val="2"/>
            <w:vAlign w:val="center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 и канал коммуникации</w:t>
            </w:r>
          </w:p>
        </w:tc>
      </w:tr>
      <w:tr w:rsidR="00BD7B1E">
        <w:trPr>
          <w:trHeight w:val="266"/>
        </w:trPr>
        <w:tc>
          <w:tcPr>
            <w:tcW w:w="534" w:type="dxa"/>
            <w:vAlign w:val="center"/>
          </w:tcPr>
          <w:p w:rsidR="00BD7B1E" w:rsidRDefault="00BD7B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Публичные презентации о ходе реализации проекта 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77" w:rsidRDefault="009F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77" w:rsidRDefault="009F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Май-ноябрь 2021 г.</w:t>
            </w:r>
          </w:p>
        </w:tc>
        <w:tc>
          <w:tcPr>
            <w:tcW w:w="1984" w:type="dxa"/>
            <w:gridSpan w:val="2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266"/>
        </w:trPr>
        <w:tc>
          <w:tcPr>
            <w:tcW w:w="534" w:type="dxa"/>
            <w:vAlign w:val="center"/>
          </w:tcPr>
          <w:p w:rsidR="00BD7B1E" w:rsidRDefault="00BD7B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размещение отчета о реализации проекта (с учетом финансовой отчетности проекта)</w:t>
            </w:r>
          </w:p>
        </w:tc>
        <w:tc>
          <w:tcPr>
            <w:tcW w:w="2977" w:type="dxa"/>
          </w:tcPr>
          <w:p w:rsidR="009F2E77" w:rsidRDefault="0018684E" w:rsidP="00752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на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НАО «ЦПГИ» и страницах в социальных сетях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F2E77" w:rsidRDefault="0018684E" w:rsidP="009F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Телеграмм) и на сайте ГАК</w:t>
            </w: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 г.</w:t>
            </w:r>
          </w:p>
        </w:tc>
        <w:tc>
          <w:tcPr>
            <w:tcW w:w="1984" w:type="dxa"/>
            <w:gridSpan w:val="2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1E">
        <w:trPr>
          <w:trHeight w:val="3772"/>
        </w:trPr>
        <w:tc>
          <w:tcPr>
            <w:tcW w:w="534" w:type="dxa"/>
            <w:vAlign w:val="center"/>
          </w:tcPr>
          <w:p w:rsidR="00BD7B1E" w:rsidRDefault="00BD7B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Еженедельная рассылка материалов в СМИ и социальных медиа/сетях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Еженедельное размещение материалов на официальном сайте и социальных медиа/сетях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охват проекта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500 публикаций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20 материалов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5 000 000 человек</w:t>
            </w:r>
          </w:p>
        </w:tc>
        <w:tc>
          <w:tcPr>
            <w:tcW w:w="1559" w:type="dxa"/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 ноябрь 2021 г.</w:t>
            </w:r>
          </w:p>
        </w:tc>
        <w:tc>
          <w:tcPr>
            <w:tcW w:w="1984" w:type="dxa"/>
            <w:gridSpan w:val="2"/>
          </w:tcPr>
          <w:p w:rsidR="00BD7B1E" w:rsidRDefault="00BD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С Приложением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/>
        </w:rPr>
        <w:t>3 ознакомлен и согласен: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</w:rPr>
      </w:pPr>
    </w:p>
    <w:p w:rsidR="00BD7B1E" w:rsidRPr="00EE54DE" w:rsidRDefault="00186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</w:rPr>
        <w:t>Грантополучатель</w:t>
      </w:r>
      <w:proofErr w:type="spellEnd"/>
      <w:r>
        <w:rPr>
          <w:rFonts w:ascii="Times New Roman" w:eastAsia="Times New Roman" w:hAnsi="Times New Roman" w:cs="Times New Roman"/>
          <w:b/>
          <w:color w:val="0D0D0D"/>
        </w:rPr>
        <w:t xml:space="preserve">: </w:t>
      </w:r>
      <w:r w:rsidR="00EE54DE" w:rsidRPr="00EE54DE">
        <w:rPr>
          <w:rFonts w:ascii="Times New Roman" w:eastAsia="Times New Roman" w:hAnsi="Times New Roman" w:cs="Times New Roman"/>
          <w:color w:val="0D0D0D"/>
        </w:rPr>
        <w:t>Общественное объединение "Ассоциация деловых женщин Казахстана"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</w:rPr>
      </w:pPr>
    </w:p>
    <w:tbl>
      <w:tblPr>
        <w:tblStyle w:val="a8"/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BD7B1E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Руководитель организации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Сарсембаева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Р.Б. </w:t>
            </w:r>
          </w:p>
        </w:tc>
      </w:tr>
      <w:tr w:rsidR="00BD7B1E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BD7B1E" w:rsidRDefault="00186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М.П.</w:t>
            </w:r>
          </w:p>
        </w:tc>
      </w:tr>
    </w:tbl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color w:val="000000"/>
        </w:rPr>
        <w:t>СОГЛАСОВАНО»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E54DE" w:rsidRPr="00EE54DE" w:rsidRDefault="0018684E" w:rsidP="00EE5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Грантодатель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 w:rsidR="00EE54DE" w:rsidRPr="00EE54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E54DE" w:rsidRPr="00EE54DE">
        <w:rPr>
          <w:rFonts w:ascii="Times New Roman" w:eastAsia="Times New Roman" w:hAnsi="Times New Roman" w:cs="Times New Roman"/>
          <w:color w:val="000000"/>
        </w:rPr>
        <w:t>НАО «Центр поддержки гражданских инициатив»</w:t>
      </w:r>
    </w:p>
    <w:p w:rsidR="00BD7B1E" w:rsidRPr="00EE54DE" w:rsidRDefault="00BD7B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D7B1E" w:rsidRDefault="00EE5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E54DE">
        <w:rPr>
          <w:rFonts w:ascii="Times New Roman" w:eastAsia="Times New Roman" w:hAnsi="Times New Roman" w:cs="Times New Roman"/>
          <w:color w:val="000000"/>
        </w:rPr>
        <w:t xml:space="preserve">Председатель Правления _________________ </w:t>
      </w:r>
      <w:proofErr w:type="spellStart"/>
      <w:r w:rsidRPr="00EE54DE">
        <w:rPr>
          <w:rFonts w:ascii="Times New Roman" w:eastAsia="Times New Roman" w:hAnsi="Times New Roman" w:cs="Times New Roman"/>
          <w:color w:val="000000"/>
        </w:rPr>
        <w:t>Диас</w:t>
      </w:r>
      <w:proofErr w:type="spellEnd"/>
      <w:r w:rsidRPr="00EE54DE">
        <w:rPr>
          <w:rFonts w:ascii="Times New Roman" w:eastAsia="Times New Roman" w:hAnsi="Times New Roman" w:cs="Times New Roman"/>
          <w:color w:val="000000"/>
        </w:rPr>
        <w:t xml:space="preserve"> Л.</w:t>
      </w:r>
    </w:p>
    <w:p w:rsidR="00EE54DE" w:rsidRDefault="00EE5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EE54DE" w:rsidRDefault="00EE5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E54DE">
        <w:rPr>
          <w:rFonts w:ascii="Times New Roman" w:eastAsia="Times New Roman" w:hAnsi="Times New Roman" w:cs="Times New Roman"/>
          <w:color w:val="000000"/>
        </w:rPr>
        <w:t xml:space="preserve">Заместитель Председателя Правления _________________ </w:t>
      </w:r>
      <w:proofErr w:type="spellStart"/>
      <w:r w:rsidRPr="00EE54DE">
        <w:rPr>
          <w:rFonts w:ascii="Times New Roman" w:eastAsia="Times New Roman" w:hAnsi="Times New Roman" w:cs="Times New Roman"/>
          <w:color w:val="000000"/>
        </w:rPr>
        <w:t>Абенова</w:t>
      </w:r>
      <w:proofErr w:type="spellEnd"/>
      <w:r w:rsidRPr="00EE54DE">
        <w:rPr>
          <w:rFonts w:ascii="Times New Roman" w:eastAsia="Times New Roman" w:hAnsi="Times New Roman" w:cs="Times New Roman"/>
          <w:color w:val="000000"/>
        </w:rPr>
        <w:t xml:space="preserve"> Б.М.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BD7B1E" w:rsidRDefault="00EE5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И.О. д</w:t>
      </w:r>
      <w:r w:rsidR="0018684E">
        <w:rPr>
          <w:rFonts w:ascii="Times New Roman" w:eastAsia="Times New Roman" w:hAnsi="Times New Roman" w:cs="Times New Roman"/>
          <w:color w:val="000000"/>
        </w:rPr>
        <w:t>иректор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8684E">
        <w:rPr>
          <w:rFonts w:ascii="Times New Roman" w:eastAsia="Times New Roman" w:hAnsi="Times New Roman" w:cs="Times New Roman"/>
          <w:color w:val="000000"/>
        </w:rPr>
        <w:t xml:space="preserve"> проектного офиса по государственному </w:t>
      </w:r>
      <w:proofErr w:type="spellStart"/>
      <w:r w:rsidR="0018684E">
        <w:rPr>
          <w:rFonts w:ascii="Times New Roman" w:eastAsia="Times New Roman" w:hAnsi="Times New Roman" w:cs="Times New Roman"/>
          <w:color w:val="000000"/>
        </w:rPr>
        <w:t>грантовому</w:t>
      </w:r>
      <w:proofErr w:type="spellEnd"/>
      <w:r w:rsidR="0018684E">
        <w:rPr>
          <w:rFonts w:ascii="Times New Roman" w:eastAsia="Times New Roman" w:hAnsi="Times New Roman" w:cs="Times New Roman"/>
          <w:color w:val="000000"/>
        </w:rPr>
        <w:t xml:space="preserve"> финансированию 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 </w:t>
      </w:r>
      <w:proofErr w:type="spellStart"/>
      <w:r w:rsidR="00EE54DE">
        <w:rPr>
          <w:rFonts w:ascii="Times New Roman" w:eastAsia="Times New Roman" w:hAnsi="Times New Roman" w:cs="Times New Roman"/>
          <w:color w:val="000000"/>
        </w:rPr>
        <w:t>Жаксыбергенова</w:t>
      </w:r>
      <w:proofErr w:type="spellEnd"/>
      <w:r w:rsidR="00EE54DE">
        <w:rPr>
          <w:rFonts w:ascii="Times New Roman" w:eastAsia="Times New Roman" w:hAnsi="Times New Roman" w:cs="Times New Roman"/>
          <w:color w:val="000000"/>
        </w:rPr>
        <w:t xml:space="preserve"> К.</w:t>
      </w:r>
    </w:p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Главный менеджер проектного офиса по государственному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грантовому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финансированию:</w:t>
      </w:r>
    </w:p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________________ </w:t>
      </w:r>
      <w:proofErr w:type="spellStart"/>
      <w:r w:rsidR="00EE54DE">
        <w:rPr>
          <w:rFonts w:ascii="Times New Roman" w:eastAsia="Times New Roman" w:hAnsi="Times New Roman" w:cs="Times New Roman"/>
          <w:color w:val="000000"/>
        </w:rPr>
        <w:t>Кенесбаева</w:t>
      </w:r>
      <w:proofErr w:type="spellEnd"/>
      <w:r w:rsidR="00EE54DE">
        <w:rPr>
          <w:rFonts w:ascii="Times New Roman" w:eastAsia="Times New Roman" w:hAnsi="Times New Roman" w:cs="Times New Roman"/>
          <w:color w:val="000000"/>
        </w:rPr>
        <w:t xml:space="preserve"> А.</w:t>
      </w:r>
    </w:p>
    <w:sectPr w:rsidR="00BD7B1E" w:rsidSect="009F2E77">
      <w:headerReference w:type="default" r:id="rId7"/>
      <w:pgSz w:w="16839" w:h="11907" w:orient="landscape" w:code="9"/>
      <w:pgMar w:top="709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56" w:rsidRDefault="00470456">
      <w:r>
        <w:separator/>
      </w:r>
    </w:p>
  </w:endnote>
  <w:endnote w:type="continuationSeparator" w:id="0">
    <w:p w:rsidR="00470456" w:rsidRDefault="0047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56" w:rsidRDefault="00470456">
      <w:r>
        <w:separator/>
      </w:r>
    </w:p>
  </w:footnote>
  <w:footnote w:type="continuationSeparator" w:id="0">
    <w:p w:rsidR="00470456" w:rsidRDefault="00470456">
      <w:r>
        <w:continuationSeparator/>
      </w:r>
    </w:p>
  </w:footnote>
  <w:footnote w:id="1"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</w:p>
  </w:footnote>
  <w:footnote w:id="2"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</w:footnote>
  <w:footnote w:id="3"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</w:footnote>
  <w:footnote w:id="4">
    <w:p w:rsidR="00BD7B1E" w:rsidRDefault="001868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</w:footnote>
  <w:footnote w:id="5">
    <w:p w:rsidR="00BD7B1E" w:rsidRDefault="00BD7B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1E" w:rsidRDefault="0018684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E54DE">
      <w:rPr>
        <w:rFonts w:ascii="Times New Roman" w:eastAsia="Times New Roman" w:hAnsi="Times New Roman" w:cs="Times New Roman"/>
        <w:noProof/>
        <w:color w:val="000000"/>
      </w:rPr>
      <w:t>9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D7B1E" w:rsidRDefault="00BD7B1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C02"/>
    <w:multiLevelType w:val="multilevel"/>
    <w:tmpl w:val="3DFAEB70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25276F84"/>
    <w:multiLevelType w:val="multilevel"/>
    <w:tmpl w:val="AFF619FA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 w15:restartNumberingAfterBreak="0">
    <w:nsid w:val="2EA401B2"/>
    <w:multiLevelType w:val="multilevel"/>
    <w:tmpl w:val="779AEA2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6650CC4"/>
    <w:multiLevelType w:val="multilevel"/>
    <w:tmpl w:val="BA84077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3FB417EF"/>
    <w:multiLevelType w:val="multilevel"/>
    <w:tmpl w:val="D4FECB5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451B645B"/>
    <w:multiLevelType w:val="multilevel"/>
    <w:tmpl w:val="66C653FC"/>
    <w:lvl w:ilvl="0">
      <w:start w:val="1"/>
      <w:numFmt w:val="bullet"/>
      <w:lvlText w:val="•"/>
      <w:lvlJc w:val="left"/>
      <w:pPr>
        <w:ind w:left="39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11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83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55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27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99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71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43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154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E132872"/>
    <w:multiLevelType w:val="multilevel"/>
    <w:tmpl w:val="91C2611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E"/>
    <w:rsid w:val="000666CE"/>
    <w:rsid w:val="0018684E"/>
    <w:rsid w:val="00470456"/>
    <w:rsid w:val="00752281"/>
    <w:rsid w:val="009F2E77"/>
    <w:rsid w:val="00A6191E"/>
    <w:rsid w:val="00BD7B1E"/>
    <w:rsid w:val="00E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9004-51B8-46B5-8909-DD306BDC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2E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Mukatova Dana</cp:lastModifiedBy>
  <cp:revision>6</cp:revision>
  <cp:lastPrinted>2021-06-09T11:01:00Z</cp:lastPrinted>
  <dcterms:created xsi:type="dcterms:W3CDTF">2021-06-09T05:14:00Z</dcterms:created>
  <dcterms:modified xsi:type="dcterms:W3CDTF">2021-06-09T11:08:00Z</dcterms:modified>
</cp:coreProperties>
</file>