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CC0" w:rsidRDefault="00595CC0" w:rsidP="00A619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70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70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рекомендации </w:t>
      </w:r>
    </w:p>
    <w:p w:rsidR="00595CC0" w:rsidRDefault="00595CC0" w:rsidP="00A619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по</w:t>
      </w:r>
      <w:r w:rsidRPr="0070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организации обуч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ающих семинаров в сфере оказания </w:t>
      </w:r>
      <w:r w:rsidRPr="0070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государственных услуг для представителей </w:t>
      </w:r>
    </w:p>
    <w:p w:rsidR="00595CC0" w:rsidRPr="00595CC0" w:rsidRDefault="00595CC0" w:rsidP="00A619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 w:rsidRPr="007032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неправительственного сектора</w:t>
      </w:r>
    </w:p>
    <w:p w:rsidR="00595CC0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Указом Президента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РК</w:t>
      </w:r>
      <w:r w:rsidRPr="009938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утвержден новый стратегический документ, определяющий основные направления развития гражданского сект</w:t>
      </w:r>
      <w:r w:rsidR="00A619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ора на долгосрочную перспективу - Концепции</w:t>
      </w:r>
      <w:r w:rsidRPr="009938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гражданского общества в Республике Казахстан.</w:t>
      </w:r>
    </w:p>
    <w:p w:rsidR="00595CC0" w:rsidRPr="0099389E" w:rsidRDefault="00A61937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95CC0" w:rsidRPr="0099389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C0" w:rsidRPr="0099389E">
        <w:rPr>
          <w:rFonts w:ascii="Times New Roman" w:hAnsi="Times New Roman" w:cs="Times New Roman"/>
          <w:sz w:val="28"/>
          <w:szCs w:val="28"/>
        </w:rPr>
        <w:t>Закона РК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595CC0" w:rsidRPr="0099389E">
        <w:rPr>
          <w:rFonts w:ascii="Times New Roman" w:hAnsi="Times New Roman" w:cs="Times New Roman"/>
          <w:sz w:val="28"/>
          <w:szCs w:val="28"/>
        </w:rPr>
        <w:t>гласит:   «Формирование антикоррупционной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5CC0">
        <w:rPr>
          <w:rFonts w:ascii="Times New Roman" w:hAnsi="Times New Roman" w:cs="Times New Roman"/>
          <w:sz w:val="28"/>
          <w:szCs w:val="28"/>
        </w:rPr>
        <w:t xml:space="preserve"> </w:t>
      </w:r>
      <w:r w:rsidR="00595CC0" w:rsidRPr="0099389E">
        <w:rPr>
          <w:rFonts w:ascii="Times New Roman" w:hAnsi="Times New Roman" w:cs="Times New Roman"/>
          <w:sz w:val="28"/>
          <w:szCs w:val="28"/>
        </w:rPr>
        <w:t>деятельность, осуществляемая субъектам противодействия коррупции в пределах своей компетенции по сохранению и укреплению в обществе системы ценностей, отр</w:t>
      </w:r>
      <w:r>
        <w:rPr>
          <w:rFonts w:ascii="Times New Roman" w:hAnsi="Times New Roman" w:cs="Times New Roman"/>
          <w:sz w:val="28"/>
          <w:szCs w:val="28"/>
        </w:rPr>
        <w:t>ажающей нетерпимость к коррупции</w:t>
      </w:r>
      <w:r w:rsidR="00595CC0" w:rsidRPr="0099389E">
        <w:rPr>
          <w:rFonts w:ascii="Times New Roman" w:hAnsi="Times New Roman" w:cs="Times New Roman"/>
          <w:sz w:val="28"/>
          <w:szCs w:val="28"/>
        </w:rPr>
        <w:t>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 осуществляется посредством комплекса мер образовательного,  информационного и организационного характера».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Антикоррупционная культура</w:t>
      </w:r>
      <w:r w:rsidRPr="00993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- это качество личности, определенные ценностные установки и способности, направленные на проявление активной гражданской позиции относительно коррупции, которые включают в себя знания о пагубности коррупции для благосостояния и безопасности нашего общества и будущих поколений.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В развитых странах одним из важнейших элементов антикоррупционной стратегии является формирование культуры</w:t>
      </w:r>
      <w:r w:rsidR="00A61937">
        <w:rPr>
          <w:rFonts w:ascii="Times New Roman" w:hAnsi="Times New Roman" w:cs="Times New Roman"/>
          <w:sz w:val="28"/>
          <w:szCs w:val="28"/>
        </w:rPr>
        <w:t>,</w:t>
      </w:r>
      <w:r w:rsidRPr="0099389E">
        <w:rPr>
          <w:rFonts w:ascii="Times New Roman" w:hAnsi="Times New Roman" w:cs="Times New Roman"/>
          <w:sz w:val="28"/>
          <w:szCs w:val="28"/>
        </w:rPr>
        <w:t xml:space="preserve"> нетерпимости к коррупции. В европейских странах, например в Великобритании и Швеции доступ граждан к информации, высокий уровень правовой культуры и соблюдение этических норм населением является залогом стабильности и процветания государства.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Исследование, учет, анализ практики иностранных государств позволяют избежать ошибок и противоречий в антикоррупционной деятельности и выбрать правильные подходы в стратегии формирования  антикоррупционной  культуры в обществе.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9389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Уровень антикоррупционной культуры </w:t>
      </w:r>
      <w:r w:rsidRPr="0099389E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НПО, </w:t>
      </w:r>
      <w:r w:rsidRPr="0099389E">
        <w:rPr>
          <w:rFonts w:ascii="Times New Roman" w:hAnsi="Times New Roman" w:cs="Times New Roman"/>
          <w:sz w:val="28"/>
          <w:szCs w:val="28"/>
          <w:shd w:val="clear" w:color="auto" w:fill="FCFCFC"/>
        </w:rPr>
        <w:t>независимых экспертов также имеет большое значение. Считаем необходимым организацию обучения по антикоррупционным программам не только государственных, но и НПО и независимых экспертов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99389E">
        <w:rPr>
          <w:rFonts w:ascii="Times New Roman" w:hAnsi="Times New Roman" w:cs="Times New Roman"/>
          <w:sz w:val="28"/>
          <w:szCs w:val="28"/>
          <w:shd w:val="clear" w:color="auto" w:fill="FCFCFC"/>
        </w:rPr>
        <w:t>Прохождение подобного обучения ввести в число обязательных критериев аккредитации. С целью повышения уровня антикоррупционной культуры НПО и независимых экспертов необходимо проведение лекций, конференций по антикоррупционной тематике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89E">
        <w:rPr>
          <w:rFonts w:ascii="Times New Roman" w:hAnsi="Times New Roman" w:cs="Times New Roman"/>
          <w:sz w:val="28"/>
          <w:szCs w:val="28"/>
          <w:lang w:val="kk-KZ"/>
        </w:rPr>
        <w:t>Начать формировать специальные лоты в рамках государс</w:t>
      </w:r>
      <w:r w:rsidR="00CA7D9E">
        <w:rPr>
          <w:rFonts w:ascii="Times New Roman" w:hAnsi="Times New Roman" w:cs="Times New Roman"/>
          <w:sz w:val="28"/>
          <w:szCs w:val="28"/>
          <w:lang w:val="kk-KZ"/>
        </w:rPr>
        <w:t>твенного социального заказа по «</w:t>
      </w:r>
      <w:r w:rsidRPr="0099389E">
        <w:rPr>
          <w:rFonts w:ascii="Times New Roman" w:hAnsi="Times New Roman" w:cs="Times New Roman"/>
          <w:sz w:val="28"/>
          <w:szCs w:val="28"/>
          <w:lang w:val="kk-KZ"/>
        </w:rPr>
        <w:t>Снижению уровня коррупционых подходов в государственном секторе</w:t>
      </w:r>
      <w:r w:rsidR="00CA7D9E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95CC0" w:rsidRPr="0099389E" w:rsidRDefault="00595CC0" w:rsidP="00CA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В рамках поручения Президента Республики Казахстан (пункт </w:t>
      </w:r>
      <w:r w:rsidRPr="0099389E">
        <w:rPr>
          <w:rFonts w:ascii="Times New Roman" w:hAnsi="Times New Roman" w:cs="Times New Roman"/>
          <w:sz w:val="28"/>
          <w:szCs w:val="28"/>
          <w:highlight w:val="white"/>
        </w:rPr>
        <w:t xml:space="preserve">88 </w:t>
      </w:r>
      <w:r w:rsidRPr="0099389E">
        <w:rPr>
          <w:rFonts w:ascii="Times New Roman" w:hAnsi="Times New Roman" w:cs="Times New Roman"/>
          <w:sz w:val="28"/>
          <w:szCs w:val="28"/>
        </w:rPr>
        <w:t>Общенационального плана реализации Послания Президента Республики Казахстан народу Каза</w:t>
      </w:r>
      <w:r w:rsidR="00CA7D9E">
        <w:rPr>
          <w:rFonts w:ascii="Times New Roman" w:hAnsi="Times New Roman" w:cs="Times New Roman"/>
          <w:sz w:val="28"/>
          <w:szCs w:val="28"/>
        </w:rPr>
        <w:t>хстана от 1 сентября 2021 года «</w:t>
      </w:r>
      <w:r w:rsidRPr="0099389E">
        <w:rPr>
          <w:rFonts w:ascii="Times New Roman" w:hAnsi="Times New Roman" w:cs="Times New Roman"/>
          <w:sz w:val="28"/>
          <w:szCs w:val="28"/>
        </w:rPr>
        <w:t>Единство народа и системные реформы - пр</w:t>
      </w:r>
      <w:r w:rsidR="00CA7D9E">
        <w:rPr>
          <w:rFonts w:ascii="Times New Roman" w:hAnsi="Times New Roman" w:cs="Times New Roman"/>
          <w:sz w:val="28"/>
          <w:szCs w:val="28"/>
        </w:rPr>
        <w:t>очная основа процветания страны»), д</w:t>
      </w:r>
      <w:r w:rsidRPr="0099389E">
        <w:rPr>
          <w:rFonts w:ascii="Times New Roman" w:hAnsi="Times New Roman" w:cs="Times New Roman"/>
          <w:sz w:val="28"/>
          <w:szCs w:val="28"/>
        </w:rPr>
        <w:t>анное мероприятие, в первую очередь, было нацелено на дальнейшее совершенствование антикоррупционной политики в Республике Казахстан на среднесрочную перспективу 2022 – 2026 годы.</w:t>
      </w:r>
    </w:p>
    <w:p w:rsidR="00CA7D9E" w:rsidRDefault="00595CC0" w:rsidP="00CA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Особое внимание было уделено вопросам усиления ответственности и привлече</w:t>
      </w:r>
      <w:r w:rsidR="00CA7D9E">
        <w:rPr>
          <w:rFonts w:ascii="Times New Roman" w:hAnsi="Times New Roman" w:cs="Times New Roman"/>
          <w:sz w:val="28"/>
          <w:szCs w:val="28"/>
        </w:rPr>
        <w:t>нию общественности в дело по противодействию коррупции:</w:t>
      </w:r>
    </w:p>
    <w:p w:rsidR="00595CC0" w:rsidRPr="0099389E" w:rsidRDefault="00CA7D9E" w:rsidP="00CA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C0" w:rsidRPr="0099389E">
        <w:rPr>
          <w:rFonts w:ascii="Times New Roman" w:hAnsi="Times New Roman" w:cs="Times New Roman"/>
          <w:sz w:val="28"/>
          <w:szCs w:val="28"/>
        </w:rPr>
        <w:t>культивировать в семье и обществе традиционные народные ценности самодостаточности (умеренность и скромность в запросах, нравственная стойкость и твердость в отношении излишеств), приоритета духов</w:t>
      </w:r>
      <w:r>
        <w:rPr>
          <w:rFonts w:ascii="Times New Roman" w:hAnsi="Times New Roman" w:cs="Times New Roman"/>
          <w:sz w:val="28"/>
          <w:szCs w:val="28"/>
        </w:rPr>
        <w:t>ного богатства над материальным;</w:t>
      </w:r>
      <w:r w:rsidR="00595CC0" w:rsidRPr="0099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кардинально повысить уровень правовой грамотности населения, искоренения правового нигилизма в обществе;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сформировать атмосферу «нулевой» терпимости к коррупции и выработке конкретных предложений по ее противодействию;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включить в учебную дисциплину «Основы права» на всех уровнях образования антикоррупционной тематики в объеме не менее 15% от содержания;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– обеспечить широкую пропаганду неприятия коррупции, в том числе за счет создания специальных проектов в СМИ;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обеспечить открытость и публичность деятельности в органах местного самоуправления;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привлечь граждан страны и институтов гражданского общества в эту деятельность.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гарантировать право граждан на контроль и мониторинг использования бюджетных средств;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закрепить законодательно полномочия местного сообщества по инициированию процедуры досрочного освобождения сельского акима;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расширить полномочия органов местного самоуправления в формировании собственных источников дохода до 2025 года;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– обеспечить прозрачность и открытость работы органов местного самоуправления.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</w:t>
      </w:r>
      <w:r w:rsidRPr="0099389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либерализовать</w:t>
      </w:r>
      <w:r w:rsidRPr="0099389E">
        <w:rPr>
          <w:rFonts w:ascii="Times New Roman" w:hAnsi="Times New Roman" w:cs="Times New Roman"/>
          <w:sz w:val="28"/>
          <w:szCs w:val="28"/>
        </w:rPr>
        <w:t xml:space="preserve"> законодательство в области средств массовой информации в соответствии с международными стандартами;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инициировать введение уголовной ответственности за умышленное или сознательное нарушение права на доступ к информации, а также ответственности за намеренное уничтожение документов;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в Законе РК «О доступе к информации» предусмотреть защиту информаторов, то есть лиц, которые предоставляют информацию, способствующую раскрытию правонарушений;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обязать обладателей информации, либо государственные органы внедрять меры по продвижению закона РК «О доступе к информации».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</w:t>
      </w:r>
      <w:r w:rsidRPr="009938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гармонизовать законодательство о коррупционных правонарушениях (ЗРК "О противодействии коррупций", Уголовный кодекс РК, кодекс об административных правонарушениях РК).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Привести положения об уголовной ответственности за коррупционные</w:t>
      </w:r>
      <w:r w:rsidR="00CA7D9E">
        <w:rPr>
          <w:rFonts w:ascii="Times New Roman" w:hAnsi="Times New Roman" w:cs="Times New Roman"/>
          <w:sz w:val="28"/>
          <w:szCs w:val="28"/>
        </w:rPr>
        <w:t xml:space="preserve"> правонарушения в соответствии</w:t>
      </w:r>
      <w:r w:rsidRPr="0099389E">
        <w:rPr>
          <w:rFonts w:ascii="Times New Roman" w:hAnsi="Times New Roman" w:cs="Times New Roman"/>
          <w:sz w:val="28"/>
          <w:szCs w:val="28"/>
        </w:rPr>
        <w:t xml:space="preserve"> с международными стандартами, а именно установить уголовную ответственность за: </w:t>
      </w:r>
    </w:p>
    <w:p w:rsidR="00595CC0" w:rsidRPr="00CA7D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D9E">
        <w:rPr>
          <w:rFonts w:ascii="Times New Roman" w:hAnsi="Times New Roman" w:cs="Times New Roman"/>
          <w:b/>
          <w:i/>
          <w:sz w:val="28"/>
          <w:szCs w:val="28"/>
        </w:rPr>
        <w:t xml:space="preserve">- обещание, предложение взятки, принятие обещания или предложения взятки, а также за просьбу взятки как оконченные составы коррупционных преступлений в публичном и частном секторах; </w:t>
      </w:r>
    </w:p>
    <w:p w:rsidR="00595CC0" w:rsidRPr="00CA7D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D9E">
        <w:rPr>
          <w:rFonts w:ascii="Times New Roman" w:hAnsi="Times New Roman" w:cs="Times New Roman"/>
          <w:b/>
          <w:i/>
          <w:sz w:val="28"/>
          <w:szCs w:val="28"/>
        </w:rPr>
        <w:t xml:space="preserve">- дачу взятки и коммерческий подкуп в пользу третьих лиц; </w:t>
      </w:r>
    </w:p>
    <w:p w:rsidR="00595CC0" w:rsidRPr="00CA7D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D9E">
        <w:rPr>
          <w:rFonts w:ascii="Times New Roman" w:hAnsi="Times New Roman" w:cs="Times New Roman"/>
          <w:b/>
          <w:i/>
          <w:sz w:val="28"/>
          <w:szCs w:val="28"/>
        </w:rPr>
        <w:t xml:space="preserve">- торговлю влиянием.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Установить в Уголовном кодексе, что предметом коррупционных преступлений является неправомерное преимущество, четкое определение которого должно охватывать как имущественные, так и любые другие (в т.ч. неимущественные) блага. 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9389E">
        <w:rPr>
          <w:rFonts w:ascii="Times New Roman" w:hAnsi="Times New Roman" w:cs="Times New Roman"/>
          <w:sz w:val="28"/>
          <w:szCs w:val="28"/>
        </w:rPr>
        <w:t>Включить присяжных</w:t>
      </w:r>
      <w:r w:rsidR="00C048E8">
        <w:rPr>
          <w:rFonts w:ascii="Times New Roman" w:hAnsi="Times New Roman" w:cs="Times New Roman"/>
          <w:sz w:val="28"/>
          <w:szCs w:val="28"/>
        </w:rPr>
        <w:t xml:space="preserve"> заседателей в суде</w:t>
      </w:r>
      <w:r w:rsidRPr="0099389E">
        <w:rPr>
          <w:rFonts w:ascii="Times New Roman" w:hAnsi="Times New Roman" w:cs="Times New Roman"/>
          <w:sz w:val="28"/>
          <w:szCs w:val="28"/>
        </w:rPr>
        <w:t xml:space="preserve"> в число субъектов ответственности за коррупционные преступления.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Внести в УК РК норму - «Незаконное обогащение» или «Не обоснованное обогащение».</w:t>
      </w:r>
    </w:p>
    <w:p w:rsidR="00595CC0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8E8">
        <w:rPr>
          <w:rFonts w:ascii="Times New Roman" w:hAnsi="Times New Roman" w:cs="Times New Roman"/>
          <w:b/>
          <w:i/>
          <w:sz w:val="28"/>
          <w:szCs w:val="28"/>
        </w:rPr>
        <w:t>(Такая система соответствует обязательству государств-участников в отношении разработки политики, способствующей прозрачности и подотчетности, как предусмотрено в пункте 1 статьи 5 Конвенции ООН против коррупции. Следует помнить, что в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hyperlink r:id="rId4" w:history="1">
        <w:r w:rsidRPr="00C048E8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Конвенции</w:t>
        </w:r>
      </w:hyperlink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ООН против коррупции незаконное обогащение (статье 20) отнесено к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преступлениям, и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что уголовная ответственность за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это есть в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Литве и</w:t>
      </w:r>
      <w:r w:rsidRPr="00C048E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048E8">
        <w:rPr>
          <w:rFonts w:ascii="Times New Roman" w:hAnsi="Times New Roman" w:cs="Times New Roman"/>
          <w:b/>
          <w:i/>
          <w:sz w:val="28"/>
          <w:szCs w:val="28"/>
        </w:rPr>
        <w:t>других странах Европы, Индии, Китае, Аргентине, Гонконге.)</w:t>
      </w:r>
    </w:p>
    <w:p w:rsidR="00C048E8" w:rsidRPr="00C048E8" w:rsidRDefault="00C048E8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следует: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культивировать студенческое самоуправление в вузах;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внедрить институт киберволонтера;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обеспечить непрерывное антикоррупционное обучение и воспитание школьников и студентов;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разработать механизм точечной профилактики коррупции в стране;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законодательно регламентировать лоббистскую деятельность;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ввести обратный механизм лишения благ и привилегии за коррупцию;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внедрить систему конкурентной оплаты труда государственных служащих;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обеспечить прозрачность выборов депутатов всех уровней представительской власти;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упорядочить механизм </w:t>
      </w:r>
      <w:r w:rsidRPr="0099389E">
        <w:rPr>
          <w:rFonts w:ascii="Times New Roman" w:hAnsi="Times New Roman" w:cs="Times New Roman"/>
          <w:bCs/>
          <w:sz w:val="28"/>
          <w:szCs w:val="28"/>
        </w:rPr>
        <w:t>регулирования конфликта интересов в государственной службе;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в сфере предпринимательской деятельности внедрить антикоррупционные стандарты поведения и антикоррупционные оговорки в контрактах;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обеспечить подготовку комплаенс-офицеров в вузе;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создать бизнес-реестр бенефициаров;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внедрить институт добросовестности контрагентов в бизнесе;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ввести антикоррупционные программы обучения в бизнесе и обеспечить их непрерывное обучение;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>- внедрить антикоррупционный аудит сделок в бизнесе;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bCs/>
          <w:sz w:val="28"/>
          <w:szCs w:val="28"/>
        </w:rPr>
        <w:t xml:space="preserve">- обеспечить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общественную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экспертиз</w:t>
      </w:r>
      <w:r w:rsidR="00C048E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 xml:space="preserve"> объектов;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проводить к</w:t>
      </w:r>
      <w:r w:rsidRPr="0099389E">
        <w:rPr>
          <w:rFonts w:ascii="Times New Roman" w:hAnsi="Times New Roman" w:cs="Times New Roman"/>
          <w:spacing w:val="-31"/>
          <w:sz w:val="28"/>
          <w:szCs w:val="28"/>
        </w:rPr>
        <w:t>а</w:t>
      </w:r>
      <w:r w:rsidRPr="0099389E">
        <w:rPr>
          <w:rFonts w:ascii="Times New Roman" w:hAnsi="Times New Roman" w:cs="Times New Roman"/>
          <w:sz w:val="28"/>
          <w:szCs w:val="28"/>
        </w:rPr>
        <w:t>ч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9389E"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99389E">
        <w:rPr>
          <w:rFonts w:ascii="Times New Roman" w:hAnsi="Times New Roman" w:cs="Times New Roman"/>
          <w:sz w:val="28"/>
          <w:szCs w:val="28"/>
        </w:rPr>
        <w:t>твен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9389E">
        <w:rPr>
          <w:rFonts w:ascii="Times New Roman" w:hAnsi="Times New Roman" w:cs="Times New Roman"/>
          <w:sz w:val="28"/>
          <w:szCs w:val="28"/>
        </w:rPr>
        <w:t>ый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9389E">
        <w:rPr>
          <w:rFonts w:ascii="Times New Roman" w:hAnsi="Times New Roman" w:cs="Times New Roman"/>
          <w:sz w:val="28"/>
          <w:szCs w:val="28"/>
        </w:rPr>
        <w:t>они</w:t>
      </w:r>
      <w:r w:rsidRPr="0099389E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9389E">
        <w:rPr>
          <w:rFonts w:ascii="Times New Roman" w:hAnsi="Times New Roman" w:cs="Times New Roman"/>
          <w:sz w:val="28"/>
          <w:szCs w:val="28"/>
        </w:rPr>
        <w:t>оринг</w:t>
      </w:r>
      <w:r w:rsidRPr="009938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п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99389E">
        <w:rPr>
          <w:rFonts w:ascii="Times New Roman" w:hAnsi="Times New Roman" w:cs="Times New Roman"/>
          <w:sz w:val="28"/>
          <w:szCs w:val="28"/>
        </w:rPr>
        <w:t>ог</w:t>
      </w:r>
      <w:r w:rsidRPr="0099389E">
        <w:rPr>
          <w:rFonts w:ascii="Times New Roman" w:hAnsi="Times New Roman" w:cs="Times New Roman"/>
          <w:spacing w:val="-37"/>
          <w:sz w:val="28"/>
          <w:szCs w:val="28"/>
        </w:rPr>
        <w:t>р</w:t>
      </w:r>
      <w:r w:rsidRPr="0099389E">
        <w:rPr>
          <w:rFonts w:ascii="Times New Roman" w:hAnsi="Times New Roman" w:cs="Times New Roman"/>
          <w:sz w:val="28"/>
          <w:szCs w:val="28"/>
        </w:rPr>
        <w:t>ам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9389E">
        <w:rPr>
          <w:rFonts w:ascii="Times New Roman" w:hAnsi="Times New Roman" w:cs="Times New Roman"/>
          <w:sz w:val="28"/>
          <w:szCs w:val="28"/>
        </w:rPr>
        <w:t>, реализуемых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 xml:space="preserve">за 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счет</w:t>
      </w:r>
      <w:r w:rsidRPr="0099389E">
        <w:rPr>
          <w:rFonts w:ascii="Times New Roman" w:hAnsi="Times New Roman" w:cs="Times New Roman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госбюджета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и национального фонда;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 xml:space="preserve">-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публичный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реестр</w:t>
      </w:r>
      <w:r w:rsidRPr="0099389E">
        <w:rPr>
          <w:rFonts w:ascii="Times New Roman" w:hAnsi="Times New Roman" w:cs="Times New Roman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бенефициаров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бюджетных 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>ассигнований</w:t>
      </w:r>
      <w:r w:rsidR="00C048E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повысить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 xml:space="preserve"> целевое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>использование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и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минимизировать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>конфликт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интересов</w:t>
      </w:r>
      <w:r w:rsidR="00C048E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pacing w:val="-1"/>
          <w:sz w:val="28"/>
          <w:szCs w:val="28"/>
        </w:rPr>
        <w:t>- обеспечить пересмотр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механизма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>экономического</w:t>
      </w:r>
      <w:r w:rsidRPr="009938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обоснования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 xml:space="preserve"> государственных проектов;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pacing w:val="-1"/>
          <w:sz w:val="28"/>
          <w:szCs w:val="28"/>
        </w:rPr>
        <w:t>- измеримые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 xml:space="preserve">целевые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показатели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государственного инвестирования;</w:t>
      </w:r>
    </w:p>
    <w:p w:rsidR="00C048E8" w:rsidRDefault="00595CC0" w:rsidP="00C04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внедрить проектное</w:t>
      </w:r>
      <w:r w:rsidRPr="009938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финансирование и </w:t>
      </w:r>
      <w:r w:rsidRPr="0099389E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99389E">
        <w:rPr>
          <w:rFonts w:ascii="Times New Roman" w:hAnsi="Times New Roman" w:cs="Times New Roman"/>
          <w:sz w:val="28"/>
          <w:szCs w:val="28"/>
        </w:rPr>
        <w:t>ло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9389E">
        <w:rPr>
          <w:rFonts w:ascii="Times New Roman" w:hAnsi="Times New Roman" w:cs="Times New Roman"/>
          <w:sz w:val="28"/>
          <w:szCs w:val="28"/>
        </w:rPr>
        <w:t>ный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б</w:t>
      </w:r>
      <w:r w:rsidRPr="0099389E">
        <w:rPr>
          <w:rFonts w:ascii="Times New Roman" w:hAnsi="Times New Roman" w:cs="Times New Roman"/>
          <w:spacing w:val="-11"/>
          <w:sz w:val="28"/>
          <w:szCs w:val="28"/>
        </w:rPr>
        <w:t>ю</w:t>
      </w:r>
      <w:r w:rsidRPr="0099389E">
        <w:rPr>
          <w:rFonts w:ascii="Times New Roman" w:hAnsi="Times New Roman" w:cs="Times New Roman"/>
          <w:sz w:val="28"/>
          <w:szCs w:val="28"/>
        </w:rPr>
        <w:t>дже</w:t>
      </w:r>
      <w:r w:rsidRPr="0099389E">
        <w:rPr>
          <w:rFonts w:ascii="Times New Roman" w:hAnsi="Times New Roman" w:cs="Times New Roman"/>
          <w:spacing w:val="-42"/>
          <w:sz w:val="28"/>
          <w:szCs w:val="28"/>
        </w:rPr>
        <w:t>т</w:t>
      </w:r>
      <w:r w:rsidR="00C048E8">
        <w:rPr>
          <w:rFonts w:ascii="Times New Roman" w:hAnsi="Times New Roman" w:cs="Times New Roman"/>
          <w:spacing w:val="-42"/>
          <w:sz w:val="28"/>
          <w:szCs w:val="28"/>
        </w:rPr>
        <w:t>;;</w:t>
      </w:r>
      <w:r w:rsidRPr="0099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C0" w:rsidRPr="00C048E8" w:rsidRDefault="00C048E8" w:rsidP="00C048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C0" w:rsidRPr="0099389E">
        <w:rPr>
          <w:rFonts w:ascii="Times New Roman" w:hAnsi="Times New Roman" w:cs="Times New Roman"/>
          <w:sz w:val="28"/>
          <w:szCs w:val="28"/>
        </w:rPr>
        <w:t>обеспечить снижение неэффективного расходования бюджетных средств;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389E">
        <w:rPr>
          <w:rFonts w:ascii="Times New Roman" w:hAnsi="Times New Roman" w:cs="Times New Roman"/>
          <w:sz w:val="28"/>
          <w:szCs w:val="28"/>
        </w:rPr>
        <w:t>- обеспечить снижение</w:t>
      </w:r>
      <w:r w:rsidRPr="009938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коррупционных</w:t>
      </w:r>
      <w:r w:rsidRPr="009938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>рисков</w:t>
      </w:r>
      <w:r w:rsidRPr="009938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z w:val="28"/>
          <w:szCs w:val="28"/>
        </w:rPr>
        <w:t xml:space="preserve">в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государственных закупок;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389E">
        <w:rPr>
          <w:rFonts w:ascii="Times New Roman" w:hAnsi="Times New Roman" w:cs="Times New Roman"/>
          <w:spacing w:val="-1"/>
          <w:sz w:val="28"/>
          <w:szCs w:val="28"/>
        </w:rPr>
        <w:t>- усилить уголовную ответственность за «бытовую коррупцию» (</w:t>
      </w:r>
      <w:r w:rsidRPr="0099389E">
        <w:rPr>
          <w:rFonts w:ascii="Times New Roman" w:hAnsi="Times New Roman" w:cs="Times New Roman"/>
          <w:color w:val="17375E"/>
          <w:spacing w:val="-5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99389E">
        <w:rPr>
          <w:rFonts w:ascii="Times New Roman" w:hAnsi="Times New Roman" w:cs="Times New Roman"/>
          <w:spacing w:val="-45"/>
          <w:sz w:val="28"/>
          <w:szCs w:val="28"/>
        </w:rPr>
        <w:t>т</w:t>
      </w:r>
      <w:r w:rsidRPr="0099389E">
        <w:rPr>
          <w:rFonts w:ascii="Times New Roman" w:hAnsi="Times New Roman" w:cs="Times New Roman"/>
          <w:sz w:val="28"/>
          <w:szCs w:val="28"/>
        </w:rPr>
        <w:t>.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 xml:space="preserve"> 24</w:t>
      </w:r>
      <w:r w:rsidRPr="0099389E">
        <w:rPr>
          <w:rFonts w:ascii="Times New Roman" w:hAnsi="Times New Roman" w:cs="Times New Roman"/>
          <w:sz w:val="28"/>
          <w:szCs w:val="28"/>
        </w:rPr>
        <w:t>7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99389E">
        <w:rPr>
          <w:rFonts w:ascii="Times New Roman" w:hAnsi="Times New Roman" w:cs="Times New Roman"/>
          <w:sz w:val="28"/>
          <w:szCs w:val="28"/>
        </w:rPr>
        <w:t>К</w:t>
      </w:r>
      <w:r w:rsidRPr="009938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(П</w:t>
      </w:r>
      <w:r w:rsidRPr="0099389E"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9389E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че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ни</w:t>
      </w:r>
      <w:r w:rsidRPr="0099389E">
        <w:rPr>
          <w:rFonts w:ascii="Times New Roman" w:hAnsi="Times New Roman" w:cs="Times New Roman"/>
          <w:sz w:val="28"/>
          <w:szCs w:val="28"/>
        </w:rPr>
        <w:t>е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9389E">
        <w:rPr>
          <w:rFonts w:ascii="Times New Roman" w:hAnsi="Times New Roman" w:cs="Times New Roman"/>
          <w:spacing w:val="-13"/>
          <w:sz w:val="28"/>
          <w:szCs w:val="28"/>
        </w:rPr>
        <w:t>е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9389E">
        <w:rPr>
          <w:rFonts w:ascii="Times New Roman" w:hAnsi="Times New Roman" w:cs="Times New Roman"/>
          <w:sz w:val="28"/>
          <w:szCs w:val="28"/>
        </w:rPr>
        <w:t>к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нн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99389E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Pr="0099389E">
        <w:rPr>
          <w:rFonts w:ascii="Times New Roman" w:hAnsi="Times New Roman" w:cs="Times New Roman"/>
          <w:sz w:val="28"/>
          <w:szCs w:val="28"/>
        </w:rPr>
        <w:t>о</w:t>
      </w:r>
      <w:r w:rsidRPr="009938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389E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99389E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99389E">
        <w:rPr>
          <w:rFonts w:ascii="Times New Roman" w:hAnsi="Times New Roman" w:cs="Times New Roman"/>
          <w:spacing w:val="-6"/>
          <w:sz w:val="28"/>
          <w:szCs w:val="28"/>
        </w:rPr>
        <w:t>аж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Pr="0099389E">
        <w:rPr>
          <w:rFonts w:ascii="Times New Roman" w:hAnsi="Times New Roman" w:cs="Times New Roman"/>
          <w:spacing w:val="-5"/>
          <w:sz w:val="28"/>
          <w:szCs w:val="28"/>
        </w:rPr>
        <w:t>ни</w:t>
      </w:r>
      <w:r w:rsidRPr="0099389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99389E">
        <w:rPr>
          <w:rFonts w:ascii="Times New Roman" w:hAnsi="Times New Roman" w:cs="Times New Roman"/>
          <w:sz w:val="28"/>
          <w:szCs w:val="28"/>
        </w:rPr>
        <w:t>) часть 1 и 2 перевести в разряд средней тяжести преступлении, а часть 3 в - тяжкое</w:t>
      </w:r>
      <w:r w:rsidRPr="0099389E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389E">
        <w:rPr>
          <w:rFonts w:ascii="Times New Roman" w:hAnsi="Times New Roman" w:cs="Times New Roman"/>
          <w:spacing w:val="-1"/>
          <w:sz w:val="28"/>
          <w:szCs w:val="28"/>
        </w:rPr>
        <w:t>- совершенствовать деятельность уполномоченного органа путем применения интегрированной аналитики, интеграцией информационных систем государственных органов и квазигосударственного сектора и координацией с комплаенс службами с использованием цифровых инструментов;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9E">
        <w:rPr>
          <w:rFonts w:ascii="Times New Roman" w:eastAsia="Arial" w:hAnsi="Times New Roman" w:cs="Times New Roman"/>
          <w:sz w:val="28"/>
          <w:szCs w:val="28"/>
        </w:rPr>
        <w:t>-</w:t>
      </w:r>
      <w:r w:rsidR="00C048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048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389E">
        <w:rPr>
          <w:rFonts w:ascii="Times New Roman" w:hAnsi="Times New Roman" w:cs="Times New Roman"/>
          <w:sz w:val="28"/>
          <w:szCs w:val="28"/>
          <w:lang w:eastAsia="ru-RU"/>
        </w:rPr>
        <w:t>недрение института общественного контроля. 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9E">
        <w:rPr>
          <w:rFonts w:ascii="Times New Roman" w:hAnsi="Times New Roman" w:cs="Times New Roman"/>
          <w:sz w:val="28"/>
          <w:szCs w:val="28"/>
          <w:lang w:eastAsia="ru-RU"/>
        </w:rPr>
        <w:t>В целях повышения эффективности антикоррупционной работы в стране нео</w:t>
      </w:r>
      <w:r w:rsidR="00C048E8">
        <w:rPr>
          <w:rFonts w:ascii="Times New Roman" w:hAnsi="Times New Roman" w:cs="Times New Roman"/>
          <w:sz w:val="28"/>
          <w:szCs w:val="28"/>
          <w:lang w:eastAsia="ru-RU"/>
        </w:rPr>
        <w:t xml:space="preserve">бходимо разработать Положение о </w:t>
      </w:r>
      <w:r w:rsidRPr="0099389E">
        <w:rPr>
          <w:rFonts w:ascii="Times New Roman" w:hAnsi="Times New Roman" w:cs="Times New Roman"/>
          <w:sz w:val="28"/>
          <w:szCs w:val="28"/>
          <w:lang w:eastAsia="ru-RU"/>
        </w:rPr>
        <w:t>создании Общественного контроля во всех отраслях деятельности независимо от форм собственности. 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9E">
        <w:rPr>
          <w:rFonts w:ascii="Times New Roman" w:hAnsi="Times New Roman" w:cs="Times New Roman"/>
          <w:sz w:val="28"/>
          <w:szCs w:val="28"/>
          <w:lang w:eastAsia="ru-RU"/>
        </w:rPr>
        <w:t>В Положении отразить полномочия членов Общественного контроля и вопросы их взаимодействия с государственными органами.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89E">
        <w:rPr>
          <w:rFonts w:ascii="Times New Roman" w:hAnsi="Times New Roman" w:cs="Times New Roman"/>
          <w:sz w:val="28"/>
          <w:szCs w:val="28"/>
          <w:lang w:eastAsia="ru-RU"/>
        </w:rPr>
        <w:t>В состав Общественного контроля должны б</w:t>
      </w:r>
      <w:r w:rsidR="00C048E8">
        <w:rPr>
          <w:rFonts w:ascii="Times New Roman" w:hAnsi="Times New Roman" w:cs="Times New Roman"/>
          <w:sz w:val="28"/>
          <w:szCs w:val="28"/>
          <w:lang w:eastAsia="ru-RU"/>
        </w:rPr>
        <w:t>ыть включены члены НПО.</w:t>
      </w:r>
    </w:p>
    <w:p w:rsidR="00E75B51" w:rsidRDefault="00C048E8" w:rsidP="00E7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институтов О</w:t>
      </w:r>
      <w:r w:rsidR="00E75B51">
        <w:rPr>
          <w:rFonts w:ascii="Times New Roman" w:hAnsi="Times New Roman" w:cs="Times New Roman"/>
          <w:sz w:val="28"/>
          <w:szCs w:val="28"/>
        </w:rPr>
        <w:t>бщественных советов в местных исполнительных органах,</w:t>
      </w:r>
      <w:r w:rsidR="00595CC0" w:rsidRPr="0099389E">
        <w:rPr>
          <w:rFonts w:ascii="Times New Roman" w:hAnsi="Times New Roman" w:cs="Times New Roman"/>
          <w:sz w:val="28"/>
          <w:szCs w:val="28"/>
        </w:rPr>
        <w:t xml:space="preserve"> с целью влия</w:t>
      </w:r>
      <w:r w:rsidR="00E75B51">
        <w:rPr>
          <w:rFonts w:ascii="Times New Roman" w:hAnsi="Times New Roman" w:cs="Times New Roman"/>
          <w:sz w:val="28"/>
          <w:szCs w:val="28"/>
        </w:rPr>
        <w:t>ния на ситуацию в сфере по противодействию</w:t>
      </w:r>
      <w:r w:rsidR="00595CC0" w:rsidRPr="0099389E">
        <w:rPr>
          <w:rFonts w:ascii="Times New Roman" w:hAnsi="Times New Roman" w:cs="Times New Roman"/>
          <w:sz w:val="28"/>
          <w:szCs w:val="28"/>
        </w:rPr>
        <w:t xml:space="preserve"> коррупцией, </w:t>
      </w:r>
      <w:r w:rsidR="00E75B51">
        <w:rPr>
          <w:rFonts w:ascii="Times New Roman" w:hAnsi="Times New Roman" w:cs="Times New Roman"/>
          <w:sz w:val="28"/>
          <w:szCs w:val="28"/>
        </w:rPr>
        <w:t>обсуждая вопросы</w:t>
      </w:r>
      <w:r w:rsidR="00595CC0" w:rsidRPr="0099389E">
        <w:rPr>
          <w:rFonts w:ascii="Times New Roman" w:hAnsi="Times New Roman" w:cs="Times New Roman"/>
          <w:sz w:val="28"/>
          <w:szCs w:val="28"/>
        </w:rPr>
        <w:t xml:space="preserve"> коррупции на свои</w:t>
      </w:r>
      <w:r w:rsidR="00E75B51">
        <w:rPr>
          <w:rFonts w:ascii="Times New Roman" w:hAnsi="Times New Roman" w:cs="Times New Roman"/>
          <w:sz w:val="28"/>
          <w:szCs w:val="28"/>
        </w:rPr>
        <w:t>х заседаниях с приглашением НПО.</w:t>
      </w:r>
    </w:p>
    <w:p w:rsidR="00595CC0" w:rsidRPr="00E75B51" w:rsidRDefault="00595CC0" w:rsidP="00E75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Усилить контроль за решением вопросов, содержащихся в обращениях граждан и юридических лиц</w:t>
      </w:r>
      <w:r w:rsidR="00E75B5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5CC0" w:rsidRPr="0099389E" w:rsidRDefault="00595CC0" w:rsidP="00A61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F82" w:rsidRPr="006F3806" w:rsidRDefault="00750F82" w:rsidP="00750F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проекта    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Д.Рахметуллин                                    </w:t>
      </w:r>
    </w:p>
    <w:p w:rsidR="00750F82" w:rsidRDefault="00750F82" w:rsidP="00750F82">
      <w:pPr>
        <w:rPr>
          <w:rFonts w:ascii="Times New Roman" w:hAnsi="Times New Roman" w:cs="Times New Roman"/>
          <w:sz w:val="28"/>
          <w:szCs w:val="28"/>
        </w:rPr>
      </w:pPr>
    </w:p>
    <w:p w:rsidR="007E1C49" w:rsidRDefault="007E1C49" w:rsidP="00A61937">
      <w:pPr>
        <w:spacing w:after="0" w:line="240" w:lineRule="auto"/>
      </w:pPr>
    </w:p>
    <w:sectPr w:rsidR="007E1C49" w:rsidSect="001047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0"/>
    <w:rsid w:val="00411D8A"/>
    <w:rsid w:val="00595CC0"/>
    <w:rsid w:val="00750F82"/>
    <w:rsid w:val="007E1C49"/>
    <w:rsid w:val="00A61937"/>
    <w:rsid w:val="00C048E8"/>
    <w:rsid w:val="00CA7D9E"/>
    <w:rsid w:val="00E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B2D2-8554-F843-AF7B-885AA86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5CC0"/>
    <w:rPr>
      <w:color w:val="0000FF"/>
      <w:u w:val="single"/>
    </w:rPr>
  </w:style>
  <w:style w:type="character" w:styleId="a4">
    <w:name w:val="Emphasis"/>
    <w:uiPriority w:val="20"/>
    <w:qFormat/>
    <w:rsid w:val="00595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un.org/ru/documents/decl_conv/conventions/corruption.s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Гость</cp:lastModifiedBy>
  <cp:revision>2</cp:revision>
  <dcterms:created xsi:type="dcterms:W3CDTF">2021-12-22T16:27:00Z</dcterms:created>
  <dcterms:modified xsi:type="dcterms:W3CDTF">2021-12-22T16:27:00Z</dcterms:modified>
</cp:coreProperties>
</file>